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6C9C7" w14:textId="105B2086" w:rsidR="001F2F68" w:rsidRDefault="00042F4A" w:rsidP="0087611B">
      <w:r>
        <w:rPr>
          <w:rFonts w:ascii="Verdana" w:hAnsi="Verdana" w:cs="Arial"/>
          <w:noProof/>
          <w:sz w:val="44"/>
          <w:szCs w:val="44"/>
        </w:rPr>
        <w:drawing>
          <wp:inline distT="0" distB="0" distL="0" distR="0" wp14:anchorId="411E0044" wp14:editId="498AB019">
            <wp:extent cx="2311879" cy="638355"/>
            <wp:effectExtent l="0" t="0" r="0" b="9525"/>
            <wp:docPr id="6" name="Picture 6" descr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C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925" cy="63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11B">
        <w:t xml:space="preserve">                                         </w:t>
      </w:r>
      <w:r w:rsidR="00776C25">
        <w:tab/>
      </w:r>
      <w:r w:rsidR="0087611B">
        <w:t xml:space="preserve">     </w:t>
      </w:r>
      <w:r w:rsidR="0087611B">
        <w:rPr>
          <w:noProof/>
        </w:rPr>
        <w:drawing>
          <wp:inline distT="0" distB="0" distL="0" distR="0" wp14:anchorId="59FA0FA7" wp14:editId="5E252298">
            <wp:extent cx="1820174" cy="129839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gil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23" cy="129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2076" w14:textId="77777777" w:rsidR="00EC0DF7" w:rsidRDefault="00042F4A" w:rsidP="00042F4A">
      <w:pPr>
        <w:pBdr>
          <w:bottom w:val="single" w:sz="4" w:space="1" w:color="auto"/>
        </w:pBdr>
        <w:jc w:val="center"/>
        <w:rPr>
          <w:rFonts w:cstheme="minorHAnsi"/>
          <w:b/>
          <w:color w:val="244061" w:themeColor="accent1" w:themeShade="80"/>
          <w:sz w:val="28"/>
          <w:szCs w:val="28"/>
        </w:rPr>
      </w:pPr>
      <w:r w:rsidRPr="004B0BDC">
        <w:rPr>
          <w:rFonts w:cstheme="minorHAnsi"/>
          <w:b/>
          <w:color w:val="244061" w:themeColor="accent1" w:themeShade="80"/>
          <w:sz w:val="44"/>
          <w:szCs w:val="44"/>
        </w:rPr>
        <w:t>DCU Water Institute / Agilent Symposium</w:t>
      </w:r>
      <w:r w:rsidR="00EC0DF7">
        <w:rPr>
          <w:rFonts w:cstheme="minorHAnsi"/>
          <w:b/>
          <w:color w:val="244061" w:themeColor="accent1" w:themeShade="80"/>
          <w:sz w:val="44"/>
          <w:szCs w:val="44"/>
        </w:rPr>
        <w:t xml:space="preserve"> </w:t>
      </w:r>
    </w:p>
    <w:p w14:paraId="3CB79FC0" w14:textId="008383D9" w:rsidR="00042F4A" w:rsidRPr="00123D75" w:rsidRDefault="00EC0DF7" w:rsidP="00042F4A">
      <w:pPr>
        <w:pBdr>
          <w:bottom w:val="single" w:sz="4" w:space="1" w:color="auto"/>
        </w:pBdr>
        <w:jc w:val="center"/>
        <w:rPr>
          <w:rFonts w:cstheme="minorHAnsi"/>
          <w:b/>
          <w:color w:val="244061" w:themeColor="accent1" w:themeShade="80"/>
          <w:sz w:val="32"/>
          <w:szCs w:val="32"/>
        </w:rPr>
      </w:pPr>
      <w:r w:rsidRPr="00123D75">
        <w:rPr>
          <w:rFonts w:cstheme="minorHAnsi"/>
          <w:b/>
          <w:color w:val="244061" w:themeColor="accent1" w:themeShade="80"/>
          <w:sz w:val="32"/>
          <w:szCs w:val="32"/>
        </w:rPr>
        <w:t>28</w:t>
      </w:r>
      <w:r w:rsidRPr="00123D75">
        <w:rPr>
          <w:rFonts w:cstheme="minorHAnsi"/>
          <w:b/>
          <w:color w:val="244061" w:themeColor="accent1" w:themeShade="80"/>
          <w:sz w:val="32"/>
          <w:szCs w:val="32"/>
          <w:vertAlign w:val="superscript"/>
        </w:rPr>
        <w:t>th</w:t>
      </w:r>
      <w:r w:rsidRPr="00123D75">
        <w:rPr>
          <w:rFonts w:cstheme="minorHAnsi"/>
          <w:b/>
          <w:color w:val="244061" w:themeColor="accent1" w:themeShade="80"/>
          <w:sz w:val="32"/>
          <w:szCs w:val="32"/>
        </w:rPr>
        <w:t xml:space="preserve"> January</w:t>
      </w:r>
      <w:r w:rsidR="00F71666">
        <w:rPr>
          <w:rFonts w:cstheme="minorHAnsi"/>
          <w:b/>
          <w:color w:val="244061" w:themeColor="accent1" w:themeShade="80"/>
          <w:sz w:val="32"/>
          <w:szCs w:val="32"/>
        </w:rPr>
        <w:t>, DCU S206</w:t>
      </w:r>
    </w:p>
    <w:p w14:paraId="5CE0EF9F" w14:textId="14C37205" w:rsidR="00776C25" w:rsidRPr="00123D75" w:rsidRDefault="00776C25" w:rsidP="00042F4A">
      <w:pPr>
        <w:pBdr>
          <w:bottom w:val="single" w:sz="4" w:space="1" w:color="auto"/>
        </w:pBdr>
        <w:jc w:val="center"/>
        <w:rPr>
          <w:rFonts w:cstheme="minorHAnsi"/>
          <w:b/>
          <w:color w:val="244061" w:themeColor="accent1" w:themeShade="80"/>
          <w:sz w:val="44"/>
          <w:szCs w:val="44"/>
        </w:rPr>
      </w:pPr>
      <w:r w:rsidRPr="00123D75">
        <w:rPr>
          <w:rFonts w:cstheme="minorHAnsi"/>
          <w:b/>
          <w:color w:val="244061" w:themeColor="accent1" w:themeShade="80"/>
          <w:sz w:val="44"/>
          <w:szCs w:val="44"/>
          <w:shd w:val="clear" w:color="auto" w:fill="FFFFFF"/>
        </w:rPr>
        <w:t>Advanced Analytical Methods for Environmental Analysis of Water</w:t>
      </w:r>
    </w:p>
    <w:p w14:paraId="2203924D" w14:textId="5D7D6045" w:rsidR="00042F4A" w:rsidRPr="004B0BDC" w:rsidRDefault="00042F4A" w:rsidP="00042F4A">
      <w:pPr>
        <w:spacing w:line="240" w:lineRule="auto"/>
        <w:ind w:left="720"/>
        <w:outlineLvl w:val="0"/>
        <w:rPr>
          <w:rFonts w:eastAsia="Times New Roman" w:cstheme="minorHAnsi"/>
          <w:b/>
          <w:bCs/>
          <w:color w:val="244061" w:themeColor="accent1" w:themeShade="80"/>
          <w:kern w:val="36"/>
          <w:sz w:val="24"/>
          <w:szCs w:val="24"/>
          <w:shd w:val="clear" w:color="auto" w:fill="FFFFFF"/>
        </w:rPr>
      </w:pPr>
      <w:r w:rsidRPr="004B0BDC">
        <w:rPr>
          <w:rFonts w:eastAsia="Times New Roman" w:cstheme="minorHAnsi"/>
          <w:b/>
          <w:bCs/>
          <w:color w:val="244061" w:themeColor="accent1" w:themeShade="80"/>
          <w:kern w:val="36"/>
          <w:sz w:val="24"/>
          <w:szCs w:val="24"/>
          <w:shd w:val="clear" w:color="auto" w:fill="FFFFFF"/>
          <w:lang w:val="en-GB"/>
        </w:rPr>
        <w:t>09.30</w:t>
      </w:r>
      <w:r w:rsidRPr="004B0BDC">
        <w:rPr>
          <w:rFonts w:eastAsia="Times New Roman" w:cstheme="minorHAnsi"/>
          <w:color w:val="244061" w:themeColor="accent1" w:themeShade="80"/>
          <w:kern w:val="36"/>
          <w:sz w:val="24"/>
          <w:szCs w:val="24"/>
          <w:shd w:val="clear" w:color="auto" w:fill="FFFFFF"/>
          <w:lang w:val="en-GB"/>
        </w:rPr>
        <w:t>    </w:t>
      </w:r>
      <w:r w:rsidR="00C9180E" w:rsidRPr="004B0BDC">
        <w:rPr>
          <w:rFonts w:eastAsia="Times New Roman" w:cstheme="minorHAnsi"/>
          <w:color w:val="244061" w:themeColor="accent1" w:themeShade="80"/>
          <w:kern w:val="36"/>
          <w:sz w:val="24"/>
          <w:szCs w:val="24"/>
          <w:shd w:val="clear" w:color="auto" w:fill="FFFFFF"/>
          <w:lang w:val="en-GB"/>
        </w:rPr>
        <w:tab/>
      </w:r>
      <w:r w:rsidR="00C05DA0" w:rsidRPr="004B0BDC">
        <w:rPr>
          <w:rFonts w:eastAsia="Times New Roman" w:cstheme="minorHAnsi"/>
          <w:color w:val="244061" w:themeColor="accent1" w:themeShade="80"/>
          <w:kern w:val="36"/>
          <w:sz w:val="24"/>
          <w:szCs w:val="24"/>
          <w:shd w:val="clear" w:color="auto" w:fill="FFFFFF"/>
          <w:lang w:val="en-GB"/>
        </w:rPr>
        <w:tab/>
      </w:r>
      <w:r w:rsidR="00375BD5" w:rsidRPr="004B0BDC">
        <w:rPr>
          <w:rFonts w:eastAsia="Times New Roman" w:cstheme="minorHAnsi"/>
          <w:b/>
          <w:bCs/>
          <w:color w:val="244061" w:themeColor="accent1" w:themeShade="80"/>
          <w:kern w:val="36"/>
          <w:sz w:val="24"/>
          <w:szCs w:val="24"/>
          <w:shd w:val="clear" w:color="auto" w:fill="FFFFFF"/>
          <w:lang w:val="en-GB"/>
        </w:rPr>
        <w:t>R</w:t>
      </w:r>
      <w:r w:rsidRPr="004B0BDC">
        <w:rPr>
          <w:rFonts w:eastAsia="Times New Roman" w:cstheme="minorHAnsi"/>
          <w:b/>
          <w:bCs/>
          <w:color w:val="244061" w:themeColor="accent1" w:themeShade="80"/>
          <w:kern w:val="36"/>
          <w:sz w:val="24"/>
          <w:szCs w:val="24"/>
          <w:shd w:val="clear" w:color="auto" w:fill="FFFFFF"/>
          <w:lang w:val="en-GB"/>
        </w:rPr>
        <w:t>egistration</w:t>
      </w:r>
      <w:r w:rsidR="00375BD5" w:rsidRPr="004B0BDC">
        <w:rPr>
          <w:rFonts w:eastAsia="Times New Roman" w:cstheme="minorHAnsi"/>
          <w:b/>
          <w:bCs/>
          <w:color w:val="244061" w:themeColor="accent1" w:themeShade="80"/>
          <w:kern w:val="36"/>
          <w:sz w:val="24"/>
          <w:szCs w:val="24"/>
          <w:shd w:val="clear" w:color="auto" w:fill="FFFFFF"/>
          <w:lang w:val="en-GB"/>
        </w:rPr>
        <w:t>, Tea &amp; Coffee,</w:t>
      </w:r>
    </w:p>
    <w:p w14:paraId="7E104BB8" w14:textId="1B108384" w:rsidR="00042F4A" w:rsidRPr="004B0BDC" w:rsidRDefault="00042F4A" w:rsidP="00042F4A">
      <w:pPr>
        <w:spacing w:line="240" w:lineRule="auto"/>
        <w:ind w:left="720"/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</w:pPr>
      <w:r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 xml:space="preserve">10.00 </w:t>
      </w:r>
      <w:r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C9180E"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A50D98"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 xml:space="preserve">Introduction, </w:t>
      </w:r>
      <w:proofErr w:type="spellStart"/>
      <w:r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>Prof.</w:t>
      </w:r>
      <w:proofErr w:type="spellEnd"/>
      <w:r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 xml:space="preserve"> Fiona Regan</w:t>
      </w:r>
      <w:r w:rsidR="00A50D98"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>, DCU Water Institute</w:t>
      </w:r>
    </w:p>
    <w:p w14:paraId="5235C814" w14:textId="167CBE05" w:rsidR="007E2354" w:rsidRPr="004B0BDC" w:rsidRDefault="0087611B" w:rsidP="00E93D16">
      <w:pPr>
        <w:spacing w:line="240" w:lineRule="auto"/>
        <w:ind w:left="720"/>
        <w:rPr>
          <w:rFonts w:eastAsia="Times New Roman" w:cstheme="minorHAnsi"/>
          <w:b/>
          <w:color w:val="244061" w:themeColor="accent1" w:themeShade="80"/>
          <w:sz w:val="24"/>
          <w:szCs w:val="24"/>
          <w:shd w:val="clear" w:color="auto" w:fill="FFFFFF"/>
          <w:lang w:val="en-GB"/>
        </w:rPr>
      </w:pPr>
      <w:r w:rsidRPr="004B0BDC">
        <w:rPr>
          <w:rFonts w:eastAsia="Times New Roman" w:cstheme="minorHAnsi"/>
          <w:b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Pr="004B0BDC">
        <w:rPr>
          <w:rFonts w:eastAsia="Times New Roman" w:cstheme="minorHAnsi"/>
          <w:b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Pr="004B0BDC">
        <w:rPr>
          <w:rFonts w:eastAsia="Times New Roman" w:cstheme="minorHAnsi"/>
          <w:b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E93D16" w:rsidRPr="004B0BDC">
        <w:rPr>
          <w:rFonts w:eastAsia="Times New Roman" w:cstheme="minorHAnsi"/>
          <w:b/>
          <w:color w:val="244061" w:themeColor="accent1" w:themeShade="80"/>
          <w:sz w:val="24"/>
          <w:szCs w:val="24"/>
          <w:shd w:val="clear" w:color="auto" w:fill="FFFFFF"/>
          <w:lang w:val="en-GB"/>
        </w:rPr>
        <w:t xml:space="preserve">Keynote speaker: </w:t>
      </w:r>
    </w:p>
    <w:p w14:paraId="2CB859CF" w14:textId="52B68C7B" w:rsidR="00C9180E" w:rsidRPr="004B0BDC" w:rsidRDefault="00E10965" w:rsidP="00033E2C">
      <w:pPr>
        <w:spacing w:line="240" w:lineRule="auto"/>
        <w:ind w:firstLine="720"/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</w:pPr>
      <w:r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>10.1</w:t>
      </w:r>
      <w:r w:rsidR="0087611B"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 xml:space="preserve">0 </w:t>
      </w:r>
      <w:r w:rsidR="0087611B"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87611B"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87611B"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proofErr w:type="spellStart"/>
      <w:r w:rsidR="00917211"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>Prof.</w:t>
      </w:r>
      <w:proofErr w:type="spellEnd"/>
      <w:r w:rsidR="00917211"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 xml:space="preserve"> </w:t>
      </w:r>
      <w:r w:rsidR="00801B67"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 xml:space="preserve">Sandra Perez, </w:t>
      </w:r>
      <w:r w:rsidR="00917211"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>CSIC, Spain</w:t>
      </w:r>
      <w:r w:rsidR="00005DB2"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</w:p>
    <w:p w14:paraId="29954134" w14:textId="04DCE774" w:rsidR="004B0BDC" w:rsidRPr="004B0BDC" w:rsidRDefault="00E10965" w:rsidP="004B0BDC">
      <w:pPr>
        <w:spacing w:line="240" w:lineRule="auto"/>
        <w:ind w:left="2880"/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</w:pPr>
      <w:r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“</w:t>
      </w:r>
      <w:r w:rsidR="004B0BDC" w:rsidRPr="004B0BDC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Applying suspect screening based on LC-HRMS for the determination of transformation products of emerging pollutants in the aquatic environment</w:t>
      </w:r>
      <w:r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”</w:t>
      </w:r>
    </w:p>
    <w:p w14:paraId="531EDECC" w14:textId="1DDEDD94" w:rsidR="00042F4A" w:rsidRPr="004B0BDC" w:rsidRDefault="0087611B" w:rsidP="00033E2C">
      <w:pPr>
        <w:spacing w:line="240" w:lineRule="auto"/>
        <w:ind w:firstLine="720"/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</w:rPr>
      </w:pPr>
      <w:r w:rsidRPr="004B0BDC"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 xml:space="preserve">Session 1 </w:t>
      </w:r>
      <w:r w:rsidRPr="004B0BDC"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Pr="004B0BDC"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F43BBF"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 xml:space="preserve">Emerging </w:t>
      </w:r>
      <w:r w:rsidR="00E93D16" w:rsidRPr="004B0BDC"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>contaminants</w:t>
      </w:r>
      <w:r w:rsidR="00F43BBF"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>; pesticides and pharmaceuticals</w:t>
      </w:r>
    </w:p>
    <w:p w14:paraId="62561A90" w14:textId="43B307CD" w:rsidR="00042F4A" w:rsidRDefault="00EC0DF7" w:rsidP="00042F4A">
      <w:pPr>
        <w:shd w:val="clear" w:color="auto" w:fill="FFFFFF"/>
        <w:spacing w:line="240" w:lineRule="auto"/>
        <w:ind w:left="720"/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</w:pPr>
      <w:r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10</w:t>
      </w:r>
      <w:r w:rsidR="00A301C9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.</w:t>
      </w:r>
      <w:r w:rsidR="00E10965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4</w:t>
      </w:r>
      <w:r w:rsidR="00A301C9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0</w:t>
      </w:r>
      <w:r w:rsidR="00042F4A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 xml:space="preserve"> </w:t>
      </w:r>
      <w:r w:rsidR="00E93D16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 xml:space="preserve"> </w:t>
      </w:r>
      <w:r w:rsidR="00C9180E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ab/>
      </w:r>
      <w:r w:rsidR="00005DB2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ab/>
      </w:r>
      <w:r w:rsid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ab/>
      </w:r>
      <w:r w:rsidR="00B707F4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 xml:space="preserve">Dr </w:t>
      </w:r>
      <w:r w:rsidR="00C9180E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Lisa Jones</w:t>
      </w:r>
      <w:r w:rsidR="00B707F4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, DCU</w:t>
      </w:r>
    </w:p>
    <w:p w14:paraId="09E74AEA" w14:textId="7AE9456D" w:rsidR="00F43BBF" w:rsidRPr="004B0BDC" w:rsidRDefault="00F43BBF" w:rsidP="00042F4A">
      <w:pPr>
        <w:shd w:val="clear" w:color="auto" w:fill="FFFFFF"/>
        <w:spacing w:line="240" w:lineRule="auto"/>
        <w:ind w:left="720"/>
        <w:rPr>
          <w:rFonts w:eastAsia="Times New Roman" w:cstheme="minorHAnsi"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ab/>
      </w:r>
      <w:r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ab/>
      </w:r>
      <w:r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ab/>
        <w:t>“Determination of pesticide occurrence in Irish catchments</w:t>
      </w:r>
      <w:r w:rsidR="003E5563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”</w:t>
      </w:r>
    </w:p>
    <w:p w14:paraId="5E1BDDEB" w14:textId="77777777" w:rsidR="00F43BBF" w:rsidRPr="00C31A54" w:rsidRDefault="0082796D" w:rsidP="00F43BBF">
      <w:pPr>
        <w:shd w:val="clear" w:color="auto" w:fill="FFFFFF"/>
        <w:spacing w:after="0" w:line="288" w:lineRule="atLeast"/>
        <w:ind w:firstLine="720"/>
        <w:rPr>
          <w:rFonts w:eastAsia="Times New Roman" w:cstheme="minorHAnsi"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color w:val="244061" w:themeColor="accent1" w:themeShade="80"/>
          <w:sz w:val="24"/>
          <w:szCs w:val="24"/>
        </w:rPr>
        <w:t>11.1</w:t>
      </w:r>
      <w:r w:rsidR="001F1CA3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>0</w:t>
      </w:r>
      <w:r w:rsidR="00005DB2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ab/>
      </w:r>
      <w:r w:rsidR="00005DB2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ab/>
      </w:r>
      <w:r w:rsidR="00B71596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ab/>
      </w:r>
      <w:r w:rsidR="00F43BBF" w:rsidRPr="00C31A54">
        <w:rPr>
          <w:rFonts w:ascii="Calibri" w:eastAsia="Times New Roman" w:hAnsi="Calibri" w:cs="Calibri"/>
          <w:iCs/>
          <w:color w:val="244061" w:themeColor="accent1" w:themeShade="80"/>
          <w:sz w:val="24"/>
          <w:szCs w:val="24"/>
        </w:rPr>
        <w:t xml:space="preserve">Chris Sandy, GC/MS Product Specialist, Agilent </w:t>
      </w:r>
      <w:r w:rsidR="00F43BBF" w:rsidRPr="00C31A54">
        <w:rPr>
          <w:rFonts w:eastAsia="Times New Roman" w:cstheme="minorHAnsi"/>
          <w:color w:val="244061" w:themeColor="accent1" w:themeShade="80"/>
          <w:sz w:val="24"/>
          <w:szCs w:val="24"/>
        </w:rPr>
        <w:t xml:space="preserve"> </w:t>
      </w:r>
    </w:p>
    <w:p w14:paraId="6E1D6F7D" w14:textId="77777777" w:rsidR="00F43BBF" w:rsidRPr="00C31A54" w:rsidRDefault="00F43BBF" w:rsidP="00F43BBF">
      <w:pPr>
        <w:shd w:val="clear" w:color="auto" w:fill="FFFFFF"/>
        <w:ind w:left="2880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Calibri" w:eastAsia="Times New Roman" w:hAnsi="Calibri" w:cs="Calibri"/>
          <w:bCs/>
          <w:color w:val="244061" w:themeColor="accent1" w:themeShade="80"/>
          <w:sz w:val="24"/>
          <w:szCs w:val="24"/>
        </w:rPr>
        <w:t>“</w:t>
      </w:r>
      <w:r w:rsidRPr="00C31A54">
        <w:rPr>
          <w:rFonts w:ascii="Calibri" w:eastAsia="Times New Roman" w:hAnsi="Calibri" w:cs="Calibri"/>
          <w:bCs/>
          <w:color w:val="244061" w:themeColor="accent1" w:themeShade="80"/>
          <w:sz w:val="24"/>
          <w:szCs w:val="24"/>
        </w:rPr>
        <w:t xml:space="preserve">Screening for Pesticides, EOPs and POPs in Surface Water Samples using a GC/MS based analyzer and </w:t>
      </w:r>
      <w:proofErr w:type="spellStart"/>
      <w:r w:rsidRPr="00C31A54">
        <w:rPr>
          <w:rFonts w:ascii="Calibri" w:eastAsia="Times New Roman" w:hAnsi="Calibri" w:cs="Calibri"/>
          <w:bCs/>
          <w:color w:val="244061" w:themeColor="accent1" w:themeShade="80"/>
          <w:sz w:val="24"/>
          <w:szCs w:val="24"/>
        </w:rPr>
        <w:t>MassHunter</w:t>
      </w:r>
      <w:proofErr w:type="spellEnd"/>
      <w:r w:rsidRPr="00C31A54">
        <w:rPr>
          <w:rFonts w:ascii="Calibri" w:eastAsia="Times New Roman" w:hAnsi="Calibri" w:cs="Calibri"/>
          <w:bCs/>
          <w:color w:val="244061" w:themeColor="accent1" w:themeShade="80"/>
          <w:sz w:val="24"/>
          <w:szCs w:val="24"/>
        </w:rPr>
        <w:t xml:space="preserve"> Target Deconvolution</w:t>
      </w:r>
      <w:r>
        <w:rPr>
          <w:rFonts w:ascii="Calibri" w:eastAsia="Times New Roman" w:hAnsi="Calibri" w:cs="Calibri"/>
          <w:bCs/>
          <w:color w:val="244061" w:themeColor="accent1" w:themeShade="80"/>
          <w:sz w:val="24"/>
          <w:szCs w:val="24"/>
        </w:rPr>
        <w:t>”</w:t>
      </w:r>
    </w:p>
    <w:p w14:paraId="76B25CAC" w14:textId="77777777" w:rsidR="00F43BBF" w:rsidRDefault="0082796D" w:rsidP="00005DB2">
      <w:pPr>
        <w:shd w:val="clear" w:color="auto" w:fill="FFFFFF"/>
        <w:spacing w:line="240" w:lineRule="auto"/>
        <w:ind w:firstLine="720"/>
        <w:rPr>
          <w:rFonts w:eastAsia="Times New Roman" w:cstheme="minorHAnsi"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color w:val="244061" w:themeColor="accent1" w:themeShade="80"/>
          <w:sz w:val="24"/>
          <w:szCs w:val="24"/>
        </w:rPr>
        <w:t>11.4</w:t>
      </w:r>
      <w:r w:rsidR="00C9180E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>0</w:t>
      </w:r>
      <w:r w:rsidR="00005DB2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ab/>
      </w:r>
      <w:r w:rsidR="00F43BBF">
        <w:rPr>
          <w:rFonts w:eastAsia="Times New Roman" w:cstheme="minorHAnsi"/>
          <w:color w:val="244061" w:themeColor="accent1" w:themeShade="80"/>
          <w:sz w:val="24"/>
          <w:szCs w:val="24"/>
        </w:rPr>
        <w:tab/>
      </w:r>
      <w:r w:rsidR="00F43BBF">
        <w:rPr>
          <w:rFonts w:eastAsia="Times New Roman" w:cstheme="minorHAnsi"/>
          <w:color w:val="244061" w:themeColor="accent1" w:themeShade="80"/>
          <w:sz w:val="24"/>
          <w:szCs w:val="24"/>
        </w:rPr>
        <w:tab/>
        <w:t>Dr. Leon Barron, Kings College London</w:t>
      </w:r>
    </w:p>
    <w:p w14:paraId="1ECAA74B" w14:textId="5B6A93F0" w:rsidR="00F43BBF" w:rsidRPr="004B0BDC" w:rsidRDefault="00F43BBF" w:rsidP="00F43BBF">
      <w:pPr>
        <w:spacing w:line="240" w:lineRule="auto"/>
        <w:ind w:left="2880"/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</w:pPr>
      <w:r w:rsidRPr="004B0BDC"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  <w:lang w:val="en-GB"/>
        </w:rPr>
        <w:t>“</w:t>
      </w:r>
      <w:r w:rsidRPr="004B0BDC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Suspect screening of emerging contaminants using liquid chromatography-high resolution mass spectrometry and in-silico methods”</w:t>
      </w:r>
    </w:p>
    <w:p w14:paraId="2EE51A5C" w14:textId="5564F7A7" w:rsidR="00C31A54" w:rsidRDefault="0082796D" w:rsidP="00F43BBF">
      <w:pPr>
        <w:shd w:val="clear" w:color="auto" w:fill="FFFFFF"/>
        <w:spacing w:after="0" w:line="288" w:lineRule="atLeast"/>
        <w:ind w:firstLine="720"/>
        <w:rPr>
          <w:rFonts w:eastAsia="Times New Roman" w:cstheme="minorHAnsi"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color w:val="244061" w:themeColor="accent1" w:themeShade="80"/>
          <w:sz w:val="24"/>
          <w:szCs w:val="24"/>
        </w:rPr>
        <w:lastRenderedPageBreak/>
        <w:t>12.1</w:t>
      </w:r>
      <w:r w:rsidR="00C31A54">
        <w:rPr>
          <w:rFonts w:eastAsia="Times New Roman" w:cstheme="minorHAnsi"/>
          <w:color w:val="244061" w:themeColor="accent1" w:themeShade="80"/>
          <w:sz w:val="24"/>
          <w:szCs w:val="24"/>
        </w:rPr>
        <w:t>0</w:t>
      </w:r>
      <w:r w:rsidR="00C31A54">
        <w:rPr>
          <w:rFonts w:eastAsia="Times New Roman" w:cstheme="minorHAnsi"/>
          <w:color w:val="244061" w:themeColor="accent1" w:themeShade="80"/>
          <w:sz w:val="24"/>
          <w:szCs w:val="24"/>
        </w:rPr>
        <w:tab/>
      </w:r>
      <w:r w:rsidR="00C31A54">
        <w:rPr>
          <w:rFonts w:eastAsia="Times New Roman" w:cstheme="minorHAnsi"/>
          <w:color w:val="244061" w:themeColor="accent1" w:themeShade="80"/>
          <w:sz w:val="24"/>
          <w:szCs w:val="24"/>
        </w:rPr>
        <w:tab/>
      </w:r>
      <w:r w:rsidR="00C31A54">
        <w:rPr>
          <w:rFonts w:eastAsia="Times New Roman" w:cstheme="minorHAnsi"/>
          <w:color w:val="244061" w:themeColor="accent1" w:themeShade="80"/>
          <w:sz w:val="24"/>
          <w:szCs w:val="24"/>
        </w:rPr>
        <w:tab/>
      </w:r>
      <w:proofErr w:type="spellStart"/>
      <w:r w:rsidR="00F43BBF">
        <w:rPr>
          <w:rFonts w:eastAsia="Times New Roman" w:cstheme="minorHAnsi"/>
          <w:color w:val="244061" w:themeColor="accent1" w:themeShade="80"/>
          <w:sz w:val="24"/>
          <w:szCs w:val="24"/>
        </w:rPr>
        <w:t>Dr</w:t>
      </w:r>
      <w:proofErr w:type="spellEnd"/>
      <w:r w:rsidR="00F43BBF">
        <w:rPr>
          <w:rFonts w:eastAsia="Times New Roman" w:cstheme="minorHAnsi"/>
          <w:color w:val="244061" w:themeColor="accent1" w:themeShade="80"/>
          <w:sz w:val="24"/>
          <w:szCs w:val="24"/>
        </w:rPr>
        <w:t xml:space="preserve"> Tony Sullivan, Agilent</w:t>
      </w:r>
    </w:p>
    <w:p w14:paraId="78D1DFFC" w14:textId="67BE0765" w:rsidR="00152959" w:rsidRDefault="00152959" w:rsidP="00152959">
      <w:pPr>
        <w:shd w:val="clear" w:color="auto" w:fill="FFFFFF"/>
        <w:spacing w:line="240" w:lineRule="auto"/>
        <w:ind w:left="2880"/>
        <w:rPr>
          <w:rFonts w:eastAsia="Times New Roman" w:cstheme="minorHAnsi"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color w:val="244061" w:themeColor="accent1" w:themeShade="80"/>
          <w:sz w:val="24"/>
          <w:szCs w:val="24"/>
        </w:rPr>
        <w:t>“</w:t>
      </w:r>
      <w:r w:rsidRPr="00EA777D">
        <w:rPr>
          <w:rFonts w:eastAsia="Times New Roman" w:cstheme="minorHAnsi"/>
          <w:color w:val="244061" w:themeColor="accent1" w:themeShade="80"/>
          <w:sz w:val="24"/>
          <w:szCs w:val="24"/>
        </w:rPr>
        <w:t>Overview of the analysis of trace pharmaceuticals and consumer products in water by</w:t>
      </w:r>
      <w:r>
        <w:rPr>
          <w:rFonts w:eastAsia="Times New Roman" w:cstheme="minorHAnsi"/>
          <w:color w:val="244061" w:themeColor="accent1" w:themeShade="80"/>
          <w:sz w:val="24"/>
          <w:szCs w:val="24"/>
        </w:rPr>
        <w:t xml:space="preserve">   </w:t>
      </w:r>
      <w:r w:rsidRPr="00EA777D">
        <w:rPr>
          <w:rFonts w:eastAsia="Times New Roman" w:cstheme="minorHAnsi"/>
          <w:color w:val="244061" w:themeColor="accent1" w:themeShade="80"/>
          <w:sz w:val="24"/>
          <w:szCs w:val="24"/>
        </w:rPr>
        <w:t>LC/MS/MS</w:t>
      </w:r>
      <w:r>
        <w:rPr>
          <w:rFonts w:eastAsia="Times New Roman" w:cstheme="minorHAnsi"/>
          <w:color w:val="244061" w:themeColor="accent1" w:themeShade="80"/>
          <w:sz w:val="24"/>
          <w:szCs w:val="24"/>
        </w:rPr>
        <w:t xml:space="preserve">” </w:t>
      </w:r>
    </w:p>
    <w:p w14:paraId="78EF57C0" w14:textId="17E3921C" w:rsidR="00152959" w:rsidRPr="00C31A54" w:rsidRDefault="00152959" w:rsidP="00F43BBF">
      <w:pPr>
        <w:shd w:val="clear" w:color="auto" w:fill="FFFFFF"/>
        <w:spacing w:after="0" w:line="288" w:lineRule="atLeast"/>
        <w:ind w:firstLine="720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color w:val="244061" w:themeColor="accent1" w:themeShade="80"/>
          <w:sz w:val="24"/>
          <w:szCs w:val="24"/>
        </w:rPr>
        <w:tab/>
      </w:r>
    </w:p>
    <w:p w14:paraId="43979D18" w14:textId="355100D2" w:rsidR="00042F4A" w:rsidRPr="004B0BDC" w:rsidRDefault="00C31A54" w:rsidP="00C31A54">
      <w:pPr>
        <w:shd w:val="clear" w:color="auto" w:fill="FFFFFF"/>
        <w:spacing w:after="0" w:line="240" w:lineRule="auto"/>
        <w:rPr>
          <w:rFonts w:eastAsia="Times New Roman" w:cstheme="minorHAnsi"/>
          <w:b/>
          <w:color w:val="244061" w:themeColor="accent1" w:themeShade="80"/>
          <w:sz w:val="24"/>
          <w:szCs w:val="24"/>
        </w:rPr>
      </w:pPr>
      <w:r w:rsidRPr="00C31A54">
        <w:rPr>
          <w:rFonts w:ascii="Calibri" w:eastAsia="Times New Roman" w:hAnsi="Calibri" w:cs="Calibri"/>
          <w:color w:val="1F497D"/>
          <w:sz w:val="28"/>
          <w:szCs w:val="28"/>
        </w:rPr>
        <w:t> </w:t>
      </w:r>
      <w:r>
        <w:rPr>
          <w:rFonts w:ascii="Calibri" w:eastAsia="Times New Roman" w:hAnsi="Calibri" w:cs="Calibri"/>
          <w:color w:val="1F497D"/>
          <w:sz w:val="28"/>
          <w:szCs w:val="28"/>
        </w:rPr>
        <w:tab/>
      </w:r>
      <w:r w:rsidR="0082796D">
        <w:rPr>
          <w:rFonts w:eastAsia="Times New Roman" w:cstheme="minorHAnsi"/>
          <w:b/>
          <w:color w:val="244061" w:themeColor="accent1" w:themeShade="80"/>
          <w:sz w:val="24"/>
          <w:szCs w:val="24"/>
        </w:rPr>
        <w:t>12.4</w:t>
      </w:r>
      <w:r w:rsidR="001F1CA3" w:rsidRPr="004B0BDC">
        <w:rPr>
          <w:rFonts w:eastAsia="Times New Roman" w:cstheme="minorHAnsi"/>
          <w:b/>
          <w:color w:val="244061" w:themeColor="accent1" w:themeShade="80"/>
          <w:sz w:val="24"/>
          <w:szCs w:val="24"/>
        </w:rPr>
        <w:t>0</w:t>
      </w:r>
      <w:r w:rsidR="001F1CA3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ab/>
      </w:r>
      <w:r w:rsidR="001F1CA3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ab/>
      </w:r>
      <w:r w:rsidR="001F1CA3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ab/>
      </w:r>
      <w:r w:rsidR="00005DB2" w:rsidRPr="004B0BDC">
        <w:rPr>
          <w:rFonts w:eastAsia="Times New Roman" w:cstheme="minorHAnsi"/>
          <w:b/>
          <w:color w:val="244061" w:themeColor="accent1" w:themeShade="80"/>
          <w:sz w:val="24"/>
          <w:szCs w:val="24"/>
        </w:rPr>
        <w:t>Lunch</w:t>
      </w:r>
      <w:r w:rsidR="00005DB2" w:rsidRPr="004B0BDC">
        <w:rPr>
          <w:rFonts w:eastAsia="Times New Roman" w:cstheme="minorHAnsi"/>
          <w:b/>
          <w:color w:val="244061" w:themeColor="accent1" w:themeShade="80"/>
          <w:sz w:val="24"/>
          <w:szCs w:val="24"/>
        </w:rPr>
        <w:tab/>
        <w:t xml:space="preserve">&amp; </w:t>
      </w:r>
      <w:r w:rsidR="00152959">
        <w:rPr>
          <w:rFonts w:eastAsia="Times New Roman" w:cstheme="minorHAnsi"/>
          <w:b/>
          <w:color w:val="244061" w:themeColor="accent1" w:themeShade="80"/>
          <w:sz w:val="24"/>
          <w:szCs w:val="24"/>
        </w:rPr>
        <w:t>student p</w:t>
      </w:r>
      <w:r w:rsidR="00005DB2" w:rsidRPr="004B0BDC">
        <w:rPr>
          <w:rFonts w:eastAsia="Times New Roman" w:cstheme="minorHAnsi"/>
          <w:b/>
          <w:color w:val="244061" w:themeColor="accent1" w:themeShade="80"/>
          <w:sz w:val="24"/>
          <w:szCs w:val="24"/>
        </w:rPr>
        <w:t>osters</w:t>
      </w:r>
      <w:r w:rsidR="00E93D16" w:rsidRPr="004B0BDC">
        <w:rPr>
          <w:rFonts w:eastAsia="Times New Roman" w:cstheme="minorHAnsi"/>
          <w:b/>
          <w:color w:val="244061" w:themeColor="accent1" w:themeShade="80"/>
          <w:sz w:val="24"/>
          <w:szCs w:val="24"/>
          <w:lang w:val="en-GB"/>
        </w:rPr>
        <w:tab/>
      </w:r>
    </w:p>
    <w:p w14:paraId="378D9668" w14:textId="77777777" w:rsidR="00C31A54" w:rsidRDefault="00C31A54" w:rsidP="007C1512">
      <w:pPr>
        <w:spacing w:line="240" w:lineRule="auto"/>
        <w:ind w:firstLine="720"/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</w:pPr>
    </w:p>
    <w:p w14:paraId="3625E3D3" w14:textId="1069017C" w:rsidR="00F43BBF" w:rsidRPr="00F43BBF" w:rsidRDefault="00152959" w:rsidP="00D63BCA">
      <w:pPr>
        <w:spacing w:line="240" w:lineRule="auto"/>
        <w:ind w:left="2880" w:hanging="2160"/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</w:pPr>
      <w:r w:rsidRPr="00152959"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>13.40</w:t>
      </w:r>
      <w:r w:rsidR="00F43BBF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F43BBF" w:rsidRPr="00F43BBF"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>Invited Student Speaker</w:t>
      </w:r>
    </w:p>
    <w:p w14:paraId="5A0F3441" w14:textId="1C1B3D1D" w:rsidR="00152959" w:rsidRPr="004B0BDC" w:rsidRDefault="007C1512" w:rsidP="00152959">
      <w:pPr>
        <w:spacing w:line="240" w:lineRule="auto"/>
        <w:ind w:left="720"/>
        <w:rPr>
          <w:rFonts w:eastAsia="Times New Roman" w:cstheme="minorHAnsi"/>
          <w:color w:val="244061" w:themeColor="accent1" w:themeShade="80"/>
          <w:sz w:val="24"/>
          <w:szCs w:val="24"/>
        </w:rPr>
      </w:pPr>
      <w:r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152959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152959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proofErr w:type="spellStart"/>
      <w:r w:rsidR="00152959" w:rsidRPr="004B0BDC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Jaume</w:t>
      </w:r>
      <w:proofErr w:type="spellEnd"/>
      <w:r w:rsidR="00152959" w:rsidRPr="004B0BDC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="00152959" w:rsidRPr="004B0BDC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Aceña</w:t>
      </w:r>
      <w:proofErr w:type="spellEnd"/>
      <w:r w:rsidR="00152959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>, CSIC, Spain</w:t>
      </w:r>
    </w:p>
    <w:p w14:paraId="145492E8" w14:textId="77777777" w:rsidR="00152959" w:rsidRPr="004B0BDC" w:rsidRDefault="00152959" w:rsidP="00152959">
      <w:pPr>
        <w:spacing w:line="240" w:lineRule="auto"/>
        <w:ind w:left="2880"/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</w:rPr>
      </w:pPr>
      <w:r w:rsidRPr="004B0BDC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“Screening of pharmaceuticals and their metabolites in biota samples: from the lab to the field”</w:t>
      </w:r>
    </w:p>
    <w:p w14:paraId="05FAE169" w14:textId="77777777" w:rsidR="00F43BBF" w:rsidRPr="004B0BDC" w:rsidRDefault="00F43BBF" w:rsidP="00F43BBF">
      <w:pPr>
        <w:spacing w:line="240" w:lineRule="auto"/>
        <w:ind w:firstLine="720"/>
        <w:rPr>
          <w:rFonts w:eastAsia="Times New Roman" w:cstheme="minorHAnsi"/>
          <w:color w:val="244061" w:themeColor="accent1" w:themeShade="80"/>
          <w:sz w:val="24"/>
          <w:szCs w:val="24"/>
          <w:shd w:val="clear" w:color="auto" w:fill="FFFFFF"/>
        </w:rPr>
      </w:pPr>
      <w:r w:rsidRPr="004B0BDC"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 xml:space="preserve">Session 2 </w:t>
      </w:r>
      <w:r w:rsidRPr="004B0BDC"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Pr="004B0BDC"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>Forensic &amp; Trace Analysis</w:t>
      </w:r>
    </w:p>
    <w:p w14:paraId="0CC849A9" w14:textId="0F924C5D" w:rsidR="00005DB2" w:rsidRPr="004B0BDC" w:rsidRDefault="00F43BBF" w:rsidP="00E93D16">
      <w:pPr>
        <w:spacing w:line="240" w:lineRule="auto"/>
        <w:ind w:firstLine="720"/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</w:pPr>
      <w:r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>14.1</w:t>
      </w:r>
      <w:r w:rsidR="00005DB2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>0</w:t>
      </w:r>
      <w:r w:rsidR="00E41571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B71596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B71596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proofErr w:type="spellStart"/>
      <w:r w:rsidR="00917211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>Prof.</w:t>
      </w:r>
      <w:proofErr w:type="spellEnd"/>
      <w:r w:rsidR="00917211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917211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>Hilairy</w:t>
      </w:r>
      <w:proofErr w:type="spellEnd"/>
      <w:r w:rsidR="00917211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 xml:space="preserve"> Hartnett, Arizona State University</w:t>
      </w:r>
    </w:p>
    <w:p w14:paraId="08151B86" w14:textId="63A98FDE" w:rsidR="002553BF" w:rsidRDefault="002553BF" w:rsidP="002553BF">
      <w:pPr>
        <w:spacing w:line="240" w:lineRule="auto"/>
        <w:ind w:left="2880"/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</w:pPr>
      <w:proofErr w:type="gramStart"/>
      <w:r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>“</w:t>
      </w:r>
      <w:r w:rsidRPr="004B0BDC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3D-fluorescence spectroscopy as a tool for tracing organic carbon dynamics in aquatic systems.”</w:t>
      </w:r>
      <w:proofErr w:type="gramEnd"/>
    </w:p>
    <w:p w14:paraId="4B54BA50" w14:textId="431C7EF8" w:rsidR="00005DB2" w:rsidRDefault="00CD0521" w:rsidP="00E10965">
      <w:pPr>
        <w:spacing w:line="240" w:lineRule="auto"/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</w:pPr>
      <w:r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ab/>
      </w:r>
      <w:r w:rsidR="00F43BBF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>14.4</w:t>
      </w:r>
      <w:r w:rsidR="00005DB2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>0</w:t>
      </w:r>
      <w:r w:rsidR="00005DB2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B71596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B71596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  <w:tab/>
      </w:r>
      <w:r w:rsidR="00005DB2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Dr Ruth Morgan, University College London</w:t>
      </w:r>
    </w:p>
    <w:p w14:paraId="3C12D967" w14:textId="0170F578" w:rsidR="002A5BB0" w:rsidRPr="002A5BB0" w:rsidRDefault="002A5BB0" w:rsidP="002A5BB0">
      <w:pPr>
        <w:spacing w:line="240" w:lineRule="auto"/>
        <w:ind w:left="2880"/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</w:pPr>
      <w:proofErr w:type="gramStart"/>
      <w:r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“</w:t>
      </w:r>
      <w:r w:rsidRPr="002A5BB0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Forensic evidence as intelligence?</w:t>
      </w:r>
      <w:proofErr w:type="gramEnd"/>
      <w:r w:rsidRPr="002A5BB0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 xml:space="preserve"> Detection of explosives throughout the wastewater system</w:t>
      </w:r>
      <w:r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”</w:t>
      </w:r>
    </w:p>
    <w:p w14:paraId="79844C94" w14:textId="26E01A71" w:rsidR="001F1CA3" w:rsidRDefault="00F43BBF" w:rsidP="007C1512">
      <w:pPr>
        <w:spacing w:line="240" w:lineRule="auto"/>
        <w:ind w:firstLine="720"/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</w:pPr>
      <w:r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15.1</w:t>
      </w:r>
      <w:r w:rsidR="00B71596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0</w:t>
      </w:r>
      <w:r w:rsidR="00941B0F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ab/>
      </w:r>
      <w:r w:rsidR="00941B0F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ab/>
      </w:r>
      <w:r w:rsidR="00941B0F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ab/>
      </w:r>
      <w:proofErr w:type="spellStart"/>
      <w:r w:rsidR="00941B0F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Dr.</w:t>
      </w:r>
      <w:proofErr w:type="spellEnd"/>
      <w:r w:rsidR="00941B0F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 xml:space="preserve"> Maria </w:t>
      </w:r>
      <w:proofErr w:type="spellStart"/>
      <w:r w:rsidR="00941B0F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Nevin</w:t>
      </w:r>
      <w:proofErr w:type="spellEnd"/>
      <w:r w:rsidR="00941B0F" w:rsidRPr="004B0BDC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 xml:space="preserve">, </w:t>
      </w:r>
      <w:r w:rsidR="00941B0F" w:rsidRPr="00EC0DF7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Complete Laboratory Solutions</w:t>
      </w:r>
      <w:r w:rsidR="00B71596" w:rsidRPr="00EC0DF7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ab/>
      </w:r>
    </w:p>
    <w:p w14:paraId="208BEADC" w14:textId="6166F162" w:rsidR="00CD0521" w:rsidRPr="00CD0521" w:rsidRDefault="00CD0521" w:rsidP="00CD0521">
      <w:pPr>
        <w:pStyle w:val="NormalWeb"/>
        <w:spacing w:before="0" w:beforeAutospacing="0" w:after="0" w:afterAutospacing="0"/>
        <w:ind w:left="2880"/>
        <w:rPr>
          <w:rFonts w:asciiTheme="minorHAnsi" w:hAnsiTheme="minorHAnsi" w:cstheme="minorHAnsi"/>
          <w:color w:val="244061" w:themeColor="accent1" w:themeShade="80"/>
        </w:rPr>
      </w:pPr>
      <w:r w:rsidRPr="00CD0521">
        <w:rPr>
          <w:rFonts w:asciiTheme="minorHAnsi" w:hAnsiTheme="minorHAnsi" w:cstheme="minorHAnsi"/>
          <w:color w:val="244061" w:themeColor="accent1" w:themeShade="80"/>
        </w:rPr>
        <w:t>"</w:t>
      </w:r>
      <w:r w:rsidRPr="00CD0521">
        <w:rPr>
          <w:rFonts w:asciiTheme="minorHAnsi" w:hAnsiTheme="minorHAnsi" w:cstheme="minorHAnsi"/>
          <w:color w:val="244061" w:themeColor="accent1" w:themeShade="80"/>
          <w:shd w:val="clear" w:color="auto" w:fill="FFFFFF"/>
        </w:rPr>
        <w:t>A new technological approach to the analysis and forensic interpretation of TPHCWG in soils and waters using 2D Gas Chromatography method (</w:t>
      </w:r>
      <w:proofErr w:type="spellStart"/>
      <w:r w:rsidRPr="00CD0521">
        <w:rPr>
          <w:rFonts w:asciiTheme="minorHAnsi" w:hAnsiTheme="minorHAnsi" w:cstheme="minorHAnsi"/>
          <w:color w:val="244061" w:themeColor="accent1" w:themeShade="80"/>
          <w:shd w:val="clear" w:color="auto" w:fill="FFFFFF"/>
        </w:rPr>
        <w:t>GCxGC</w:t>
      </w:r>
      <w:proofErr w:type="spellEnd"/>
      <w:r w:rsidRPr="00CD0521">
        <w:rPr>
          <w:rFonts w:asciiTheme="minorHAnsi" w:hAnsiTheme="minorHAnsi" w:cstheme="minorHAnsi"/>
          <w:color w:val="244061" w:themeColor="accent1" w:themeShade="80"/>
          <w:shd w:val="clear" w:color="auto" w:fill="FFFFFF"/>
        </w:rPr>
        <w:t>)"</w:t>
      </w:r>
    </w:p>
    <w:p w14:paraId="48DD8139" w14:textId="65C3CD32" w:rsidR="00CD0521" w:rsidRPr="00EC0DF7" w:rsidRDefault="00CD0521" w:rsidP="007C1512">
      <w:pPr>
        <w:spacing w:line="240" w:lineRule="auto"/>
        <w:ind w:firstLine="720"/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</w:pPr>
    </w:p>
    <w:p w14:paraId="38EE7BB1" w14:textId="613B0F18" w:rsidR="00E10965" w:rsidRPr="00E10965" w:rsidRDefault="00F43BBF" w:rsidP="00EC0DF7">
      <w:pPr>
        <w:spacing w:line="240" w:lineRule="auto"/>
        <w:ind w:left="2880" w:hanging="2160"/>
        <w:rPr>
          <w:rStyle w:val="apple-converted-space"/>
          <w:rFonts w:cstheme="minorHAnsi"/>
          <w:color w:val="244061" w:themeColor="accent1" w:themeShade="8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15.4</w:t>
      </w:r>
      <w:r w:rsidR="00EC0DF7" w:rsidRPr="00EC0DF7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0</w:t>
      </w:r>
      <w:r w:rsidR="00EC0DF7" w:rsidRPr="00EC0DF7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ab/>
      </w:r>
      <w:proofErr w:type="spellStart"/>
      <w:r w:rsidR="00EC0DF7" w:rsidRPr="00E10965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Dr</w:t>
      </w:r>
      <w:proofErr w:type="spellEnd"/>
      <w:r w:rsidR="00EC0DF7" w:rsidRPr="00E10965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="00EC0DF7" w:rsidRPr="00E10965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Raimund</w:t>
      </w:r>
      <w:proofErr w:type="spellEnd"/>
      <w:r w:rsidR="00EC0DF7" w:rsidRPr="00E10965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 xml:space="preserve"> </w:t>
      </w:r>
      <w:proofErr w:type="spellStart"/>
      <w:r w:rsidR="00EC0DF7" w:rsidRPr="00E10965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Wahlen</w:t>
      </w:r>
      <w:proofErr w:type="spellEnd"/>
      <w:r w:rsidR="00E10965">
        <w:rPr>
          <w:rStyle w:val="apple-converted-space"/>
          <w:rFonts w:cstheme="minorHAnsi"/>
          <w:color w:val="244061" w:themeColor="accent1" w:themeShade="80"/>
          <w:sz w:val="24"/>
          <w:szCs w:val="24"/>
          <w:shd w:val="clear" w:color="auto" w:fill="FFFFFF"/>
        </w:rPr>
        <w:t>, Agilent</w:t>
      </w:r>
    </w:p>
    <w:p w14:paraId="344BB44C" w14:textId="71A3019C" w:rsidR="00941B0F" w:rsidRPr="00E10965" w:rsidRDefault="00E10965" w:rsidP="00E10965">
      <w:pPr>
        <w:spacing w:line="240" w:lineRule="auto"/>
        <w:ind w:left="2880"/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</w:pPr>
      <w:r w:rsidRPr="00E10965">
        <w:rPr>
          <w:rFonts w:eastAsia="Times New Roman" w:cstheme="minorHAnsi"/>
          <w:color w:val="244061" w:themeColor="accent1" w:themeShade="80"/>
          <w:sz w:val="24"/>
          <w:szCs w:val="24"/>
          <w:lang w:val="en-GB"/>
        </w:rPr>
        <w:t>“</w:t>
      </w:r>
      <w:r w:rsidR="00EC0DF7" w:rsidRPr="00E10965">
        <w:rPr>
          <w:rStyle w:val="apple-converted-space"/>
          <w:rFonts w:cstheme="minorHAnsi"/>
          <w:color w:val="244061" w:themeColor="accent1" w:themeShade="80"/>
          <w:sz w:val="24"/>
          <w:szCs w:val="24"/>
          <w:shd w:val="clear" w:color="auto" w:fill="FFFFFF"/>
        </w:rPr>
        <w:t>The Use of Novel plasma-based</w:t>
      </w:r>
      <w:r>
        <w:rPr>
          <w:rStyle w:val="apple-converted-space"/>
          <w:rFonts w:cstheme="minorHAnsi"/>
          <w:color w:val="244061" w:themeColor="accent1" w:themeShade="80"/>
          <w:sz w:val="24"/>
          <w:szCs w:val="24"/>
          <w:shd w:val="clear" w:color="auto" w:fill="FFFFFF"/>
        </w:rPr>
        <w:t xml:space="preserve"> tech</w:t>
      </w:r>
      <w:r w:rsidR="00EC0DF7" w:rsidRPr="00E10965">
        <w:rPr>
          <w:rStyle w:val="apple-converted-space"/>
          <w:rFonts w:cstheme="minorHAnsi"/>
          <w:color w:val="244061" w:themeColor="accent1" w:themeShade="80"/>
          <w:sz w:val="24"/>
          <w:szCs w:val="24"/>
          <w:shd w:val="clear" w:color="auto" w:fill="FFFFFF"/>
        </w:rPr>
        <w:t>niques</w:t>
      </w:r>
      <w:r w:rsidR="00ED7755" w:rsidRPr="00E10965">
        <w:rPr>
          <w:rStyle w:val="apple-converted-space"/>
          <w:rFonts w:cstheme="minorHAnsi"/>
          <w:color w:val="244061" w:themeColor="accent1" w:themeShade="80"/>
          <w:sz w:val="24"/>
          <w:szCs w:val="24"/>
          <w:shd w:val="clear" w:color="auto" w:fill="FFFFFF"/>
        </w:rPr>
        <w:t xml:space="preserve"> for analysis of trace </w:t>
      </w:r>
      <w:proofErr w:type="spellStart"/>
      <w:r w:rsidR="00ED7755" w:rsidRPr="00E10965">
        <w:rPr>
          <w:rStyle w:val="apple-converted-space"/>
          <w:rFonts w:cstheme="minorHAnsi"/>
          <w:color w:val="244061" w:themeColor="accent1" w:themeShade="80"/>
          <w:sz w:val="24"/>
          <w:szCs w:val="24"/>
          <w:shd w:val="clear" w:color="auto" w:fill="FFFFFF"/>
        </w:rPr>
        <w:t>materials</w:t>
      </w:r>
      <w:proofErr w:type="gramStart"/>
      <w:r w:rsidR="00ED7755" w:rsidRPr="00E10965">
        <w:rPr>
          <w:rStyle w:val="apple-converted-space"/>
          <w:rFonts w:cstheme="minorHAnsi"/>
          <w:color w:val="244061" w:themeColor="accent1" w:themeShade="80"/>
          <w:sz w:val="24"/>
          <w:szCs w:val="24"/>
          <w:shd w:val="clear" w:color="auto" w:fill="FFFFFF"/>
        </w:rPr>
        <w:t>,</w:t>
      </w:r>
      <w:r w:rsidRPr="00E10965">
        <w:rPr>
          <w:rStyle w:val="apple-converted-space"/>
          <w:rFonts w:cstheme="minorHAnsi"/>
          <w:color w:val="244061" w:themeColor="accent1" w:themeShade="80"/>
          <w:sz w:val="24"/>
          <w:szCs w:val="24"/>
          <w:shd w:val="clear" w:color="auto" w:fill="FFFFFF"/>
        </w:rPr>
        <w:t>for</w:t>
      </w:r>
      <w:proofErr w:type="spellEnd"/>
      <w:proofErr w:type="gramEnd"/>
      <w:r w:rsidRPr="00E10965">
        <w:rPr>
          <w:rStyle w:val="apple-converted-space"/>
          <w:rFonts w:cstheme="minorHAnsi"/>
          <w:color w:val="244061" w:themeColor="accent1" w:themeShade="80"/>
          <w:sz w:val="24"/>
          <w:szCs w:val="24"/>
          <w:shd w:val="clear" w:color="auto" w:fill="FFFFFF"/>
        </w:rPr>
        <w:t xml:space="preserve"> analysis of trace metals, major elements and metal species in water samples.”</w:t>
      </w:r>
    </w:p>
    <w:p w14:paraId="2D65A194" w14:textId="77777777" w:rsidR="003E5563" w:rsidRDefault="00F43BBF" w:rsidP="003E5563">
      <w:pPr>
        <w:shd w:val="clear" w:color="auto" w:fill="FFFFFF"/>
        <w:spacing w:line="240" w:lineRule="auto"/>
        <w:ind w:firstLine="720"/>
        <w:rPr>
          <w:rFonts w:eastAsia="Times New Roman" w:cstheme="minorHAnsi"/>
          <w:color w:val="244061" w:themeColor="accent1" w:themeShade="80"/>
          <w:sz w:val="24"/>
          <w:szCs w:val="24"/>
        </w:rPr>
      </w:pPr>
      <w:r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>16.1</w:t>
      </w:r>
      <w:r w:rsidR="003E5563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>0</w:t>
      </w:r>
      <w:r w:rsidR="003E5563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ab/>
      </w:r>
      <w:r w:rsidR="003E5563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ab/>
      </w:r>
      <w:r w:rsidR="003E5563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ab/>
      </w:r>
      <w:proofErr w:type="spellStart"/>
      <w:r w:rsidR="003E5563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>Dr</w:t>
      </w:r>
      <w:proofErr w:type="spellEnd"/>
      <w:r w:rsidR="003E5563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 xml:space="preserve"> Mercedes </w:t>
      </w:r>
      <w:proofErr w:type="spellStart"/>
      <w:r w:rsidR="003E5563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>Vasques</w:t>
      </w:r>
      <w:proofErr w:type="spellEnd"/>
      <w:r w:rsidR="003E5563" w:rsidRPr="004B0BDC">
        <w:rPr>
          <w:rFonts w:eastAsia="Times New Roman" w:cstheme="minorHAnsi"/>
          <w:color w:val="244061" w:themeColor="accent1" w:themeShade="80"/>
          <w:sz w:val="24"/>
          <w:szCs w:val="24"/>
        </w:rPr>
        <w:t>, NCSR, DCU</w:t>
      </w:r>
    </w:p>
    <w:p w14:paraId="6B1AEDB9" w14:textId="0E4772C1" w:rsidR="003E5563" w:rsidRPr="0025273B" w:rsidRDefault="003E5563" w:rsidP="003E5563">
      <w:pPr>
        <w:shd w:val="clear" w:color="auto" w:fill="FFFFFF"/>
        <w:spacing w:line="240" w:lineRule="auto"/>
        <w:ind w:left="2880"/>
        <w:rPr>
          <w:rFonts w:eastAsia="Times New Roman" w:cstheme="minorHAnsi"/>
          <w:color w:val="244061" w:themeColor="accent1" w:themeShade="80"/>
          <w:sz w:val="24"/>
          <w:szCs w:val="24"/>
        </w:rPr>
      </w:pPr>
      <w:r w:rsidRPr="0025273B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 xml:space="preserve">“Solid-phase Micro-extraction Centrifugal Microfluidic Discs for </w:t>
      </w:r>
      <w:proofErr w:type="spellStart"/>
      <w:r w:rsidRPr="0025273B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>Preconcentration</w:t>
      </w:r>
      <w:proofErr w:type="spellEnd"/>
      <w:r w:rsidRPr="0025273B">
        <w:rPr>
          <w:rFonts w:cstheme="minorHAnsi"/>
          <w:color w:val="244061" w:themeColor="accent1" w:themeShade="80"/>
          <w:sz w:val="24"/>
          <w:szCs w:val="24"/>
          <w:shd w:val="clear" w:color="auto" w:fill="FFFFFF"/>
        </w:rPr>
        <w:t xml:space="preserve"> of Water Pollutants”</w:t>
      </w:r>
    </w:p>
    <w:p w14:paraId="7A7A6E0C" w14:textId="548AC86C" w:rsidR="00042F4A" w:rsidRPr="004B0BDC" w:rsidRDefault="00F43BBF" w:rsidP="00941B0F">
      <w:pPr>
        <w:spacing w:line="240" w:lineRule="auto"/>
        <w:ind w:firstLine="720"/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</w:pPr>
      <w:r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>16.4</w:t>
      </w:r>
      <w:r w:rsidR="00941B0F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>0</w:t>
      </w:r>
      <w:r w:rsidR="00941B0F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ab/>
      </w:r>
      <w:r w:rsidR="00941B0F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ab/>
      </w:r>
      <w:r w:rsidR="00941B0F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ab/>
      </w:r>
      <w:r w:rsidR="00005DB2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>Poster session and laboratory tour</w:t>
      </w:r>
      <w:r w:rsidR="007C1512"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>s</w:t>
      </w:r>
    </w:p>
    <w:p w14:paraId="4C8C94AD" w14:textId="5D57DEBF" w:rsidR="00303034" w:rsidRPr="004B0BDC" w:rsidRDefault="00303034" w:rsidP="007C1512">
      <w:pPr>
        <w:spacing w:line="240" w:lineRule="auto"/>
        <w:ind w:firstLine="720"/>
        <w:rPr>
          <w:rFonts w:eastAsia="Times New Roman" w:cstheme="minorHAnsi"/>
          <w:b/>
          <w:bCs/>
          <w:color w:val="244061" w:themeColor="accent1" w:themeShade="80"/>
          <w:sz w:val="24"/>
          <w:szCs w:val="24"/>
          <w:shd w:val="clear" w:color="auto" w:fill="FFFFFF"/>
          <w:lang w:val="en-GB"/>
        </w:rPr>
      </w:pPr>
      <w:r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ab/>
      </w:r>
      <w:r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ab/>
      </w:r>
      <w:r w:rsidRPr="004B0BDC">
        <w:rPr>
          <w:rFonts w:eastAsia="Times New Roman" w:cstheme="minorHAnsi"/>
          <w:bCs/>
          <w:color w:val="244061" w:themeColor="accent1" w:themeShade="80"/>
          <w:sz w:val="24"/>
          <w:szCs w:val="24"/>
          <w:lang w:val="en-GB"/>
        </w:rPr>
        <w:tab/>
      </w:r>
    </w:p>
    <w:sectPr w:rsidR="00303034" w:rsidRPr="004B0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4A"/>
    <w:rsid w:val="00005DB2"/>
    <w:rsid w:val="00033E2C"/>
    <w:rsid w:val="00042F4A"/>
    <w:rsid w:val="00123D75"/>
    <w:rsid w:val="00131B8D"/>
    <w:rsid w:val="00152959"/>
    <w:rsid w:val="00181846"/>
    <w:rsid w:val="001F1CA3"/>
    <w:rsid w:val="001F2F68"/>
    <w:rsid w:val="002066B5"/>
    <w:rsid w:val="0025273B"/>
    <w:rsid w:val="002553BF"/>
    <w:rsid w:val="002A4C98"/>
    <w:rsid w:val="002A5BB0"/>
    <w:rsid w:val="002E53B6"/>
    <w:rsid w:val="00303034"/>
    <w:rsid w:val="00375BD5"/>
    <w:rsid w:val="003E5563"/>
    <w:rsid w:val="004B0BDC"/>
    <w:rsid w:val="004B1598"/>
    <w:rsid w:val="00570E1C"/>
    <w:rsid w:val="005C5F0F"/>
    <w:rsid w:val="0066257F"/>
    <w:rsid w:val="00743711"/>
    <w:rsid w:val="00776C25"/>
    <w:rsid w:val="007C1512"/>
    <w:rsid w:val="007E2354"/>
    <w:rsid w:val="007E651A"/>
    <w:rsid w:val="00801B67"/>
    <w:rsid w:val="0082796D"/>
    <w:rsid w:val="0087611B"/>
    <w:rsid w:val="00885DE7"/>
    <w:rsid w:val="00917211"/>
    <w:rsid w:val="0093560C"/>
    <w:rsid w:val="00941B0F"/>
    <w:rsid w:val="00A15750"/>
    <w:rsid w:val="00A301C9"/>
    <w:rsid w:val="00A50D98"/>
    <w:rsid w:val="00A7075D"/>
    <w:rsid w:val="00B015E0"/>
    <w:rsid w:val="00B707F4"/>
    <w:rsid w:val="00B71596"/>
    <w:rsid w:val="00C05DA0"/>
    <w:rsid w:val="00C31A54"/>
    <w:rsid w:val="00C9180E"/>
    <w:rsid w:val="00C94F63"/>
    <w:rsid w:val="00CA02A6"/>
    <w:rsid w:val="00CA0BE5"/>
    <w:rsid w:val="00CD0521"/>
    <w:rsid w:val="00D63BCA"/>
    <w:rsid w:val="00DC237A"/>
    <w:rsid w:val="00E10965"/>
    <w:rsid w:val="00E41571"/>
    <w:rsid w:val="00E93D16"/>
    <w:rsid w:val="00EC0DF7"/>
    <w:rsid w:val="00ED7755"/>
    <w:rsid w:val="00F43BBF"/>
    <w:rsid w:val="00F56F02"/>
    <w:rsid w:val="00F71666"/>
    <w:rsid w:val="00F82B96"/>
    <w:rsid w:val="00FB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ED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C5F0F"/>
  </w:style>
  <w:style w:type="paragraph" w:styleId="NormalWeb">
    <w:name w:val="Normal (Web)"/>
    <w:basedOn w:val="Normal"/>
    <w:uiPriority w:val="99"/>
    <w:semiHidden/>
    <w:unhideWhenUsed/>
    <w:rsid w:val="00CD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C5F0F"/>
  </w:style>
  <w:style w:type="paragraph" w:styleId="NormalWeb">
    <w:name w:val="Normal (Web)"/>
    <w:basedOn w:val="Normal"/>
    <w:uiPriority w:val="99"/>
    <w:semiHidden/>
    <w:unhideWhenUsed/>
    <w:rsid w:val="00CD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Dublin City University</dc:creator>
  <cp:lastModifiedBy>Dublin City University</cp:lastModifiedBy>
  <cp:revision>3</cp:revision>
  <dcterms:created xsi:type="dcterms:W3CDTF">2015-12-17T15:16:00Z</dcterms:created>
  <dcterms:modified xsi:type="dcterms:W3CDTF">2015-12-17T16:22:00Z</dcterms:modified>
</cp:coreProperties>
</file>