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F60D2" w14:textId="77777777" w:rsidR="00C3334D" w:rsidRDefault="00C3334D" w:rsidP="00C3334D">
      <w:pPr>
        <w:pStyle w:val="Title"/>
        <w:pBdr>
          <w:bottom w:val="none" w:sz="0" w:space="0" w:color="auto"/>
        </w:pBdr>
        <w:rPr>
          <w:rFonts w:ascii="Calibri" w:eastAsia="Calibri" w:hAnsi="Calibri" w:cs="Calibri"/>
          <w:color w:val="404040"/>
          <w:sz w:val="22"/>
          <w:szCs w:val="22"/>
        </w:rPr>
      </w:pPr>
    </w:p>
    <w:p w14:paraId="4EE89E20" w14:textId="77777777" w:rsidR="00C3334D" w:rsidRDefault="00C3334D" w:rsidP="00C3334D">
      <w:pPr>
        <w:pStyle w:val="Title"/>
        <w:pBdr>
          <w:bottom w:val="none" w:sz="0" w:space="0" w:color="auto"/>
        </w:pBdr>
        <w:rPr>
          <w:rFonts w:ascii="Calibri" w:eastAsia="Calibri" w:hAnsi="Calibri" w:cs="Calibri"/>
          <w:color w:val="404040"/>
          <w:sz w:val="22"/>
          <w:szCs w:val="22"/>
        </w:rPr>
      </w:pPr>
    </w:p>
    <w:p w14:paraId="00000001" w14:textId="563874E0" w:rsidR="00D7676A" w:rsidRDefault="003C6616" w:rsidP="00C3334D">
      <w:pPr>
        <w:pStyle w:val="Title"/>
        <w:pBdr>
          <w:bottom w:val="none" w:sz="0" w:space="0" w:color="auto"/>
        </w:pBdr>
        <w:rPr>
          <w:rFonts w:ascii="Calibri" w:eastAsia="Calibri" w:hAnsi="Calibri" w:cs="Calibri"/>
          <w:color w:val="404040"/>
          <w:sz w:val="22"/>
          <w:szCs w:val="22"/>
        </w:rPr>
      </w:pPr>
      <w:r>
        <w:rPr>
          <w:rFonts w:ascii="Calibri" w:eastAsia="Calibri" w:hAnsi="Calibri" w:cs="Calibri"/>
          <w:color w:val="404040"/>
          <w:sz w:val="22"/>
          <w:szCs w:val="22"/>
        </w:rPr>
        <w:t>EDUCATION COMMITTEE STANDING COMMITTEE</w:t>
      </w:r>
    </w:p>
    <w:p w14:paraId="00000002" w14:textId="77777777" w:rsidR="00D7676A" w:rsidRDefault="00D7676A">
      <w:pPr>
        <w:spacing w:after="0"/>
      </w:pPr>
    </w:p>
    <w:p w14:paraId="00000003" w14:textId="77777777" w:rsidR="00D7676A" w:rsidRDefault="003C6616">
      <w:pPr>
        <w:spacing w:after="0"/>
        <w:jc w:val="center"/>
        <w:rPr>
          <w:b/>
        </w:rPr>
      </w:pPr>
      <w:r>
        <w:rPr>
          <w:b/>
        </w:rPr>
        <w:t>MINUTES</w:t>
      </w:r>
    </w:p>
    <w:p w14:paraId="00000004" w14:textId="77777777" w:rsidR="00D7676A" w:rsidRDefault="00D7676A">
      <w:pPr>
        <w:spacing w:after="0"/>
        <w:jc w:val="center"/>
        <w:rPr>
          <w:b/>
        </w:rPr>
      </w:pPr>
    </w:p>
    <w:p w14:paraId="00000005" w14:textId="00B47BB6" w:rsidR="00D7676A" w:rsidRDefault="00F7287D">
      <w:pPr>
        <w:jc w:val="center"/>
        <w:rPr>
          <w:b/>
        </w:rPr>
      </w:pPr>
      <w:r>
        <w:rPr>
          <w:b/>
        </w:rPr>
        <w:t>Tuesday</w:t>
      </w:r>
      <w:r w:rsidR="003C6616">
        <w:rPr>
          <w:b/>
        </w:rPr>
        <w:t xml:space="preserve"> 16 March 2021</w:t>
      </w:r>
    </w:p>
    <w:p w14:paraId="00000006" w14:textId="77777777" w:rsidR="00D7676A" w:rsidRDefault="003C6616" w:rsidP="00706E08">
      <w:pPr>
        <w:spacing w:after="0" w:line="240" w:lineRule="auto"/>
        <w:jc w:val="center"/>
        <w:rPr>
          <w:b/>
        </w:rPr>
      </w:pPr>
      <w:r>
        <w:rPr>
          <w:b/>
        </w:rPr>
        <w:t>3.30 p.m. – 6.30 p.m.</w:t>
      </w:r>
    </w:p>
    <w:p w14:paraId="00000007" w14:textId="77777777" w:rsidR="00D7676A" w:rsidRDefault="00D7676A" w:rsidP="00706E08">
      <w:pPr>
        <w:spacing w:after="0" w:line="240" w:lineRule="auto"/>
      </w:pPr>
    </w:p>
    <w:p w14:paraId="00000008" w14:textId="77777777" w:rsidR="00D7676A" w:rsidRDefault="003C6616" w:rsidP="00706E08">
      <w:pPr>
        <w:spacing w:after="0" w:line="240" w:lineRule="auto"/>
        <w:rPr>
          <w:color w:val="000000"/>
          <w:highlight w:val="white"/>
        </w:rPr>
      </w:pPr>
      <w:r>
        <w:rPr>
          <w:b/>
        </w:rPr>
        <w:t>Present:</w:t>
      </w:r>
      <w:r>
        <w:rPr>
          <w:color w:val="000000"/>
          <w:highlight w:val="white"/>
        </w:rPr>
        <w:t xml:space="preserve"> Dr Claire </w:t>
      </w:r>
      <w:proofErr w:type="spellStart"/>
      <w:r>
        <w:rPr>
          <w:color w:val="000000"/>
          <w:highlight w:val="white"/>
        </w:rPr>
        <w:t>Bohan</w:t>
      </w:r>
      <w:proofErr w:type="spellEnd"/>
      <w:r>
        <w:rPr>
          <w:color w:val="000000"/>
          <w:highlight w:val="white"/>
        </w:rPr>
        <w:t xml:space="preserve">, Professor Mark Brown, Professor Michelle Butler, Dr Brian Corcoran, Dr Derek Hand, Ms Margaret Irwin-Bannon, Mr Billy Kelly, Professor Lisa Looney (Chair) Dr Ken </w:t>
      </w:r>
      <w:proofErr w:type="spellStart"/>
      <w:r>
        <w:rPr>
          <w:color w:val="000000"/>
          <w:highlight w:val="white"/>
        </w:rPr>
        <w:t>McDonagh</w:t>
      </w:r>
      <w:proofErr w:type="spellEnd"/>
      <w:r>
        <w:rPr>
          <w:color w:val="000000"/>
          <w:highlight w:val="white"/>
        </w:rPr>
        <w:t xml:space="preserve">, Ms Pauline Mooney, Professor Colm O’Gorman, Professor Joseph Stokes and Dr </w:t>
      </w:r>
      <w:proofErr w:type="spellStart"/>
      <w:r>
        <w:rPr>
          <w:color w:val="000000"/>
          <w:highlight w:val="white"/>
        </w:rPr>
        <w:t>Blánaid</w:t>
      </w:r>
      <w:proofErr w:type="spellEnd"/>
      <w:r>
        <w:rPr>
          <w:color w:val="000000"/>
          <w:highlight w:val="white"/>
        </w:rPr>
        <w:t xml:space="preserve"> White</w:t>
      </w:r>
    </w:p>
    <w:p w14:paraId="00000009" w14:textId="77777777" w:rsidR="00D7676A" w:rsidRDefault="00D7676A">
      <w:pPr>
        <w:spacing w:before="16" w:after="0" w:line="260" w:lineRule="auto"/>
      </w:pPr>
    </w:p>
    <w:p w14:paraId="0000000A" w14:textId="77777777" w:rsidR="00D7676A" w:rsidRDefault="003C6616">
      <w:pPr>
        <w:spacing w:before="16" w:after="0" w:line="260" w:lineRule="auto"/>
        <w:rPr>
          <w:b/>
        </w:rPr>
      </w:pPr>
      <w:r>
        <w:rPr>
          <w:b/>
        </w:rPr>
        <w:t>Programmes and programme teams</w:t>
      </w:r>
    </w:p>
    <w:p w14:paraId="0000000B" w14:textId="77777777" w:rsidR="00D7676A" w:rsidRDefault="003C6616">
      <w:pPr>
        <w:spacing w:after="0" w:line="240" w:lineRule="auto"/>
      </w:pPr>
      <w:r>
        <w:rPr>
          <w:b/>
        </w:rPr>
        <w:t>BSc in Digital Business and Innovation and Bachelor of Business Studies (new pathway in Business Analytics):</w:t>
      </w:r>
      <w:r>
        <w:t xml:space="preserve"> Dr Brian </w:t>
      </w:r>
      <w:proofErr w:type="spellStart"/>
      <w:r>
        <w:t>Harney</w:t>
      </w:r>
      <w:proofErr w:type="spellEnd"/>
    </w:p>
    <w:p w14:paraId="0000000C" w14:textId="77777777" w:rsidR="00D7676A" w:rsidRDefault="003C6616">
      <w:pPr>
        <w:spacing w:after="0" w:line="240" w:lineRule="auto"/>
      </w:pPr>
      <w:r>
        <w:rPr>
          <w:b/>
        </w:rPr>
        <w:t xml:space="preserve">BEng in Sustainable Systems and Energy: </w:t>
      </w:r>
      <w:r>
        <w:t>Dr</w:t>
      </w:r>
      <w:r>
        <w:rPr>
          <w:b/>
        </w:rPr>
        <w:t xml:space="preserve"> </w:t>
      </w:r>
      <w:r>
        <w:t xml:space="preserve">Lorna Fitzsimons and Professor Harry </w:t>
      </w:r>
      <w:proofErr w:type="spellStart"/>
      <w:r>
        <w:t>Esmonde</w:t>
      </w:r>
      <w:proofErr w:type="spellEnd"/>
    </w:p>
    <w:p w14:paraId="0000000D" w14:textId="77777777" w:rsidR="00D7676A" w:rsidRDefault="003C6616">
      <w:pPr>
        <w:spacing w:after="0" w:line="240" w:lineRule="auto"/>
      </w:pPr>
      <w:r>
        <w:rPr>
          <w:b/>
        </w:rPr>
        <w:t>BSc in Global Challenges</w:t>
      </w:r>
      <w:r>
        <w:t xml:space="preserve">: Ms Jennifer </w:t>
      </w:r>
      <w:proofErr w:type="spellStart"/>
      <w:r>
        <w:t>Bruton</w:t>
      </w:r>
      <w:proofErr w:type="spellEnd"/>
      <w:r>
        <w:t xml:space="preserve">, Dr Shirley Coyle and Prof Iain </w:t>
      </w:r>
      <w:proofErr w:type="spellStart"/>
      <w:r>
        <w:t>McMenimen</w:t>
      </w:r>
      <w:proofErr w:type="spellEnd"/>
    </w:p>
    <w:p w14:paraId="0000000E" w14:textId="77777777" w:rsidR="00D7676A" w:rsidRDefault="003C6616">
      <w:pPr>
        <w:spacing w:after="0" w:line="240" w:lineRule="auto"/>
      </w:pPr>
      <w:r>
        <w:rPr>
          <w:b/>
        </w:rPr>
        <w:t>BSc in Psychology and Disruptive Technologies and BSc in Psychology and Mathematics</w:t>
      </w:r>
      <w:r>
        <w:t xml:space="preserve">, Dr Lorraine </w:t>
      </w:r>
      <w:proofErr w:type="spellStart"/>
      <w:r>
        <w:t>Boran</w:t>
      </w:r>
      <w:proofErr w:type="spellEnd"/>
      <w:r>
        <w:t>, Louise Hopper Pamela Gallagher, Prof Brien Nolan and Dr Monica Ward</w:t>
      </w:r>
    </w:p>
    <w:p w14:paraId="0000000F" w14:textId="77777777" w:rsidR="00D7676A" w:rsidRDefault="003C6616">
      <w:pPr>
        <w:spacing w:after="0" w:line="240" w:lineRule="auto"/>
      </w:pPr>
      <w:r>
        <w:rPr>
          <w:b/>
        </w:rPr>
        <w:t>BA in Climate and Environmental Sustainability</w:t>
      </w:r>
      <w:r>
        <w:t xml:space="preserve">: Dr Darren Clarke, Dr Susan </w:t>
      </w:r>
      <w:proofErr w:type="spellStart"/>
      <w:r>
        <w:t>Hegarty</w:t>
      </w:r>
      <w:proofErr w:type="spellEnd"/>
      <w:r>
        <w:t xml:space="preserve"> and Professor James Kelly</w:t>
      </w:r>
    </w:p>
    <w:p w14:paraId="00000010" w14:textId="77777777" w:rsidR="00D7676A" w:rsidRDefault="00D7676A">
      <w:pPr>
        <w:tabs>
          <w:tab w:val="left" w:pos="1960"/>
        </w:tabs>
        <w:spacing w:after="0" w:line="240" w:lineRule="auto"/>
        <w:ind w:right="-20"/>
      </w:pPr>
    </w:p>
    <w:p w14:paraId="00000011" w14:textId="77777777" w:rsidR="00D7676A" w:rsidRDefault="00D7676A">
      <w:pPr>
        <w:tabs>
          <w:tab w:val="left" w:pos="1960"/>
        </w:tabs>
        <w:spacing w:after="0" w:line="240" w:lineRule="auto"/>
        <w:ind w:right="-20"/>
      </w:pPr>
    </w:p>
    <w:p w14:paraId="00000012" w14:textId="77777777" w:rsidR="00D7676A" w:rsidRDefault="003C6616">
      <w:pPr>
        <w:tabs>
          <w:tab w:val="left" w:pos="1960"/>
        </w:tabs>
        <w:spacing w:after="0" w:line="240" w:lineRule="auto"/>
        <w:ind w:right="-20"/>
        <w:rPr>
          <w:b/>
        </w:rPr>
      </w:pPr>
      <w:r>
        <w:rPr>
          <w:b/>
        </w:rPr>
        <w:t>Introduction</w:t>
      </w:r>
    </w:p>
    <w:p w14:paraId="00000013" w14:textId="77777777" w:rsidR="00D7676A" w:rsidRDefault="00D7676A">
      <w:pPr>
        <w:tabs>
          <w:tab w:val="left" w:pos="1960"/>
        </w:tabs>
        <w:spacing w:after="0" w:line="240" w:lineRule="auto"/>
        <w:ind w:right="-20"/>
      </w:pPr>
    </w:p>
    <w:p w14:paraId="00000014" w14:textId="674BB517" w:rsidR="00D7676A" w:rsidRDefault="003C6616">
      <w:pPr>
        <w:tabs>
          <w:tab w:val="left" w:pos="1960"/>
        </w:tabs>
        <w:spacing w:after="0" w:line="240" w:lineRule="auto"/>
        <w:ind w:right="-20"/>
      </w:pPr>
      <w:r>
        <w:t>The progress updates reports submitted by the DCU Futures teams were considered by Education Committee at its meeting of 10 March 2021.  Having discussed the project and the submissions as a whole</w:t>
      </w:r>
      <w:r w:rsidR="00294559">
        <w:t>, t</w:t>
      </w:r>
      <w:r>
        <w:t>he Committee decided to refer the exploration of the progress updates to Education Committee Standing Committee in advance of submission of the programme proposals for Accreditation in April and May 2021.  Programme teams were provided with general feedback from the Education Committee of 10 March 2021, in advance of the meeting of Education Committee Standing Committee.</w:t>
      </w:r>
    </w:p>
    <w:p w14:paraId="00000015" w14:textId="77777777" w:rsidR="00D7676A" w:rsidRDefault="00D7676A">
      <w:pPr>
        <w:tabs>
          <w:tab w:val="left" w:pos="1960"/>
        </w:tabs>
        <w:spacing w:after="0" w:line="240" w:lineRule="auto"/>
        <w:ind w:right="-20"/>
      </w:pPr>
    </w:p>
    <w:p w14:paraId="00000016" w14:textId="77777777" w:rsidR="00D7676A" w:rsidRDefault="003C6616">
      <w:pPr>
        <w:tabs>
          <w:tab w:val="left" w:pos="1960"/>
        </w:tabs>
        <w:spacing w:after="0" w:line="240" w:lineRule="auto"/>
        <w:ind w:right="-20"/>
      </w:pPr>
      <w:r>
        <w:t>Each programme was considered in turn and each team was provided with an outline of the DCU vision for the Futures project by the Deputy Registrar/Dean of Teaching and Learning as follows:</w:t>
      </w:r>
    </w:p>
    <w:p w14:paraId="00000017" w14:textId="626D0C61" w:rsidR="00D7676A" w:rsidRDefault="00D7676A">
      <w:pPr>
        <w:spacing w:after="0" w:line="240" w:lineRule="auto"/>
        <w:rPr>
          <w:b/>
        </w:rPr>
      </w:pPr>
    </w:p>
    <w:p w14:paraId="0C80CE37" w14:textId="77777777" w:rsidR="00C3334D" w:rsidRDefault="00C3334D">
      <w:pPr>
        <w:spacing w:after="0" w:line="240" w:lineRule="auto"/>
        <w:rPr>
          <w:b/>
        </w:rPr>
      </w:pPr>
    </w:p>
    <w:p w14:paraId="00000018" w14:textId="77777777" w:rsidR="00D7676A" w:rsidRDefault="003C6616">
      <w:pPr>
        <w:spacing w:after="0" w:line="240" w:lineRule="auto"/>
      </w:pPr>
      <w:r>
        <w:t>The DCU proposal to HCI committed us to transforming the student experience and reconceptualising learning opportunities.   We talk about ‘authentic connections between the classroom and enterprise’ and we use this phrase that a ‘traditional lecture would no longer be the primary mechanism of learning for DCU undergraduate students’.</w:t>
      </w:r>
    </w:p>
    <w:p w14:paraId="00000019" w14:textId="77777777" w:rsidR="00D7676A" w:rsidRDefault="00D7676A">
      <w:pPr>
        <w:spacing w:after="0" w:line="240" w:lineRule="auto"/>
      </w:pPr>
    </w:p>
    <w:p w14:paraId="0000001A" w14:textId="77777777" w:rsidR="00D7676A" w:rsidRDefault="003C6616">
      <w:pPr>
        <w:spacing w:after="0" w:line="240" w:lineRule="auto"/>
        <w:ind w:left="709" w:hanging="709"/>
      </w:pPr>
      <w:r>
        <w:t>There are 4 principles underlining these programmes:</w:t>
      </w:r>
    </w:p>
    <w:p w14:paraId="0000001B" w14:textId="77777777" w:rsidR="00D7676A" w:rsidRDefault="00D7676A">
      <w:pPr>
        <w:spacing w:after="0" w:line="240" w:lineRule="auto"/>
        <w:ind w:left="709" w:hanging="709"/>
      </w:pPr>
    </w:p>
    <w:p w14:paraId="0000001C" w14:textId="34E5FD87" w:rsidR="00D7676A" w:rsidRDefault="003C6616">
      <w:pPr>
        <w:widowControl/>
        <w:numPr>
          <w:ilvl w:val="0"/>
          <w:numId w:val="1"/>
        </w:numPr>
        <w:pBdr>
          <w:top w:val="nil"/>
          <w:left w:val="nil"/>
          <w:bottom w:val="nil"/>
          <w:right w:val="nil"/>
          <w:between w:val="nil"/>
        </w:pBdr>
        <w:spacing w:after="0" w:line="240" w:lineRule="auto"/>
        <w:ind w:left="709" w:hanging="709"/>
      </w:pPr>
      <w:r>
        <w:rPr>
          <w:color w:val="000000"/>
        </w:rPr>
        <w:t>There is a radical transformation of the student learning experience</w:t>
      </w:r>
    </w:p>
    <w:p w14:paraId="0000001D" w14:textId="77777777" w:rsidR="00D7676A" w:rsidRDefault="003C6616">
      <w:pPr>
        <w:widowControl/>
        <w:numPr>
          <w:ilvl w:val="0"/>
          <w:numId w:val="1"/>
        </w:numPr>
        <w:pBdr>
          <w:top w:val="nil"/>
          <w:left w:val="nil"/>
          <w:bottom w:val="nil"/>
          <w:right w:val="nil"/>
          <w:between w:val="nil"/>
        </w:pBdr>
        <w:spacing w:after="0" w:line="240" w:lineRule="auto"/>
        <w:ind w:left="709" w:hanging="709"/>
      </w:pPr>
      <w:r>
        <w:rPr>
          <w:color w:val="000000"/>
        </w:rPr>
        <w:t>Deep industry involvement</w:t>
      </w:r>
    </w:p>
    <w:p w14:paraId="0000001E" w14:textId="77777777" w:rsidR="00D7676A" w:rsidRDefault="003C6616">
      <w:pPr>
        <w:widowControl/>
        <w:numPr>
          <w:ilvl w:val="0"/>
          <w:numId w:val="1"/>
        </w:numPr>
        <w:pBdr>
          <w:top w:val="nil"/>
          <w:left w:val="nil"/>
          <w:bottom w:val="nil"/>
          <w:right w:val="nil"/>
          <w:between w:val="nil"/>
        </w:pBdr>
        <w:spacing w:after="0" w:line="240" w:lineRule="auto"/>
        <w:ind w:left="709" w:hanging="709"/>
      </w:pPr>
      <w:r>
        <w:rPr>
          <w:color w:val="000000"/>
        </w:rPr>
        <w:t>Incorporation of transversal skills pathway—it is important to note that the scale and scope of what’s involved is not yet known.</w:t>
      </w:r>
    </w:p>
    <w:p w14:paraId="0000001F" w14:textId="77777777" w:rsidR="00D7676A" w:rsidRDefault="003C6616">
      <w:pPr>
        <w:widowControl/>
        <w:numPr>
          <w:ilvl w:val="0"/>
          <w:numId w:val="1"/>
        </w:numPr>
        <w:pBdr>
          <w:top w:val="nil"/>
          <w:left w:val="nil"/>
          <w:bottom w:val="nil"/>
          <w:right w:val="nil"/>
          <w:between w:val="nil"/>
        </w:pBdr>
        <w:spacing w:after="0" w:line="240" w:lineRule="auto"/>
        <w:ind w:left="709" w:hanging="709"/>
      </w:pPr>
      <w:r>
        <w:rPr>
          <w:color w:val="000000"/>
        </w:rPr>
        <w:t>The 15% online delivery</w:t>
      </w:r>
    </w:p>
    <w:p w14:paraId="00000020" w14:textId="77777777" w:rsidR="00D7676A" w:rsidRDefault="00D7676A">
      <w:pPr>
        <w:pBdr>
          <w:top w:val="nil"/>
          <w:left w:val="nil"/>
          <w:bottom w:val="nil"/>
          <w:right w:val="nil"/>
          <w:between w:val="nil"/>
        </w:pBdr>
        <w:spacing w:after="0" w:line="240" w:lineRule="auto"/>
        <w:ind w:left="709"/>
        <w:rPr>
          <w:color w:val="000000"/>
        </w:rPr>
      </w:pPr>
    </w:p>
    <w:p w14:paraId="00000021" w14:textId="77777777" w:rsidR="00D7676A" w:rsidRDefault="003C6616">
      <w:pPr>
        <w:spacing w:after="0" w:line="240" w:lineRule="auto"/>
      </w:pPr>
      <w:r>
        <w:t xml:space="preserve">In terms of the commitment we have made there is implicit recognition that </w:t>
      </w:r>
      <w:r>
        <w:rPr>
          <w:i/>
        </w:rPr>
        <w:t>the way we do things at present is not necessarily the perfect way to do things</w:t>
      </w:r>
      <w:r>
        <w:t>.  So we have committed to explore what could work better and what would give an improved student learning experience.  This is a pilot and it is about what will work and what won’t work and what we have now may not be what we will end up with.  What we really want programme leads to do is push the boundaries in this.  They are ‘pathfinders’ for DCU—we are a starting point at the moment and there is no certainty of where we will end up.  Think about how students learn and how we can transform their learning experience to make it better.</w:t>
      </w:r>
    </w:p>
    <w:p w14:paraId="00000022" w14:textId="77777777" w:rsidR="00D7676A" w:rsidRDefault="00D7676A">
      <w:pPr>
        <w:spacing w:after="0" w:line="240" w:lineRule="auto"/>
      </w:pPr>
    </w:p>
    <w:p w14:paraId="00000023" w14:textId="77777777" w:rsidR="00D7676A" w:rsidRDefault="003C6616">
      <w:pPr>
        <w:spacing w:after="0" w:line="240" w:lineRule="auto"/>
      </w:pPr>
      <w:r>
        <w:t xml:space="preserve">When Education Committee looked at the content of programmes they are not really fundamentally new—they are variants or natural evolutions of existing degrees. It is important to note that this is in no way a criticism of the programmes.  However, it is important to acknowledge that what is going to be radically different is </w:t>
      </w:r>
      <w:r>
        <w:rPr>
          <w:b/>
        </w:rPr>
        <w:t>how</w:t>
      </w:r>
      <w:r>
        <w:t xml:space="preserve"> we do things rather than </w:t>
      </w:r>
      <w:r>
        <w:rPr>
          <w:b/>
        </w:rPr>
        <w:t>what</w:t>
      </w:r>
      <w:r>
        <w:t xml:space="preserve"> we do.</w:t>
      </w:r>
    </w:p>
    <w:p w14:paraId="00000024" w14:textId="77777777" w:rsidR="00D7676A" w:rsidRDefault="00D7676A">
      <w:pPr>
        <w:tabs>
          <w:tab w:val="left" w:pos="1960"/>
        </w:tabs>
        <w:spacing w:after="0" w:line="240" w:lineRule="auto"/>
        <w:ind w:right="-20"/>
      </w:pPr>
    </w:p>
    <w:p w14:paraId="00000025" w14:textId="77777777" w:rsidR="00D7676A" w:rsidRDefault="003C6616">
      <w:pPr>
        <w:tabs>
          <w:tab w:val="left" w:pos="1960"/>
        </w:tabs>
        <w:spacing w:after="0" w:line="240" w:lineRule="auto"/>
        <w:ind w:right="-20"/>
      </w:pPr>
      <w:r>
        <w:t>At the outset the Chair commended each team on the extent of the work that had been completed to date and on what had been achieved in such a short time.  She also outlined how this would be a 4-year pilot and that there would be input and evaluation as the project progressed.</w:t>
      </w:r>
    </w:p>
    <w:p w14:paraId="00000026" w14:textId="77777777" w:rsidR="00D7676A" w:rsidRDefault="00D7676A">
      <w:pPr>
        <w:tabs>
          <w:tab w:val="left" w:pos="1960"/>
        </w:tabs>
        <w:spacing w:after="0" w:line="240" w:lineRule="auto"/>
        <w:ind w:right="-20"/>
      </w:pPr>
    </w:p>
    <w:p w14:paraId="00000027" w14:textId="77777777" w:rsidR="00D7676A" w:rsidRDefault="003C6616">
      <w:pPr>
        <w:pBdr>
          <w:top w:val="nil"/>
          <w:left w:val="nil"/>
          <w:bottom w:val="nil"/>
          <w:right w:val="nil"/>
          <w:between w:val="nil"/>
        </w:pBdr>
        <w:spacing w:after="0" w:line="240" w:lineRule="auto"/>
        <w:ind w:left="709" w:right="-20" w:hanging="709"/>
        <w:rPr>
          <w:color w:val="000000"/>
        </w:rPr>
      </w:pPr>
      <w:r>
        <w:rPr>
          <w:color w:val="000000"/>
        </w:rPr>
        <w:t>Each programme was then explored in the context of the outline above.</w:t>
      </w:r>
    </w:p>
    <w:p w14:paraId="00000028" w14:textId="77777777" w:rsidR="00D7676A" w:rsidRDefault="00D7676A">
      <w:pPr>
        <w:pBdr>
          <w:top w:val="nil"/>
          <w:left w:val="nil"/>
          <w:bottom w:val="nil"/>
          <w:right w:val="nil"/>
          <w:between w:val="nil"/>
        </w:pBdr>
        <w:spacing w:after="0" w:line="240" w:lineRule="auto"/>
        <w:ind w:left="709" w:right="-20" w:hanging="709"/>
        <w:rPr>
          <w:color w:val="000000"/>
        </w:rPr>
      </w:pPr>
    </w:p>
    <w:p w14:paraId="00000029" w14:textId="77777777" w:rsidR="00D7676A" w:rsidRDefault="003C6616">
      <w:pPr>
        <w:numPr>
          <w:ilvl w:val="0"/>
          <w:numId w:val="2"/>
        </w:numPr>
        <w:pBdr>
          <w:top w:val="nil"/>
          <w:left w:val="nil"/>
          <w:bottom w:val="nil"/>
          <w:right w:val="nil"/>
          <w:between w:val="nil"/>
        </w:pBdr>
        <w:spacing w:after="0" w:line="240" w:lineRule="auto"/>
        <w:ind w:hanging="720"/>
        <w:rPr>
          <w:color w:val="000000"/>
        </w:rPr>
      </w:pPr>
      <w:r>
        <w:rPr>
          <w:b/>
          <w:color w:val="000000"/>
        </w:rPr>
        <w:t>BSc in Digital Business and Innovation and Bachelor of Business Studies (new pathway in Business Analytics):</w:t>
      </w:r>
      <w:r>
        <w:rPr>
          <w:color w:val="000000"/>
        </w:rPr>
        <w:t xml:space="preserve"> Dr Brian </w:t>
      </w:r>
      <w:proofErr w:type="spellStart"/>
      <w:r>
        <w:rPr>
          <w:color w:val="000000"/>
        </w:rPr>
        <w:t>Harney</w:t>
      </w:r>
      <w:proofErr w:type="spellEnd"/>
    </w:p>
    <w:p w14:paraId="0000002A" w14:textId="77777777" w:rsidR="00D7676A" w:rsidRDefault="00D7676A">
      <w:pPr>
        <w:pBdr>
          <w:top w:val="nil"/>
          <w:left w:val="nil"/>
          <w:bottom w:val="nil"/>
          <w:right w:val="nil"/>
          <w:between w:val="nil"/>
        </w:pBdr>
        <w:spacing w:after="0" w:line="240" w:lineRule="auto"/>
        <w:ind w:left="709" w:right="-20" w:hanging="709"/>
        <w:rPr>
          <w:color w:val="000000"/>
        </w:rPr>
      </w:pPr>
    </w:p>
    <w:p w14:paraId="0000002B" w14:textId="4F466733" w:rsidR="00D7676A" w:rsidRDefault="003C6616">
      <w:pPr>
        <w:spacing w:before="29" w:after="0" w:line="240" w:lineRule="auto"/>
        <w:ind w:left="709" w:right="-76"/>
      </w:pPr>
      <w:r>
        <w:t xml:space="preserve">The following areas were </w:t>
      </w:r>
      <w:r w:rsidR="00294559">
        <w:t>raised for further consideration:</w:t>
      </w:r>
    </w:p>
    <w:p w14:paraId="0000002C" w14:textId="192BA0BD" w:rsidR="00D7676A" w:rsidRDefault="00D7676A">
      <w:pPr>
        <w:spacing w:before="29" w:after="0" w:line="240" w:lineRule="auto"/>
        <w:ind w:left="709" w:right="-76"/>
      </w:pPr>
    </w:p>
    <w:p w14:paraId="39C22131" w14:textId="77777777" w:rsidR="00C3334D" w:rsidRDefault="00C3334D">
      <w:pPr>
        <w:spacing w:before="29" w:after="0" w:line="240" w:lineRule="auto"/>
        <w:ind w:left="709" w:right="-76"/>
      </w:pPr>
    </w:p>
    <w:p w14:paraId="0000002D" w14:textId="7F694A13" w:rsidR="00D7676A" w:rsidRDefault="003C6616">
      <w:pPr>
        <w:numPr>
          <w:ilvl w:val="0"/>
          <w:numId w:val="3"/>
        </w:numPr>
        <w:pBdr>
          <w:top w:val="nil"/>
          <w:left w:val="nil"/>
          <w:bottom w:val="nil"/>
          <w:right w:val="nil"/>
          <w:between w:val="nil"/>
        </w:pBdr>
        <w:spacing w:before="29" w:after="0" w:line="240" w:lineRule="auto"/>
        <w:ind w:right="-76"/>
        <w:rPr>
          <w:color w:val="000000"/>
        </w:rPr>
      </w:pPr>
      <w:r>
        <w:rPr>
          <w:color w:val="000000"/>
        </w:rPr>
        <w:t>The input from the DCU Business School Advisory Board and the connection of the classroom and enterprise, but alignment of this with the DCU Futures Industry Forum engagements.</w:t>
      </w:r>
    </w:p>
    <w:p w14:paraId="0000002E" w14:textId="77777777" w:rsidR="00D7676A" w:rsidRDefault="003C6616">
      <w:pPr>
        <w:numPr>
          <w:ilvl w:val="0"/>
          <w:numId w:val="3"/>
        </w:numPr>
        <w:pBdr>
          <w:top w:val="nil"/>
          <w:left w:val="nil"/>
          <w:bottom w:val="nil"/>
          <w:right w:val="nil"/>
          <w:between w:val="nil"/>
        </w:pBdr>
        <w:spacing w:after="0" w:line="240" w:lineRule="auto"/>
        <w:ind w:right="-76"/>
        <w:rPr>
          <w:color w:val="000000"/>
        </w:rPr>
      </w:pPr>
      <w:r>
        <w:rPr>
          <w:color w:val="000000"/>
        </w:rPr>
        <w:t>How INTRA will be transformed</w:t>
      </w:r>
    </w:p>
    <w:p w14:paraId="0000002F" w14:textId="77777777" w:rsidR="00D7676A" w:rsidRDefault="003C6616">
      <w:pPr>
        <w:numPr>
          <w:ilvl w:val="0"/>
          <w:numId w:val="3"/>
        </w:numPr>
        <w:pBdr>
          <w:top w:val="nil"/>
          <w:left w:val="nil"/>
          <w:bottom w:val="nil"/>
          <w:right w:val="nil"/>
          <w:between w:val="nil"/>
        </w:pBdr>
        <w:spacing w:after="0" w:line="240" w:lineRule="auto"/>
        <w:ind w:right="-76"/>
        <w:rPr>
          <w:color w:val="000000"/>
        </w:rPr>
      </w:pPr>
      <w:r>
        <w:rPr>
          <w:color w:val="000000"/>
        </w:rPr>
        <w:t xml:space="preserve">How the development of this programme was part of a larger development with the </w:t>
      </w:r>
      <w:proofErr w:type="gramStart"/>
      <w:r>
        <w:rPr>
          <w:color w:val="000000"/>
        </w:rPr>
        <w:t>University</w:t>
      </w:r>
      <w:proofErr w:type="gramEnd"/>
    </w:p>
    <w:p w14:paraId="00000030" w14:textId="77777777" w:rsidR="00D7676A" w:rsidRDefault="003C6616">
      <w:pPr>
        <w:numPr>
          <w:ilvl w:val="0"/>
          <w:numId w:val="3"/>
        </w:numPr>
        <w:pBdr>
          <w:top w:val="nil"/>
          <w:left w:val="nil"/>
          <w:bottom w:val="nil"/>
          <w:right w:val="nil"/>
          <w:between w:val="nil"/>
        </w:pBdr>
        <w:spacing w:after="0" w:line="240" w:lineRule="auto"/>
        <w:ind w:right="-76"/>
        <w:rPr>
          <w:color w:val="000000"/>
        </w:rPr>
      </w:pPr>
      <w:r>
        <w:rPr>
          <w:color w:val="000000"/>
        </w:rPr>
        <w:t>How the programme learning outcomes reflect the framework and pillars of DCU Futures and how the conceptual framework should permeate the documentation and learning outcomes</w:t>
      </w:r>
    </w:p>
    <w:p w14:paraId="00000031" w14:textId="77777777" w:rsidR="00D7676A" w:rsidRDefault="003C6616">
      <w:pPr>
        <w:numPr>
          <w:ilvl w:val="0"/>
          <w:numId w:val="3"/>
        </w:numPr>
        <w:pBdr>
          <w:top w:val="nil"/>
          <w:left w:val="nil"/>
          <w:bottom w:val="nil"/>
          <w:right w:val="nil"/>
          <w:between w:val="nil"/>
        </w:pBdr>
        <w:spacing w:after="0" w:line="240" w:lineRule="auto"/>
        <w:ind w:right="-76"/>
        <w:rPr>
          <w:color w:val="000000"/>
        </w:rPr>
      </w:pPr>
      <w:r>
        <w:rPr>
          <w:color w:val="000000"/>
        </w:rPr>
        <w:t>How challenge-based learning would be incorporated into learning</w:t>
      </w:r>
    </w:p>
    <w:p w14:paraId="00000032" w14:textId="77777777" w:rsidR="00D7676A" w:rsidRDefault="003C6616">
      <w:pPr>
        <w:numPr>
          <w:ilvl w:val="0"/>
          <w:numId w:val="3"/>
        </w:numPr>
        <w:pBdr>
          <w:top w:val="nil"/>
          <w:left w:val="nil"/>
          <w:bottom w:val="nil"/>
          <w:right w:val="nil"/>
          <w:between w:val="nil"/>
        </w:pBdr>
        <w:spacing w:after="0" w:line="240" w:lineRule="auto"/>
        <w:ind w:right="-76"/>
        <w:rPr>
          <w:color w:val="000000"/>
        </w:rPr>
      </w:pPr>
      <w:r>
        <w:rPr>
          <w:color w:val="000000"/>
        </w:rPr>
        <w:t>Opportunities to provide deeper knowledge and understanding on the technical side for this graduates</w:t>
      </w:r>
      <w:sdt>
        <w:sdtPr>
          <w:tag w:val="goog_rdk_2"/>
          <w:id w:val="1662664982"/>
        </w:sdtPr>
        <w:sdtEndPr/>
        <w:sdtContent>
          <w:r>
            <w:rPr>
              <w:color w:val="000000"/>
            </w:rPr>
            <w:t>, and leveraging the appropriate expertise in DCU to deliver this</w:t>
          </w:r>
        </w:sdtContent>
      </w:sdt>
      <w:r>
        <w:rPr>
          <w:color w:val="000000"/>
        </w:rPr>
        <w:t>.</w:t>
      </w:r>
    </w:p>
    <w:p w14:paraId="00000033" w14:textId="77777777" w:rsidR="00D7676A" w:rsidRDefault="00D7676A">
      <w:pPr>
        <w:spacing w:before="29" w:after="0" w:line="240" w:lineRule="auto"/>
        <w:ind w:left="709" w:right="-76"/>
      </w:pPr>
    </w:p>
    <w:p w14:paraId="00000034" w14:textId="77777777" w:rsidR="00D7676A" w:rsidRDefault="003C6616">
      <w:pPr>
        <w:spacing w:before="29" w:after="0" w:line="240" w:lineRule="auto"/>
        <w:ind w:left="709" w:right="-76"/>
      </w:pPr>
      <w:r>
        <w:t xml:space="preserve">The proposed Accreditation Board nominees were </w:t>
      </w:r>
      <w:r>
        <w:rPr>
          <w:u w:val="single"/>
        </w:rPr>
        <w:t>approved.</w:t>
      </w:r>
    </w:p>
    <w:p w14:paraId="00000036" w14:textId="19534D79" w:rsidR="00D7676A" w:rsidRDefault="00D7676A" w:rsidP="00294559">
      <w:pPr>
        <w:spacing w:after="0" w:line="240" w:lineRule="auto"/>
        <w:ind w:right="-74"/>
      </w:pPr>
    </w:p>
    <w:p w14:paraId="00000037" w14:textId="77777777" w:rsidR="00D7676A" w:rsidRDefault="003C6616">
      <w:pPr>
        <w:numPr>
          <w:ilvl w:val="0"/>
          <w:numId w:val="2"/>
        </w:numPr>
        <w:pBdr>
          <w:top w:val="nil"/>
          <w:left w:val="nil"/>
          <w:bottom w:val="nil"/>
          <w:right w:val="nil"/>
          <w:between w:val="nil"/>
        </w:pBdr>
        <w:spacing w:after="0" w:line="240" w:lineRule="auto"/>
        <w:ind w:hanging="720"/>
        <w:rPr>
          <w:color w:val="000000"/>
        </w:rPr>
      </w:pPr>
      <w:r>
        <w:rPr>
          <w:b/>
          <w:color w:val="000000"/>
        </w:rPr>
        <w:t xml:space="preserve">BEng in Sustainable Systems and Energy: </w:t>
      </w:r>
      <w:r>
        <w:rPr>
          <w:color w:val="000000"/>
        </w:rPr>
        <w:t>Dr</w:t>
      </w:r>
      <w:r>
        <w:rPr>
          <w:b/>
          <w:color w:val="000000"/>
        </w:rPr>
        <w:t xml:space="preserve"> </w:t>
      </w:r>
      <w:r>
        <w:rPr>
          <w:color w:val="000000"/>
        </w:rPr>
        <w:t xml:space="preserve">Lorna Fitzsimons, Professor Harry </w:t>
      </w:r>
      <w:proofErr w:type="spellStart"/>
      <w:r>
        <w:rPr>
          <w:color w:val="000000"/>
        </w:rPr>
        <w:t>Esmonde</w:t>
      </w:r>
      <w:proofErr w:type="spellEnd"/>
    </w:p>
    <w:p w14:paraId="00000038" w14:textId="77777777" w:rsidR="00D7676A" w:rsidRDefault="00D7676A">
      <w:pPr>
        <w:spacing w:before="29" w:after="0" w:line="240" w:lineRule="auto"/>
        <w:ind w:left="709" w:right="-76"/>
      </w:pPr>
    </w:p>
    <w:p w14:paraId="15C2749E" w14:textId="5E7C3D5D" w:rsidR="00294559" w:rsidRDefault="00294559" w:rsidP="00294559">
      <w:pPr>
        <w:spacing w:before="29" w:after="0" w:line="240" w:lineRule="auto"/>
        <w:ind w:left="709" w:right="-76"/>
      </w:pPr>
      <w:r>
        <w:t>The following areas were raised for further consideration:</w:t>
      </w:r>
    </w:p>
    <w:p w14:paraId="0000003A" w14:textId="77777777" w:rsidR="00D7676A" w:rsidRDefault="00D7676A">
      <w:pPr>
        <w:spacing w:before="29" w:after="0" w:line="240" w:lineRule="auto"/>
        <w:ind w:left="709" w:right="-76"/>
      </w:pPr>
    </w:p>
    <w:p w14:paraId="0000003B" w14:textId="77777777" w:rsidR="00D7676A" w:rsidRDefault="003C6616">
      <w:pPr>
        <w:numPr>
          <w:ilvl w:val="0"/>
          <w:numId w:val="6"/>
        </w:numPr>
        <w:pBdr>
          <w:top w:val="nil"/>
          <w:left w:val="nil"/>
          <w:bottom w:val="nil"/>
          <w:right w:val="nil"/>
          <w:between w:val="nil"/>
        </w:pBdr>
        <w:spacing w:before="29" w:after="0" w:line="240" w:lineRule="auto"/>
        <w:ind w:right="-76"/>
        <w:rPr>
          <w:color w:val="000000"/>
        </w:rPr>
      </w:pPr>
      <w:r>
        <w:rPr>
          <w:color w:val="000000"/>
        </w:rPr>
        <w:t>Radical Transformation—innovative pedagogies and a different learning experience for students</w:t>
      </w:r>
    </w:p>
    <w:p w14:paraId="0000003C" w14:textId="77777777" w:rsidR="00D7676A" w:rsidRDefault="003C6616">
      <w:pPr>
        <w:numPr>
          <w:ilvl w:val="0"/>
          <w:numId w:val="6"/>
        </w:numPr>
        <w:pBdr>
          <w:top w:val="nil"/>
          <w:left w:val="nil"/>
          <w:bottom w:val="nil"/>
          <w:right w:val="nil"/>
          <w:between w:val="nil"/>
        </w:pBdr>
        <w:spacing w:after="0" w:line="240" w:lineRule="auto"/>
        <w:ind w:right="-76"/>
        <w:rPr>
          <w:color w:val="000000"/>
        </w:rPr>
      </w:pPr>
      <w:r>
        <w:rPr>
          <w:color w:val="000000"/>
        </w:rPr>
        <w:t>Engagement with Industry</w:t>
      </w:r>
      <w:sdt>
        <w:sdtPr>
          <w:tag w:val="goog_rdk_3"/>
          <w:id w:val="1149163213"/>
        </w:sdtPr>
        <w:sdtEndPr/>
        <w:sdtContent>
          <w:r>
            <w:rPr>
              <w:color w:val="000000"/>
            </w:rPr>
            <w:t xml:space="preserve"> and alignment of this with the DCU Futures Industry Forum engagements</w:t>
          </w:r>
        </w:sdtContent>
      </w:sdt>
    </w:p>
    <w:p w14:paraId="0000003D" w14:textId="77777777" w:rsidR="00D7676A" w:rsidRDefault="003C6616">
      <w:pPr>
        <w:numPr>
          <w:ilvl w:val="0"/>
          <w:numId w:val="6"/>
        </w:numPr>
        <w:pBdr>
          <w:top w:val="nil"/>
          <w:left w:val="nil"/>
          <w:bottom w:val="nil"/>
          <w:right w:val="nil"/>
          <w:between w:val="nil"/>
        </w:pBdr>
        <w:spacing w:after="0" w:line="240" w:lineRule="auto"/>
        <w:ind w:right="-76"/>
        <w:rPr>
          <w:color w:val="000000"/>
        </w:rPr>
      </w:pPr>
      <w:r>
        <w:rPr>
          <w:color w:val="000000"/>
        </w:rPr>
        <w:t>The documentation should reflect the broader perspective reflected in the programme title</w:t>
      </w:r>
    </w:p>
    <w:p w14:paraId="0000003E" w14:textId="77777777" w:rsidR="00D7676A" w:rsidRDefault="003C6616">
      <w:pPr>
        <w:numPr>
          <w:ilvl w:val="0"/>
          <w:numId w:val="6"/>
        </w:numPr>
        <w:pBdr>
          <w:top w:val="nil"/>
          <w:left w:val="nil"/>
          <w:bottom w:val="nil"/>
          <w:right w:val="nil"/>
          <w:between w:val="nil"/>
        </w:pBdr>
        <w:spacing w:after="0" w:line="240" w:lineRule="auto"/>
        <w:ind w:right="-76"/>
        <w:rPr>
          <w:color w:val="000000"/>
        </w:rPr>
      </w:pPr>
      <w:r>
        <w:rPr>
          <w:color w:val="000000"/>
        </w:rPr>
        <w:t xml:space="preserve">The different Student Experience </w:t>
      </w:r>
    </w:p>
    <w:p w14:paraId="0000003F" w14:textId="77777777" w:rsidR="00D7676A" w:rsidRDefault="003C6616">
      <w:pPr>
        <w:numPr>
          <w:ilvl w:val="0"/>
          <w:numId w:val="6"/>
        </w:numPr>
        <w:pBdr>
          <w:top w:val="nil"/>
          <w:left w:val="nil"/>
          <w:bottom w:val="nil"/>
          <w:right w:val="nil"/>
          <w:between w:val="nil"/>
        </w:pBdr>
        <w:spacing w:after="0" w:line="240" w:lineRule="auto"/>
        <w:ind w:right="-76"/>
        <w:rPr>
          <w:color w:val="000000"/>
        </w:rPr>
      </w:pPr>
      <w:r>
        <w:rPr>
          <w:color w:val="000000"/>
        </w:rPr>
        <w:t>The content of the 4-year and 5-year programme, BEng/MEng</w:t>
      </w:r>
    </w:p>
    <w:p w14:paraId="00000040" w14:textId="77777777" w:rsidR="00D7676A" w:rsidRDefault="00D7676A">
      <w:pPr>
        <w:spacing w:before="29" w:after="0" w:line="240" w:lineRule="auto"/>
        <w:ind w:left="709" w:right="-76"/>
      </w:pPr>
    </w:p>
    <w:p w14:paraId="00000041" w14:textId="77777777" w:rsidR="00D7676A" w:rsidRDefault="003C6616">
      <w:pPr>
        <w:spacing w:before="29" w:after="0" w:line="240" w:lineRule="auto"/>
        <w:ind w:left="709" w:right="-76"/>
      </w:pPr>
      <w:r>
        <w:t xml:space="preserve">The proposed Accreditation Board nominees were </w:t>
      </w:r>
      <w:r>
        <w:rPr>
          <w:u w:val="single"/>
        </w:rPr>
        <w:t>approved</w:t>
      </w:r>
      <w:r>
        <w:t>.</w:t>
      </w:r>
    </w:p>
    <w:p w14:paraId="00000042" w14:textId="77777777" w:rsidR="00D7676A" w:rsidRDefault="00D7676A">
      <w:pPr>
        <w:spacing w:after="0" w:line="240" w:lineRule="auto"/>
        <w:ind w:left="709" w:right="-74"/>
      </w:pPr>
    </w:p>
    <w:p w14:paraId="00000043" w14:textId="77777777" w:rsidR="00D7676A" w:rsidRDefault="00D7676A">
      <w:pPr>
        <w:spacing w:after="0" w:line="240" w:lineRule="auto"/>
        <w:ind w:left="709" w:right="-74"/>
      </w:pPr>
    </w:p>
    <w:p w14:paraId="00000044" w14:textId="77777777" w:rsidR="00D7676A" w:rsidRDefault="003C6616">
      <w:pPr>
        <w:numPr>
          <w:ilvl w:val="0"/>
          <w:numId w:val="2"/>
        </w:numPr>
        <w:pBdr>
          <w:top w:val="nil"/>
          <w:left w:val="nil"/>
          <w:bottom w:val="nil"/>
          <w:right w:val="nil"/>
          <w:between w:val="nil"/>
        </w:pBdr>
        <w:spacing w:after="0" w:line="240" w:lineRule="auto"/>
        <w:ind w:hanging="720"/>
        <w:rPr>
          <w:color w:val="000000"/>
        </w:rPr>
      </w:pPr>
      <w:r>
        <w:rPr>
          <w:b/>
          <w:color w:val="000000"/>
        </w:rPr>
        <w:t>BSc in Global Challenges</w:t>
      </w:r>
      <w:r>
        <w:rPr>
          <w:color w:val="000000"/>
        </w:rPr>
        <w:t xml:space="preserve">: Ms Jennifer </w:t>
      </w:r>
      <w:proofErr w:type="spellStart"/>
      <w:r>
        <w:rPr>
          <w:color w:val="000000"/>
        </w:rPr>
        <w:t>Bruton</w:t>
      </w:r>
      <w:proofErr w:type="spellEnd"/>
      <w:r>
        <w:rPr>
          <w:color w:val="000000"/>
        </w:rPr>
        <w:t xml:space="preserve">, Dr Shirley Coyle and Prof Iain </w:t>
      </w:r>
      <w:proofErr w:type="spellStart"/>
      <w:r>
        <w:rPr>
          <w:color w:val="000000"/>
        </w:rPr>
        <w:t>McMenimen</w:t>
      </w:r>
      <w:proofErr w:type="spellEnd"/>
      <w:r>
        <w:rPr>
          <w:color w:val="000000"/>
        </w:rPr>
        <w:t xml:space="preserve"> </w:t>
      </w:r>
    </w:p>
    <w:p w14:paraId="00000045" w14:textId="77777777" w:rsidR="00D7676A" w:rsidRDefault="00D7676A">
      <w:pPr>
        <w:spacing w:before="29" w:after="0" w:line="240" w:lineRule="auto"/>
        <w:ind w:left="709" w:right="-76"/>
      </w:pPr>
    </w:p>
    <w:p w14:paraId="00000047" w14:textId="129EC919" w:rsidR="00D7676A" w:rsidRDefault="00294559">
      <w:pPr>
        <w:pBdr>
          <w:top w:val="nil"/>
          <w:left w:val="nil"/>
          <w:bottom w:val="nil"/>
          <w:right w:val="nil"/>
          <w:between w:val="nil"/>
        </w:pBdr>
        <w:spacing w:before="29" w:after="0" w:line="240" w:lineRule="auto"/>
        <w:ind w:left="720" w:right="-76"/>
      </w:pPr>
      <w:r>
        <w:t>The following areas were raised for further consideration:</w:t>
      </w:r>
    </w:p>
    <w:p w14:paraId="0189259B" w14:textId="77777777" w:rsidR="00294559" w:rsidRDefault="00294559">
      <w:pPr>
        <w:pBdr>
          <w:top w:val="nil"/>
          <w:left w:val="nil"/>
          <w:bottom w:val="nil"/>
          <w:right w:val="nil"/>
          <w:between w:val="nil"/>
        </w:pBdr>
        <w:spacing w:before="29" w:after="0" w:line="240" w:lineRule="auto"/>
        <w:ind w:left="720" w:right="-76"/>
        <w:rPr>
          <w:color w:val="000000"/>
        </w:rPr>
      </w:pPr>
    </w:p>
    <w:p w14:paraId="00000048" w14:textId="77777777" w:rsidR="00D7676A" w:rsidRDefault="003C6616">
      <w:pPr>
        <w:numPr>
          <w:ilvl w:val="0"/>
          <w:numId w:val="4"/>
        </w:numPr>
        <w:pBdr>
          <w:top w:val="nil"/>
          <w:left w:val="nil"/>
          <w:bottom w:val="nil"/>
          <w:right w:val="nil"/>
          <w:between w:val="nil"/>
        </w:pBdr>
        <w:spacing w:after="0" w:line="240" w:lineRule="auto"/>
        <w:ind w:right="-76"/>
        <w:rPr>
          <w:color w:val="000000"/>
        </w:rPr>
      </w:pPr>
      <w:r>
        <w:rPr>
          <w:color w:val="000000"/>
        </w:rPr>
        <w:t>The general vision for the programme</w:t>
      </w:r>
    </w:p>
    <w:p w14:paraId="00000049" w14:textId="77777777" w:rsidR="00D7676A" w:rsidRDefault="003C6616">
      <w:pPr>
        <w:numPr>
          <w:ilvl w:val="0"/>
          <w:numId w:val="4"/>
        </w:numPr>
        <w:pBdr>
          <w:top w:val="nil"/>
          <w:left w:val="nil"/>
          <w:bottom w:val="nil"/>
          <w:right w:val="nil"/>
          <w:between w:val="nil"/>
        </w:pBdr>
        <w:spacing w:after="0" w:line="240" w:lineRule="auto"/>
        <w:ind w:right="-76"/>
        <w:rPr>
          <w:color w:val="000000"/>
        </w:rPr>
      </w:pPr>
      <w:r>
        <w:rPr>
          <w:color w:val="000000"/>
        </w:rPr>
        <w:t>The detail of the plans for the connectedness of the classroom and enterprise</w:t>
      </w:r>
    </w:p>
    <w:p w14:paraId="0000004A" w14:textId="327E156A" w:rsidR="00C3334D" w:rsidRDefault="003C6616">
      <w:pPr>
        <w:numPr>
          <w:ilvl w:val="0"/>
          <w:numId w:val="4"/>
        </w:numPr>
        <w:pBdr>
          <w:top w:val="nil"/>
          <w:left w:val="nil"/>
          <w:bottom w:val="nil"/>
          <w:right w:val="nil"/>
          <w:between w:val="nil"/>
        </w:pBdr>
        <w:spacing w:after="0" w:line="240" w:lineRule="auto"/>
        <w:ind w:right="-76"/>
        <w:rPr>
          <w:color w:val="000000"/>
        </w:rPr>
      </w:pPr>
      <w:r>
        <w:rPr>
          <w:color w:val="000000"/>
        </w:rPr>
        <w:t>Ensuring the cross-disciplinary nature of the programme</w:t>
      </w:r>
    </w:p>
    <w:p w14:paraId="2A085BC6" w14:textId="77777777" w:rsidR="00C3334D" w:rsidRDefault="00C3334D">
      <w:pPr>
        <w:rPr>
          <w:color w:val="000000"/>
        </w:rPr>
      </w:pPr>
      <w:r>
        <w:rPr>
          <w:color w:val="000000"/>
        </w:rPr>
        <w:br w:type="page"/>
      </w:r>
    </w:p>
    <w:p w14:paraId="4B69BCD5" w14:textId="77777777" w:rsidR="00D7676A" w:rsidRDefault="00D7676A" w:rsidP="00C3334D">
      <w:pPr>
        <w:pBdr>
          <w:top w:val="nil"/>
          <w:left w:val="nil"/>
          <w:bottom w:val="nil"/>
          <w:right w:val="nil"/>
          <w:between w:val="nil"/>
        </w:pBdr>
        <w:spacing w:after="0" w:line="240" w:lineRule="auto"/>
        <w:ind w:left="720" w:right="-76"/>
        <w:rPr>
          <w:color w:val="000000"/>
        </w:rPr>
      </w:pPr>
    </w:p>
    <w:p w14:paraId="0000004B" w14:textId="77777777" w:rsidR="00D7676A" w:rsidRDefault="003C6616">
      <w:pPr>
        <w:numPr>
          <w:ilvl w:val="0"/>
          <w:numId w:val="4"/>
        </w:numPr>
        <w:pBdr>
          <w:top w:val="nil"/>
          <w:left w:val="nil"/>
          <w:bottom w:val="nil"/>
          <w:right w:val="nil"/>
          <w:between w:val="nil"/>
        </w:pBdr>
        <w:spacing w:after="0" w:line="240" w:lineRule="auto"/>
        <w:ind w:right="-76"/>
        <w:rPr>
          <w:color w:val="000000"/>
        </w:rPr>
      </w:pPr>
      <w:r>
        <w:rPr>
          <w:color w:val="000000"/>
        </w:rPr>
        <w:t>An inconsistency between the programme learning outcomes and the detail of the programme</w:t>
      </w:r>
    </w:p>
    <w:p w14:paraId="0000004C" w14:textId="77777777" w:rsidR="00D7676A" w:rsidRDefault="003C6616">
      <w:pPr>
        <w:numPr>
          <w:ilvl w:val="0"/>
          <w:numId w:val="4"/>
        </w:numPr>
        <w:pBdr>
          <w:top w:val="nil"/>
          <w:left w:val="nil"/>
          <w:bottom w:val="nil"/>
          <w:right w:val="nil"/>
          <w:between w:val="nil"/>
        </w:pBdr>
        <w:spacing w:after="0" w:line="240" w:lineRule="auto"/>
        <w:ind w:right="-76"/>
        <w:rPr>
          <w:color w:val="000000"/>
        </w:rPr>
      </w:pPr>
      <w:r>
        <w:rPr>
          <w:color w:val="000000"/>
        </w:rPr>
        <w:t>Embedding other disciplines</w:t>
      </w:r>
    </w:p>
    <w:p w14:paraId="0000004D" w14:textId="77777777" w:rsidR="00D7676A" w:rsidRDefault="00D7676A">
      <w:pPr>
        <w:pBdr>
          <w:top w:val="nil"/>
          <w:left w:val="nil"/>
          <w:bottom w:val="nil"/>
          <w:right w:val="nil"/>
          <w:between w:val="nil"/>
        </w:pBdr>
        <w:spacing w:after="0" w:line="240" w:lineRule="auto"/>
        <w:ind w:left="720" w:right="-76"/>
        <w:rPr>
          <w:color w:val="000000"/>
        </w:rPr>
      </w:pPr>
    </w:p>
    <w:p w14:paraId="0000004E" w14:textId="77777777" w:rsidR="00D7676A" w:rsidRDefault="003C6616">
      <w:pPr>
        <w:spacing w:before="29" w:after="0" w:line="240" w:lineRule="auto"/>
        <w:ind w:left="709" w:right="-76"/>
      </w:pPr>
      <w:r>
        <w:t>A number of queries were raised with respect to the nominations for the Accreditation Board membership.  ECSC requested that consideration would be given to finding an international nominee in the field of Global Challenges and also to maintain the gender mix.  It was agreed that the Chair could approve the nominees by Chair’s Action.</w:t>
      </w:r>
    </w:p>
    <w:p w14:paraId="0000004F" w14:textId="77777777" w:rsidR="00D7676A" w:rsidRDefault="00D7676A">
      <w:pPr>
        <w:pBdr>
          <w:top w:val="nil"/>
          <w:left w:val="nil"/>
          <w:bottom w:val="nil"/>
          <w:right w:val="nil"/>
          <w:between w:val="nil"/>
        </w:pBdr>
        <w:spacing w:before="29" w:after="0" w:line="240" w:lineRule="auto"/>
        <w:ind w:left="720" w:right="-76"/>
        <w:rPr>
          <w:color w:val="000000"/>
        </w:rPr>
      </w:pPr>
    </w:p>
    <w:p w14:paraId="00000050" w14:textId="77777777" w:rsidR="00D7676A" w:rsidRDefault="00D7676A">
      <w:pPr>
        <w:pBdr>
          <w:top w:val="nil"/>
          <w:left w:val="nil"/>
          <w:bottom w:val="nil"/>
          <w:right w:val="nil"/>
          <w:between w:val="nil"/>
        </w:pBdr>
        <w:spacing w:after="0" w:line="240" w:lineRule="auto"/>
        <w:ind w:left="720" w:right="-76"/>
        <w:rPr>
          <w:color w:val="000000"/>
        </w:rPr>
      </w:pPr>
    </w:p>
    <w:p w14:paraId="00000051" w14:textId="77777777" w:rsidR="00D7676A" w:rsidRDefault="003C6616">
      <w:pPr>
        <w:numPr>
          <w:ilvl w:val="0"/>
          <w:numId w:val="2"/>
        </w:numPr>
        <w:pBdr>
          <w:top w:val="nil"/>
          <w:left w:val="nil"/>
          <w:bottom w:val="nil"/>
          <w:right w:val="nil"/>
          <w:between w:val="nil"/>
        </w:pBdr>
        <w:spacing w:after="0" w:line="240" w:lineRule="auto"/>
        <w:ind w:hanging="720"/>
        <w:rPr>
          <w:color w:val="000000"/>
        </w:rPr>
      </w:pPr>
      <w:r>
        <w:rPr>
          <w:b/>
          <w:color w:val="000000"/>
        </w:rPr>
        <w:t>BSc in Psychology and Disruptive Technologies and BSc in Psychology and Mathematics</w:t>
      </w:r>
      <w:r>
        <w:rPr>
          <w:color w:val="000000"/>
        </w:rPr>
        <w:t xml:space="preserve">, Dr Lorraine </w:t>
      </w:r>
      <w:proofErr w:type="spellStart"/>
      <w:r>
        <w:rPr>
          <w:color w:val="000000"/>
        </w:rPr>
        <w:t>Boran</w:t>
      </w:r>
      <w:proofErr w:type="spellEnd"/>
      <w:r>
        <w:rPr>
          <w:color w:val="000000"/>
        </w:rPr>
        <w:t>, Louise Hopper Pamela Gallagher, Prof Brien Nolan and Dr Monica Ward</w:t>
      </w:r>
    </w:p>
    <w:p w14:paraId="00000052" w14:textId="77777777" w:rsidR="00D7676A" w:rsidRDefault="00D7676A">
      <w:pPr>
        <w:pBdr>
          <w:top w:val="nil"/>
          <w:left w:val="nil"/>
          <w:bottom w:val="nil"/>
          <w:right w:val="nil"/>
          <w:between w:val="nil"/>
        </w:pBdr>
        <w:spacing w:after="0" w:line="240" w:lineRule="auto"/>
        <w:ind w:left="720" w:right="-76"/>
        <w:rPr>
          <w:color w:val="000000"/>
        </w:rPr>
      </w:pPr>
    </w:p>
    <w:p w14:paraId="4B5DD3F0" w14:textId="77777777" w:rsidR="00294559" w:rsidRDefault="00294559" w:rsidP="00294559">
      <w:pPr>
        <w:pBdr>
          <w:top w:val="nil"/>
          <w:left w:val="nil"/>
          <w:bottom w:val="nil"/>
          <w:right w:val="nil"/>
          <w:between w:val="nil"/>
        </w:pBdr>
        <w:spacing w:before="29" w:after="0" w:line="240" w:lineRule="auto"/>
        <w:ind w:left="720" w:right="-76"/>
      </w:pPr>
      <w:r>
        <w:t>The following areas were raised for further consideration:</w:t>
      </w:r>
    </w:p>
    <w:p w14:paraId="00000054" w14:textId="4994A2CD" w:rsidR="00D7676A" w:rsidRDefault="00D7676A" w:rsidP="00294559">
      <w:pPr>
        <w:pBdr>
          <w:top w:val="nil"/>
          <w:left w:val="nil"/>
          <w:bottom w:val="nil"/>
          <w:right w:val="nil"/>
          <w:between w:val="nil"/>
        </w:pBdr>
        <w:spacing w:before="29" w:after="0" w:line="240" w:lineRule="auto"/>
        <w:ind w:right="-76"/>
        <w:rPr>
          <w:color w:val="000000"/>
        </w:rPr>
      </w:pPr>
    </w:p>
    <w:p w14:paraId="00000055" w14:textId="77777777" w:rsidR="00D7676A" w:rsidRDefault="003C6616">
      <w:pPr>
        <w:numPr>
          <w:ilvl w:val="0"/>
          <w:numId w:val="7"/>
        </w:numPr>
        <w:pBdr>
          <w:top w:val="nil"/>
          <w:left w:val="nil"/>
          <w:bottom w:val="nil"/>
          <w:right w:val="nil"/>
          <w:between w:val="nil"/>
        </w:pBdr>
        <w:spacing w:after="0" w:line="240" w:lineRule="auto"/>
        <w:ind w:right="-76"/>
        <w:rPr>
          <w:color w:val="000000"/>
        </w:rPr>
      </w:pPr>
      <w:r>
        <w:rPr>
          <w:color w:val="000000"/>
        </w:rPr>
        <w:t>The Disruptive Technologies content</w:t>
      </w:r>
    </w:p>
    <w:p w14:paraId="00000056" w14:textId="77777777" w:rsidR="00D7676A" w:rsidRDefault="003C6616">
      <w:pPr>
        <w:numPr>
          <w:ilvl w:val="0"/>
          <w:numId w:val="7"/>
        </w:numPr>
        <w:pBdr>
          <w:top w:val="nil"/>
          <w:left w:val="nil"/>
          <w:bottom w:val="nil"/>
          <w:right w:val="nil"/>
          <w:between w:val="nil"/>
        </w:pBdr>
        <w:spacing w:after="0" w:line="240" w:lineRule="auto"/>
        <w:ind w:right="-76"/>
        <w:rPr>
          <w:color w:val="000000"/>
        </w:rPr>
      </w:pPr>
      <w:r>
        <w:rPr>
          <w:color w:val="000000"/>
        </w:rPr>
        <w:t>The nature of disruption and the critical perspective</w:t>
      </w:r>
    </w:p>
    <w:p w14:paraId="00000057" w14:textId="77777777" w:rsidR="00D7676A" w:rsidRDefault="003C6616">
      <w:pPr>
        <w:numPr>
          <w:ilvl w:val="0"/>
          <w:numId w:val="7"/>
        </w:numPr>
        <w:pBdr>
          <w:top w:val="nil"/>
          <w:left w:val="nil"/>
          <w:bottom w:val="nil"/>
          <w:right w:val="nil"/>
          <w:between w:val="nil"/>
        </w:pBdr>
        <w:spacing w:after="0" w:line="240" w:lineRule="auto"/>
        <w:ind w:right="-76"/>
        <w:rPr>
          <w:color w:val="000000"/>
        </w:rPr>
      </w:pPr>
      <w:r>
        <w:rPr>
          <w:color w:val="000000"/>
        </w:rPr>
        <w:t xml:space="preserve">How the delivery of mathematics content would </w:t>
      </w:r>
      <w:proofErr w:type="gramStart"/>
      <w:r>
        <w:rPr>
          <w:color w:val="000000"/>
        </w:rPr>
        <w:t>change</w:t>
      </w:r>
      <w:proofErr w:type="gramEnd"/>
    </w:p>
    <w:p w14:paraId="00000058" w14:textId="77777777" w:rsidR="00D7676A" w:rsidRDefault="003C6616">
      <w:pPr>
        <w:numPr>
          <w:ilvl w:val="0"/>
          <w:numId w:val="7"/>
        </w:numPr>
        <w:pBdr>
          <w:top w:val="nil"/>
          <w:left w:val="nil"/>
          <w:bottom w:val="nil"/>
          <w:right w:val="nil"/>
          <w:between w:val="nil"/>
        </w:pBdr>
        <w:spacing w:after="0" w:line="240" w:lineRule="auto"/>
        <w:ind w:right="-76"/>
        <w:rPr>
          <w:color w:val="000000"/>
        </w:rPr>
      </w:pPr>
      <w:r>
        <w:rPr>
          <w:color w:val="000000"/>
        </w:rPr>
        <w:t>Pushing the boundaries and potential constraints</w:t>
      </w:r>
    </w:p>
    <w:p w14:paraId="00000059" w14:textId="77777777" w:rsidR="00D7676A" w:rsidRDefault="003C6616">
      <w:pPr>
        <w:numPr>
          <w:ilvl w:val="0"/>
          <w:numId w:val="7"/>
        </w:numPr>
        <w:pBdr>
          <w:top w:val="nil"/>
          <w:left w:val="nil"/>
          <w:bottom w:val="nil"/>
          <w:right w:val="nil"/>
          <w:between w:val="nil"/>
        </w:pBdr>
        <w:spacing w:after="0" w:line="240" w:lineRule="auto"/>
        <w:ind w:right="-76"/>
        <w:rPr>
          <w:color w:val="000000"/>
        </w:rPr>
      </w:pPr>
      <w:r>
        <w:rPr>
          <w:color w:val="000000"/>
        </w:rPr>
        <w:t>The vision of the connected classroom and enterprise</w:t>
      </w:r>
    </w:p>
    <w:p w14:paraId="0000005A" w14:textId="77777777" w:rsidR="00D7676A" w:rsidRDefault="003C6616">
      <w:pPr>
        <w:numPr>
          <w:ilvl w:val="0"/>
          <w:numId w:val="7"/>
        </w:numPr>
        <w:pBdr>
          <w:top w:val="nil"/>
          <w:left w:val="nil"/>
          <w:bottom w:val="nil"/>
          <w:right w:val="nil"/>
          <w:between w:val="nil"/>
        </w:pBdr>
        <w:spacing w:after="0" w:line="240" w:lineRule="auto"/>
        <w:ind w:right="-76"/>
        <w:rPr>
          <w:color w:val="000000"/>
        </w:rPr>
      </w:pPr>
      <w:r>
        <w:rPr>
          <w:color w:val="000000"/>
        </w:rPr>
        <w:t>Synergies with DCU Futures</w:t>
      </w:r>
    </w:p>
    <w:p w14:paraId="0000005B" w14:textId="77777777" w:rsidR="00D7676A" w:rsidRDefault="00D7676A">
      <w:pPr>
        <w:pBdr>
          <w:top w:val="nil"/>
          <w:left w:val="nil"/>
          <w:bottom w:val="nil"/>
          <w:right w:val="nil"/>
          <w:between w:val="nil"/>
        </w:pBdr>
        <w:spacing w:after="0" w:line="240" w:lineRule="auto"/>
        <w:ind w:left="720" w:right="-76"/>
        <w:rPr>
          <w:color w:val="000000"/>
        </w:rPr>
      </w:pPr>
    </w:p>
    <w:p w14:paraId="0000005C" w14:textId="77777777" w:rsidR="00D7676A" w:rsidRDefault="003C6616">
      <w:pPr>
        <w:spacing w:before="29" w:after="0" w:line="240" w:lineRule="auto"/>
        <w:ind w:left="709" w:right="-76"/>
      </w:pPr>
      <w:r>
        <w:t>It was recommended that there should be a nomination across the expanded discipline rather than psychology only and the team were asked to nominate an additional nominee for the Accreditation Board.</w:t>
      </w:r>
    </w:p>
    <w:p w14:paraId="257BEC4A" w14:textId="25EB58A6" w:rsidR="00D7676A" w:rsidRDefault="00D7676A">
      <w:pPr>
        <w:spacing w:before="29" w:after="0" w:line="240" w:lineRule="auto"/>
        <w:ind w:right="-76"/>
      </w:pPr>
    </w:p>
    <w:p w14:paraId="50B49512" w14:textId="77777777" w:rsidR="00C3334D" w:rsidRDefault="00C3334D">
      <w:pPr>
        <w:spacing w:before="29" w:after="0" w:line="240" w:lineRule="auto"/>
        <w:ind w:right="-76"/>
      </w:pPr>
    </w:p>
    <w:p w14:paraId="0000005E" w14:textId="77777777" w:rsidR="00D7676A" w:rsidRDefault="003C6616">
      <w:pPr>
        <w:numPr>
          <w:ilvl w:val="0"/>
          <w:numId w:val="2"/>
        </w:numPr>
        <w:pBdr>
          <w:top w:val="nil"/>
          <w:left w:val="nil"/>
          <w:bottom w:val="nil"/>
          <w:right w:val="nil"/>
          <w:between w:val="nil"/>
        </w:pBdr>
        <w:spacing w:after="0" w:line="240" w:lineRule="auto"/>
        <w:rPr>
          <w:color w:val="000000"/>
        </w:rPr>
      </w:pPr>
      <w:r>
        <w:rPr>
          <w:b/>
          <w:color w:val="000000"/>
        </w:rPr>
        <w:t>BA in Climate and Environmental Sustainability</w:t>
      </w:r>
      <w:r>
        <w:rPr>
          <w:color w:val="000000"/>
        </w:rPr>
        <w:t xml:space="preserve">: Dr Darren Clarke, Dr Susan </w:t>
      </w:r>
      <w:proofErr w:type="spellStart"/>
      <w:r>
        <w:rPr>
          <w:color w:val="000000"/>
        </w:rPr>
        <w:t>Hegarty</w:t>
      </w:r>
      <w:proofErr w:type="spellEnd"/>
      <w:r>
        <w:rPr>
          <w:color w:val="000000"/>
        </w:rPr>
        <w:t xml:space="preserve"> and Prof James Kelly</w:t>
      </w:r>
    </w:p>
    <w:p w14:paraId="0000005F" w14:textId="77777777" w:rsidR="00D7676A" w:rsidRDefault="00D7676A">
      <w:pPr>
        <w:pBdr>
          <w:top w:val="nil"/>
          <w:left w:val="nil"/>
          <w:bottom w:val="nil"/>
          <w:right w:val="nil"/>
          <w:between w:val="nil"/>
        </w:pBdr>
        <w:spacing w:after="0" w:line="240" w:lineRule="auto"/>
        <w:ind w:left="720" w:right="-76"/>
        <w:rPr>
          <w:color w:val="000000"/>
        </w:rPr>
      </w:pPr>
    </w:p>
    <w:p w14:paraId="160434EE" w14:textId="77777777" w:rsidR="00294559" w:rsidRDefault="00294559" w:rsidP="00294559">
      <w:pPr>
        <w:pBdr>
          <w:top w:val="nil"/>
          <w:left w:val="nil"/>
          <w:bottom w:val="nil"/>
          <w:right w:val="nil"/>
          <w:between w:val="nil"/>
        </w:pBdr>
        <w:spacing w:before="29" w:after="0" w:line="240" w:lineRule="auto"/>
        <w:ind w:left="720" w:right="-76"/>
      </w:pPr>
      <w:r>
        <w:t>The following areas were raised for further consideration:</w:t>
      </w:r>
    </w:p>
    <w:p w14:paraId="00000061" w14:textId="72F5E994" w:rsidR="00D7676A" w:rsidRDefault="00D7676A" w:rsidP="00BA1CFE">
      <w:pPr>
        <w:pBdr>
          <w:top w:val="nil"/>
          <w:left w:val="nil"/>
          <w:bottom w:val="nil"/>
          <w:right w:val="nil"/>
          <w:between w:val="nil"/>
        </w:pBdr>
        <w:spacing w:before="29" w:after="0" w:line="240" w:lineRule="auto"/>
        <w:ind w:right="-76"/>
        <w:rPr>
          <w:color w:val="000000"/>
        </w:rPr>
      </w:pPr>
    </w:p>
    <w:p w14:paraId="00000062" w14:textId="77777777" w:rsidR="00D7676A" w:rsidRDefault="003C6616">
      <w:pPr>
        <w:numPr>
          <w:ilvl w:val="0"/>
          <w:numId w:val="5"/>
        </w:numPr>
        <w:pBdr>
          <w:top w:val="nil"/>
          <w:left w:val="nil"/>
          <w:bottom w:val="nil"/>
          <w:right w:val="nil"/>
          <w:between w:val="nil"/>
        </w:pBdr>
        <w:spacing w:after="0" w:line="240" w:lineRule="auto"/>
        <w:ind w:right="-76"/>
        <w:rPr>
          <w:color w:val="000000"/>
        </w:rPr>
      </w:pPr>
      <w:r>
        <w:rPr>
          <w:color w:val="000000"/>
        </w:rPr>
        <w:t>Opportunities to collaborate with the DCU Futures team more widely</w:t>
      </w:r>
    </w:p>
    <w:p w14:paraId="00000063" w14:textId="77777777" w:rsidR="00D7676A" w:rsidRDefault="003C6616">
      <w:pPr>
        <w:numPr>
          <w:ilvl w:val="0"/>
          <w:numId w:val="5"/>
        </w:numPr>
        <w:pBdr>
          <w:top w:val="nil"/>
          <w:left w:val="nil"/>
          <w:bottom w:val="nil"/>
          <w:right w:val="nil"/>
          <w:between w:val="nil"/>
        </w:pBdr>
        <w:spacing w:after="0" w:line="240" w:lineRule="auto"/>
        <w:ind w:right="-76"/>
        <w:rPr>
          <w:color w:val="000000"/>
        </w:rPr>
      </w:pPr>
      <w:r>
        <w:rPr>
          <w:color w:val="000000"/>
        </w:rPr>
        <w:t xml:space="preserve">The programme as a separate entity </w:t>
      </w:r>
      <w:sdt>
        <w:sdtPr>
          <w:tag w:val="goog_rdk_4"/>
          <w:id w:val="-398984025"/>
        </w:sdtPr>
        <w:sdtEndPr/>
        <w:sdtContent>
          <w:r>
            <w:rPr>
              <w:color w:val="000000"/>
            </w:rPr>
            <w:t xml:space="preserve">from the joint honours programme </w:t>
          </w:r>
        </w:sdtContent>
      </w:sdt>
      <w:r>
        <w:rPr>
          <w:color w:val="000000"/>
        </w:rPr>
        <w:t>and an increased level of flexibility for the programme development</w:t>
      </w:r>
    </w:p>
    <w:p w14:paraId="00000064" w14:textId="3AA8D206" w:rsidR="00D7676A" w:rsidRDefault="003C6616">
      <w:pPr>
        <w:numPr>
          <w:ilvl w:val="0"/>
          <w:numId w:val="5"/>
        </w:numPr>
        <w:pBdr>
          <w:top w:val="nil"/>
          <w:left w:val="nil"/>
          <w:bottom w:val="nil"/>
          <w:right w:val="nil"/>
          <w:between w:val="nil"/>
        </w:pBdr>
        <w:spacing w:after="0" w:line="240" w:lineRule="auto"/>
        <w:ind w:right="-76"/>
        <w:rPr>
          <w:color w:val="000000"/>
        </w:rPr>
      </w:pPr>
      <w:r>
        <w:rPr>
          <w:color w:val="000000"/>
        </w:rPr>
        <w:t xml:space="preserve">The need for </w:t>
      </w:r>
      <w:sdt>
        <w:sdtPr>
          <w:tag w:val="goog_rdk_5"/>
          <w:id w:val="247698256"/>
        </w:sdtPr>
        <w:sdtEndPr/>
        <w:sdtContent>
          <w:r>
            <w:rPr>
              <w:color w:val="000000"/>
            </w:rPr>
            <w:t xml:space="preserve">broad </w:t>
          </w:r>
        </w:sdtContent>
      </w:sdt>
      <w:r>
        <w:rPr>
          <w:color w:val="000000"/>
        </w:rPr>
        <w:t>School support for the programme development</w:t>
      </w:r>
    </w:p>
    <w:p w14:paraId="798DFB41" w14:textId="77777777" w:rsidR="00C3334D" w:rsidRDefault="00C3334D" w:rsidP="00C3334D">
      <w:pPr>
        <w:pBdr>
          <w:top w:val="nil"/>
          <w:left w:val="nil"/>
          <w:bottom w:val="nil"/>
          <w:right w:val="nil"/>
          <w:between w:val="nil"/>
        </w:pBdr>
        <w:spacing w:after="0" w:line="240" w:lineRule="auto"/>
        <w:ind w:left="720" w:right="-76"/>
        <w:rPr>
          <w:color w:val="000000"/>
        </w:rPr>
      </w:pPr>
    </w:p>
    <w:p w14:paraId="00000065" w14:textId="77777777" w:rsidR="00D7676A" w:rsidRDefault="003C6616">
      <w:pPr>
        <w:numPr>
          <w:ilvl w:val="0"/>
          <w:numId w:val="5"/>
        </w:numPr>
        <w:pBdr>
          <w:top w:val="nil"/>
          <w:left w:val="nil"/>
          <w:bottom w:val="nil"/>
          <w:right w:val="nil"/>
          <w:between w:val="nil"/>
        </w:pBdr>
        <w:spacing w:after="0" w:line="240" w:lineRule="auto"/>
        <w:ind w:right="-76"/>
        <w:rPr>
          <w:color w:val="000000"/>
        </w:rPr>
      </w:pPr>
      <w:r>
        <w:rPr>
          <w:color w:val="000000"/>
        </w:rPr>
        <w:t>The need for more emphasis on sustainability to be reflected in the documentation</w:t>
      </w:r>
    </w:p>
    <w:p w14:paraId="00000066" w14:textId="77777777" w:rsidR="00D7676A" w:rsidRDefault="003C6616">
      <w:pPr>
        <w:numPr>
          <w:ilvl w:val="0"/>
          <w:numId w:val="5"/>
        </w:numPr>
        <w:pBdr>
          <w:top w:val="nil"/>
          <w:left w:val="nil"/>
          <w:bottom w:val="nil"/>
          <w:right w:val="nil"/>
          <w:between w:val="nil"/>
        </w:pBdr>
        <w:spacing w:after="0" w:line="240" w:lineRule="auto"/>
        <w:ind w:right="-76"/>
        <w:rPr>
          <w:color w:val="000000"/>
        </w:rPr>
      </w:pPr>
      <w:r>
        <w:rPr>
          <w:color w:val="000000"/>
        </w:rPr>
        <w:t>The programme vision for stakeholder engagement and input into the co-design and co-delivery of the programmes</w:t>
      </w:r>
    </w:p>
    <w:p w14:paraId="00000067" w14:textId="77777777" w:rsidR="00D7676A" w:rsidRDefault="00D7676A">
      <w:pPr>
        <w:pBdr>
          <w:top w:val="nil"/>
          <w:left w:val="nil"/>
          <w:bottom w:val="nil"/>
          <w:right w:val="nil"/>
          <w:between w:val="nil"/>
        </w:pBdr>
        <w:spacing w:after="0" w:line="240" w:lineRule="auto"/>
        <w:ind w:left="720" w:right="-76"/>
        <w:rPr>
          <w:color w:val="000000"/>
        </w:rPr>
      </w:pPr>
    </w:p>
    <w:p w14:paraId="00000068" w14:textId="77777777" w:rsidR="00D7676A" w:rsidRDefault="003C6616">
      <w:pPr>
        <w:spacing w:before="29" w:after="0" w:line="240" w:lineRule="auto"/>
        <w:ind w:left="709" w:right="-76"/>
      </w:pPr>
      <w:r>
        <w:t xml:space="preserve">The proposed Accreditation Board nominees were </w:t>
      </w:r>
      <w:r>
        <w:rPr>
          <w:u w:val="single"/>
        </w:rPr>
        <w:t>approved</w:t>
      </w:r>
      <w:r>
        <w:t>.</w:t>
      </w:r>
    </w:p>
    <w:p w14:paraId="0000006A" w14:textId="04A8D072" w:rsidR="00D7676A" w:rsidRDefault="00D7676A" w:rsidP="00294559">
      <w:pPr>
        <w:pBdr>
          <w:top w:val="nil"/>
          <w:left w:val="nil"/>
          <w:bottom w:val="nil"/>
          <w:right w:val="nil"/>
          <w:between w:val="nil"/>
        </w:pBdr>
        <w:spacing w:after="0" w:line="240" w:lineRule="auto"/>
        <w:ind w:right="-76"/>
        <w:rPr>
          <w:color w:val="000000"/>
        </w:rPr>
      </w:pPr>
    </w:p>
    <w:p w14:paraId="0000006B" w14:textId="1A18D1F0" w:rsidR="00D7676A" w:rsidRDefault="003C6616">
      <w:pPr>
        <w:pBdr>
          <w:top w:val="nil"/>
          <w:left w:val="nil"/>
          <w:bottom w:val="nil"/>
          <w:right w:val="nil"/>
          <w:between w:val="nil"/>
        </w:pBdr>
        <w:spacing w:after="0" w:line="240" w:lineRule="auto"/>
        <w:ind w:left="720" w:right="-76"/>
        <w:rPr>
          <w:color w:val="000000"/>
        </w:rPr>
      </w:pPr>
      <w:bookmarkStart w:id="0" w:name="_heading=h.gjdgxs" w:colFirst="0" w:colLast="0"/>
      <w:bookmarkEnd w:id="0"/>
      <w:r>
        <w:rPr>
          <w:color w:val="000000"/>
        </w:rPr>
        <w:t>It was noted that each team would be provided with notes of the discussion with Education Committee Standing Committee.  It was clarified that the next step for the programmes would be accreditation. The support that the DCU Futures project team would be providing was also outlined.</w:t>
      </w:r>
    </w:p>
    <w:p w14:paraId="0000006F" w14:textId="77777777" w:rsidR="00D7676A" w:rsidRDefault="00D7676A">
      <w:pPr>
        <w:pBdr>
          <w:top w:val="nil"/>
          <w:left w:val="nil"/>
          <w:bottom w:val="nil"/>
          <w:right w:val="nil"/>
          <w:between w:val="nil"/>
        </w:pBdr>
        <w:spacing w:after="0" w:line="240" w:lineRule="auto"/>
        <w:ind w:left="720" w:right="-76"/>
        <w:rPr>
          <w:color w:val="000000"/>
        </w:rPr>
      </w:pPr>
      <w:bookmarkStart w:id="1" w:name="_GoBack"/>
      <w:bookmarkEnd w:id="1"/>
    </w:p>
    <w:p w14:paraId="00000070" w14:textId="77777777" w:rsidR="00D7676A" w:rsidRDefault="00D7676A">
      <w:pPr>
        <w:pBdr>
          <w:top w:val="nil"/>
          <w:left w:val="nil"/>
          <w:bottom w:val="nil"/>
          <w:right w:val="nil"/>
          <w:between w:val="nil"/>
        </w:pBdr>
        <w:spacing w:after="0" w:line="240" w:lineRule="auto"/>
        <w:ind w:left="720" w:right="-76"/>
        <w:rPr>
          <w:color w:val="000000"/>
        </w:rPr>
      </w:pPr>
    </w:p>
    <w:p w14:paraId="00000071" w14:textId="77777777" w:rsidR="00D7676A" w:rsidRDefault="00D7676A">
      <w:pPr>
        <w:pBdr>
          <w:top w:val="nil"/>
          <w:left w:val="nil"/>
          <w:bottom w:val="nil"/>
          <w:right w:val="nil"/>
          <w:between w:val="nil"/>
        </w:pBdr>
        <w:spacing w:after="0" w:line="240" w:lineRule="auto"/>
        <w:ind w:left="720" w:right="-76"/>
        <w:rPr>
          <w:color w:val="000000"/>
        </w:rPr>
      </w:pPr>
    </w:p>
    <w:p w14:paraId="00000072" w14:textId="77777777" w:rsidR="00D7676A" w:rsidRDefault="00D7676A">
      <w:pPr>
        <w:pBdr>
          <w:top w:val="nil"/>
          <w:left w:val="nil"/>
          <w:bottom w:val="nil"/>
          <w:right w:val="nil"/>
          <w:between w:val="nil"/>
        </w:pBdr>
        <w:spacing w:after="0" w:line="240" w:lineRule="auto"/>
        <w:ind w:left="720" w:right="-76"/>
        <w:rPr>
          <w:color w:val="000000"/>
        </w:rPr>
      </w:pPr>
    </w:p>
    <w:p w14:paraId="00000073" w14:textId="77777777" w:rsidR="00D7676A" w:rsidRDefault="00D7676A">
      <w:pPr>
        <w:pBdr>
          <w:top w:val="nil"/>
          <w:left w:val="nil"/>
          <w:bottom w:val="nil"/>
          <w:right w:val="nil"/>
          <w:between w:val="nil"/>
        </w:pBdr>
        <w:spacing w:after="0" w:line="240" w:lineRule="auto"/>
        <w:ind w:left="720" w:right="-76"/>
        <w:rPr>
          <w:color w:val="000000"/>
        </w:rPr>
      </w:pPr>
    </w:p>
    <w:p w14:paraId="00000074" w14:textId="77777777" w:rsidR="00D7676A" w:rsidRDefault="00D7676A">
      <w:pPr>
        <w:pBdr>
          <w:top w:val="nil"/>
          <w:left w:val="nil"/>
          <w:bottom w:val="nil"/>
          <w:right w:val="nil"/>
          <w:between w:val="nil"/>
        </w:pBdr>
        <w:spacing w:after="0" w:line="240" w:lineRule="auto"/>
        <w:ind w:left="720" w:right="-76"/>
        <w:rPr>
          <w:color w:val="000000"/>
        </w:rPr>
      </w:pPr>
    </w:p>
    <w:p w14:paraId="00000075" w14:textId="77777777" w:rsidR="00D7676A" w:rsidRDefault="00D7676A">
      <w:pPr>
        <w:pBdr>
          <w:top w:val="nil"/>
          <w:left w:val="nil"/>
          <w:bottom w:val="nil"/>
          <w:right w:val="nil"/>
          <w:between w:val="nil"/>
        </w:pBdr>
        <w:spacing w:after="0" w:line="240" w:lineRule="auto"/>
        <w:ind w:left="720" w:right="-76"/>
        <w:rPr>
          <w:color w:val="000000"/>
        </w:rPr>
      </w:pPr>
    </w:p>
    <w:p w14:paraId="00000076" w14:textId="77777777" w:rsidR="00D7676A" w:rsidRDefault="00D7676A">
      <w:pPr>
        <w:pBdr>
          <w:top w:val="nil"/>
          <w:left w:val="nil"/>
          <w:bottom w:val="nil"/>
          <w:right w:val="nil"/>
          <w:between w:val="nil"/>
        </w:pBdr>
        <w:spacing w:after="0" w:line="240" w:lineRule="auto"/>
        <w:ind w:left="720" w:right="-76"/>
        <w:rPr>
          <w:color w:val="000000"/>
        </w:rPr>
      </w:pPr>
    </w:p>
    <w:p w14:paraId="00000077" w14:textId="77777777" w:rsidR="00D7676A" w:rsidRDefault="00D7676A">
      <w:pPr>
        <w:pBdr>
          <w:top w:val="nil"/>
          <w:left w:val="nil"/>
          <w:bottom w:val="nil"/>
          <w:right w:val="nil"/>
          <w:between w:val="nil"/>
        </w:pBdr>
        <w:spacing w:after="0" w:line="240" w:lineRule="auto"/>
        <w:ind w:left="720" w:right="-76"/>
        <w:rPr>
          <w:color w:val="000000"/>
        </w:rPr>
      </w:pPr>
    </w:p>
    <w:p w14:paraId="00000078" w14:textId="77777777" w:rsidR="00D7676A" w:rsidRDefault="003C6616">
      <w:pPr>
        <w:spacing w:before="29" w:after="0" w:line="240" w:lineRule="auto"/>
        <w:ind w:left="709" w:right="-76"/>
      </w:pPr>
      <w:r>
        <w:t>Signed: _________________________________</w:t>
      </w:r>
      <w:r>
        <w:tab/>
        <w:t>Date: _________________</w:t>
      </w:r>
    </w:p>
    <w:p w14:paraId="00000079" w14:textId="77777777" w:rsidR="00D7676A" w:rsidRDefault="003C6616">
      <w:pPr>
        <w:spacing w:before="29" w:after="0" w:line="240" w:lineRule="auto"/>
        <w:ind w:left="709" w:right="-20" w:hanging="709"/>
      </w:pPr>
      <w:r>
        <w:tab/>
        <w:t>Chair</w:t>
      </w:r>
    </w:p>
    <w:p w14:paraId="0000007A" w14:textId="77777777" w:rsidR="00D7676A" w:rsidRDefault="00D7676A"/>
    <w:sectPr w:rsidR="00D7676A" w:rsidSect="00C3334D">
      <w:headerReference w:type="default" r:id="rId8"/>
      <w:footerReference w:type="default" r:id="rId9"/>
      <w:headerReference w:type="first" r:id="rId10"/>
      <w:pgSz w:w="12240" w:h="15840"/>
      <w:pgMar w:top="1418" w:right="1440" w:bottom="1440" w:left="1418" w:header="0" w:footer="95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0BEE" w14:textId="77777777" w:rsidR="001667EF" w:rsidRDefault="003C6616">
      <w:pPr>
        <w:spacing w:after="0" w:line="240" w:lineRule="auto"/>
      </w:pPr>
      <w:r>
        <w:separator/>
      </w:r>
    </w:p>
  </w:endnote>
  <w:endnote w:type="continuationSeparator" w:id="0">
    <w:p w14:paraId="2BA3289F" w14:textId="77777777" w:rsidR="001667EF" w:rsidRDefault="003C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E" w14:textId="61A1FD64" w:rsidR="00D7676A" w:rsidRDefault="003C661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3334D">
      <w:rPr>
        <w:b/>
        <w:noProof/>
        <w:color w:val="000000"/>
        <w:sz w:val="24"/>
        <w:szCs w:val="24"/>
      </w:rPr>
      <w:t>5</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3334D">
      <w:rPr>
        <w:b/>
        <w:noProof/>
        <w:color w:val="000000"/>
        <w:sz w:val="24"/>
        <w:szCs w:val="24"/>
      </w:rPr>
      <w:t>5</w:t>
    </w:r>
    <w:r>
      <w:rPr>
        <w:b/>
        <w:color w:val="000000"/>
        <w:sz w:val="24"/>
        <w:szCs w:val="24"/>
      </w:rPr>
      <w:fldChar w:fldCharType="end"/>
    </w:r>
  </w:p>
  <w:p w14:paraId="0000007F" w14:textId="77777777" w:rsidR="00D7676A" w:rsidRDefault="00D7676A">
    <w:pPr>
      <w:spacing w:after="0" w:line="20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885BA" w14:textId="77777777" w:rsidR="001667EF" w:rsidRDefault="003C6616">
      <w:pPr>
        <w:spacing w:after="0" w:line="240" w:lineRule="auto"/>
      </w:pPr>
      <w:r>
        <w:separator/>
      </w:r>
    </w:p>
  </w:footnote>
  <w:footnote w:type="continuationSeparator" w:id="0">
    <w:p w14:paraId="183E240F" w14:textId="77777777" w:rsidR="001667EF" w:rsidRDefault="003C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C642" w14:textId="4FDC21B9" w:rsidR="00C3334D" w:rsidRDefault="00C3334D">
    <w:pPr>
      <w:pStyle w:val="Header"/>
    </w:pPr>
  </w:p>
  <w:p w14:paraId="4B068ED9" w14:textId="3A3F1308" w:rsidR="00C3334D" w:rsidRDefault="00C3334D">
    <w:pPr>
      <w:pStyle w:val="Header"/>
    </w:pPr>
  </w:p>
  <w:p w14:paraId="20C9EF67" w14:textId="10C3F21F" w:rsidR="00C3334D" w:rsidRDefault="00C3334D">
    <w:pPr>
      <w:pStyle w:val="Header"/>
    </w:pPr>
  </w:p>
  <w:p w14:paraId="482C49A1" w14:textId="09EB544F" w:rsidR="00C3334D" w:rsidRDefault="00C3334D">
    <w:pPr>
      <w:pStyle w:val="Header"/>
    </w:pPr>
  </w:p>
  <w:p w14:paraId="240E0FAD" w14:textId="60E290B9" w:rsidR="00C3334D" w:rsidRDefault="00C3334D">
    <w:pPr>
      <w:pStyle w:val="Header"/>
    </w:pPr>
  </w:p>
  <w:p w14:paraId="6ED70057" w14:textId="77576F78" w:rsidR="00C3334D" w:rsidRDefault="00C3334D">
    <w:pPr>
      <w:pStyle w:val="Header"/>
    </w:pPr>
  </w:p>
  <w:p w14:paraId="705C36D1" w14:textId="53A89731" w:rsidR="00C3334D" w:rsidRDefault="00C3334D">
    <w:pPr>
      <w:pStyle w:val="Header"/>
    </w:pPr>
  </w:p>
  <w:p w14:paraId="05BD08D3" w14:textId="56D27960" w:rsidR="00C3334D" w:rsidRDefault="00C3334D">
    <w:pPr>
      <w:pStyle w:val="Header"/>
    </w:pPr>
  </w:p>
  <w:p w14:paraId="6387383B" w14:textId="0A66A278" w:rsidR="00C3334D" w:rsidRDefault="00C3334D">
    <w:pPr>
      <w:pStyle w:val="Header"/>
    </w:pPr>
  </w:p>
  <w:p w14:paraId="1E738E65" w14:textId="1E8486F0" w:rsidR="00C3334D" w:rsidRDefault="00C3334D">
    <w:pPr>
      <w:pStyle w:val="Header"/>
    </w:pPr>
  </w:p>
  <w:p w14:paraId="5D39658D" w14:textId="66F953D8" w:rsidR="00C3334D" w:rsidRDefault="00C3334D">
    <w:pPr>
      <w:pStyle w:val="Header"/>
    </w:pPr>
  </w:p>
  <w:p w14:paraId="06126275" w14:textId="04E5CA96" w:rsidR="00C3334D" w:rsidRDefault="00C3334D">
    <w:pPr>
      <w:pStyle w:val="Header"/>
    </w:pPr>
  </w:p>
  <w:p w14:paraId="7E998C11" w14:textId="72727652" w:rsidR="00C3334D" w:rsidRDefault="00C3334D">
    <w:pPr>
      <w:pStyle w:val="Header"/>
    </w:pPr>
  </w:p>
  <w:p w14:paraId="2C32249F" w14:textId="06E79393" w:rsidR="00C3334D" w:rsidRDefault="00C3334D">
    <w:pPr>
      <w:pStyle w:val="Header"/>
    </w:pPr>
  </w:p>
  <w:p w14:paraId="7D15119E" w14:textId="149D0EE1" w:rsidR="00C3334D" w:rsidRPr="00C3334D" w:rsidRDefault="00C3334D" w:rsidP="00C3334D">
    <w:pPr>
      <w:pStyle w:val="Header"/>
      <w:pBdr>
        <w:bottom w:val="single" w:sz="4" w:space="1" w:color="auto"/>
      </w:pBdr>
      <w:rPr>
        <w:sz w:val="20"/>
        <w:szCs w:val="20"/>
      </w:rPr>
    </w:pPr>
    <w:r>
      <w:rPr>
        <w:sz w:val="20"/>
        <w:szCs w:val="20"/>
      </w:rPr>
      <w:t>16 March 2021</w:t>
    </w:r>
    <w:r>
      <w:rPr>
        <w:sz w:val="20"/>
        <w:szCs w:val="20"/>
      </w:rPr>
      <w:tab/>
    </w:r>
    <w:r>
      <w:rPr>
        <w:sz w:val="20"/>
        <w:szCs w:val="20"/>
      </w:rPr>
      <w:tab/>
      <w:t>ECSC2021/A1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B" w14:textId="2E82AE15" w:rsidR="00D7676A" w:rsidRDefault="00D7676A">
    <w:pPr>
      <w:pBdr>
        <w:top w:val="nil"/>
        <w:left w:val="nil"/>
        <w:bottom w:val="nil"/>
        <w:right w:val="nil"/>
        <w:between w:val="nil"/>
      </w:pBdr>
      <w:tabs>
        <w:tab w:val="center" w:pos="4680"/>
        <w:tab w:val="right" w:pos="9360"/>
      </w:tabs>
      <w:spacing w:after="0" w:line="240" w:lineRule="auto"/>
      <w:rPr>
        <w:color w:val="000000"/>
      </w:rPr>
    </w:pPr>
  </w:p>
  <w:p w14:paraId="665D15EC" w14:textId="77777777" w:rsidR="003B041C" w:rsidRDefault="003B041C">
    <w:pPr>
      <w:pBdr>
        <w:top w:val="nil"/>
        <w:left w:val="nil"/>
        <w:bottom w:val="nil"/>
        <w:right w:val="nil"/>
        <w:between w:val="nil"/>
      </w:pBdr>
      <w:tabs>
        <w:tab w:val="center" w:pos="4680"/>
        <w:tab w:val="right" w:pos="9360"/>
      </w:tabs>
      <w:spacing w:after="0" w:line="240" w:lineRule="auto"/>
      <w:rPr>
        <w:color w:val="000000"/>
      </w:rPr>
    </w:pPr>
  </w:p>
  <w:p w14:paraId="0000007C" w14:textId="77777777" w:rsidR="00D7676A" w:rsidRDefault="00D7676A">
    <w:pPr>
      <w:pBdr>
        <w:top w:val="nil"/>
        <w:left w:val="nil"/>
        <w:bottom w:val="nil"/>
        <w:right w:val="nil"/>
        <w:between w:val="nil"/>
      </w:pBdr>
      <w:tabs>
        <w:tab w:val="center" w:pos="4680"/>
        <w:tab w:val="right" w:pos="9360"/>
      </w:tabs>
      <w:spacing w:after="0" w:line="240" w:lineRule="auto"/>
      <w:rPr>
        <w:color w:val="000000"/>
      </w:rPr>
    </w:pPr>
  </w:p>
  <w:p w14:paraId="0000007D" w14:textId="24693255" w:rsidR="00D7676A" w:rsidRDefault="003B041C">
    <w:pPr>
      <w:pBdr>
        <w:top w:val="nil"/>
        <w:left w:val="nil"/>
        <w:bottom w:val="nil"/>
        <w:right w:val="nil"/>
        <w:between w:val="nil"/>
      </w:pBdr>
      <w:tabs>
        <w:tab w:val="center" w:pos="4680"/>
        <w:tab w:val="right" w:pos="9360"/>
      </w:tabs>
      <w:spacing w:after="0" w:line="240" w:lineRule="auto"/>
      <w:jc w:val="right"/>
      <w:rPr>
        <w:b/>
        <w:color w:val="000000"/>
        <w:sz w:val="28"/>
        <w:szCs w:val="28"/>
      </w:rPr>
    </w:pPr>
    <w:r>
      <w:rPr>
        <w:b/>
        <w:color w:val="000000"/>
        <w:sz w:val="28"/>
        <w:szCs w:val="28"/>
      </w:rPr>
      <w:t>EC2021/A4/4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D6BC2"/>
    <w:multiLevelType w:val="multilevel"/>
    <w:tmpl w:val="A41E8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CF2AC8"/>
    <w:multiLevelType w:val="multilevel"/>
    <w:tmpl w:val="F8B865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EE70B75"/>
    <w:multiLevelType w:val="multilevel"/>
    <w:tmpl w:val="56AC76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10F21E3"/>
    <w:multiLevelType w:val="multilevel"/>
    <w:tmpl w:val="5CAC9B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8A34D51"/>
    <w:multiLevelType w:val="multilevel"/>
    <w:tmpl w:val="AD32C5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E00C20"/>
    <w:multiLevelType w:val="multilevel"/>
    <w:tmpl w:val="B9C435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D92278E"/>
    <w:multiLevelType w:val="multilevel"/>
    <w:tmpl w:val="77067C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6A"/>
    <w:rsid w:val="001667EF"/>
    <w:rsid w:val="00294559"/>
    <w:rsid w:val="00342B84"/>
    <w:rsid w:val="003B041C"/>
    <w:rsid w:val="003C6616"/>
    <w:rsid w:val="00436AA9"/>
    <w:rsid w:val="00706E08"/>
    <w:rsid w:val="007168A5"/>
    <w:rsid w:val="00BA1CFE"/>
    <w:rsid w:val="00C3334D"/>
    <w:rsid w:val="00D7676A"/>
    <w:rsid w:val="00DE7AC5"/>
    <w:rsid w:val="00F728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EC39"/>
  <w15:docId w15:val="{F3E3E1F2-861F-45D8-A3E3-EF888AAE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32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405F72"/>
    <w:pPr>
      <w:widowControl/>
      <w:pBdr>
        <w:bottom w:val="single" w:sz="12" w:space="1" w:color="000000"/>
      </w:pBdr>
      <w:spacing w:after="0" w:line="240" w:lineRule="auto"/>
      <w:jc w:val="center"/>
    </w:pPr>
    <w:rPr>
      <w:rFonts w:ascii="Times New Roman" w:eastAsia="Times New Roman" w:hAnsi="Times New Roman" w:cs="Times New Roman"/>
      <w:b/>
      <w:sz w:val="20"/>
      <w:szCs w:val="20"/>
    </w:rPr>
  </w:style>
  <w:style w:type="paragraph" w:styleId="ListParagraph">
    <w:name w:val="List Paragraph"/>
    <w:basedOn w:val="Normal"/>
    <w:uiPriority w:val="34"/>
    <w:qFormat/>
    <w:rsid w:val="00372322"/>
    <w:pPr>
      <w:ind w:left="720"/>
      <w:contextualSpacing/>
    </w:pPr>
  </w:style>
  <w:style w:type="paragraph" w:styleId="Header">
    <w:name w:val="header"/>
    <w:basedOn w:val="Normal"/>
    <w:link w:val="HeaderChar"/>
    <w:uiPriority w:val="99"/>
    <w:unhideWhenUsed/>
    <w:rsid w:val="00372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322"/>
    <w:rPr>
      <w:lang w:val="en-IE"/>
    </w:rPr>
  </w:style>
  <w:style w:type="paragraph" w:styleId="Footer">
    <w:name w:val="footer"/>
    <w:basedOn w:val="Normal"/>
    <w:link w:val="FooterChar"/>
    <w:uiPriority w:val="99"/>
    <w:unhideWhenUsed/>
    <w:rsid w:val="00372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322"/>
    <w:rPr>
      <w:lang w:val="en-IE"/>
    </w:rPr>
  </w:style>
  <w:style w:type="paragraph" w:styleId="BalloonText">
    <w:name w:val="Balloon Text"/>
    <w:basedOn w:val="Normal"/>
    <w:link w:val="BalloonTextChar"/>
    <w:uiPriority w:val="99"/>
    <w:semiHidden/>
    <w:unhideWhenUsed/>
    <w:rsid w:val="00C2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255"/>
    <w:rPr>
      <w:rFonts w:ascii="Tahoma" w:hAnsi="Tahoma" w:cs="Tahoma"/>
      <w:sz w:val="16"/>
      <w:szCs w:val="16"/>
      <w:lang w:val="en-IE"/>
    </w:rPr>
  </w:style>
  <w:style w:type="table" w:styleId="PlainTable1">
    <w:name w:val="Plain Table 1"/>
    <w:basedOn w:val="TableNormal"/>
    <w:uiPriority w:val="41"/>
    <w:rsid w:val="007269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Char">
    <w:name w:val="Title Char"/>
    <w:basedOn w:val="DefaultParagraphFont"/>
    <w:link w:val="Title"/>
    <w:rsid w:val="00405F72"/>
    <w:rPr>
      <w:rFonts w:ascii="Times New Roman" w:eastAsia="Times New Roman" w:hAnsi="Times New Roman" w:cs="Times New Roman"/>
      <w:b/>
      <w:sz w:val="20"/>
      <w:szCs w:val="20"/>
      <w:lang w:val="en-IE" w:eastAsia="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SFmJKYBYLuUsMs1ZSNo8s2KRdQ==">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Irwin-Bannon</dc:creator>
  <cp:lastModifiedBy>Valerie Cooke</cp:lastModifiedBy>
  <cp:revision>3</cp:revision>
  <cp:lastPrinted>2021-03-24T11:22:00Z</cp:lastPrinted>
  <dcterms:created xsi:type="dcterms:W3CDTF">2022-02-15T15:15:00Z</dcterms:created>
  <dcterms:modified xsi:type="dcterms:W3CDTF">2022-02-15T15:17:00Z</dcterms:modified>
</cp:coreProperties>
</file>