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1CEC6" w14:textId="77777777" w:rsidR="002D0D08" w:rsidRDefault="002D0D08">
      <w:pPr>
        <w:spacing w:before="29" w:line="271" w:lineRule="auto"/>
        <w:ind w:right="-21"/>
        <w:jc w:val="center"/>
        <w:rPr>
          <w:rFonts w:ascii="Calibri" w:eastAsia="Calibri" w:hAnsi="Calibri" w:cs="Calibri"/>
          <w:b/>
          <w:sz w:val="22"/>
          <w:szCs w:val="22"/>
        </w:rPr>
      </w:pPr>
    </w:p>
    <w:p w14:paraId="3432448B" w14:textId="77777777" w:rsidR="002D0D08" w:rsidRDefault="002D0D08">
      <w:pPr>
        <w:spacing w:before="29" w:line="271" w:lineRule="auto"/>
        <w:ind w:right="-21"/>
        <w:jc w:val="center"/>
        <w:rPr>
          <w:rFonts w:ascii="Calibri" w:eastAsia="Calibri" w:hAnsi="Calibri" w:cs="Calibri"/>
          <w:b/>
          <w:sz w:val="22"/>
          <w:szCs w:val="22"/>
        </w:rPr>
      </w:pPr>
    </w:p>
    <w:p w14:paraId="173AE65F" w14:textId="77777777" w:rsidR="002D0D08" w:rsidRDefault="002D0D08">
      <w:pPr>
        <w:spacing w:before="29" w:line="271" w:lineRule="auto"/>
        <w:ind w:right="-21"/>
        <w:jc w:val="center"/>
        <w:rPr>
          <w:rFonts w:ascii="Calibri" w:eastAsia="Calibri" w:hAnsi="Calibri" w:cs="Calibri"/>
          <w:b/>
          <w:sz w:val="22"/>
          <w:szCs w:val="22"/>
        </w:rPr>
      </w:pPr>
    </w:p>
    <w:p w14:paraId="00000001" w14:textId="64832BF9" w:rsidR="0017509A" w:rsidRDefault="00D16395">
      <w:pPr>
        <w:spacing w:before="29" w:line="271" w:lineRule="auto"/>
        <w:ind w:right="-21"/>
        <w:jc w:val="center"/>
        <w:rPr>
          <w:rFonts w:ascii="Calibri" w:eastAsia="Calibri" w:hAnsi="Calibri" w:cs="Calibri"/>
          <w:b/>
          <w:sz w:val="22"/>
          <w:szCs w:val="22"/>
        </w:rPr>
      </w:pPr>
      <w:r>
        <w:rPr>
          <w:rFonts w:ascii="Calibri" w:eastAsia="Calibri" w:hAnsi="Calibri" w:cs="Calibri"/>
          <w:b/>
          <w:sz w:val="22"/>
          <w:szCs w:val="22"/>
        </w:rPr>
        <w:t>EDUCATION COMMITTEE STANDING COMMITTEE</w:t>
      </w:r>
    </w:p>
    <w:p w14:paraId="00000004" w14:textId="77777777" w:rsidR="0017509A" w:rsidRDefault="00D16395">
      <w:pPr>
        <w:spacing w:before="29" w:line="271" w:lineRule="auto"/>
        <w:ind w:right="3214" w:firstLine="3375"/>
        <w:jc w:val="center"/>
        <w:rPr>
          <w:rFonts w:ascii="Calibri" w:eastAsia="Calibri" w:hAnsi="Calibri" w:cs="Calibri"/>
          <w:sz w:val="22"/>
          <w:szCs w:val="22"/>
        </w:rPr>
      </w:pPr>
      <w:r>
        <w:rPr>
          <w:rFonts w:ascii="Calibri" w:eastAsia="Calibri" w:hAnsi="Calibri" w:cs="Calibri"/>
          <w:b/>
          <w:sz w:val="22"/>
          <w:szCs w:val="22"/>
        </w:rPr>
        <w:t>MINUTES</w:t>
      </w:r>
    </w:p>
    <w:p w14:paraId="00000005" w14:textId="77777777" w:rsidR="0017509A" w:rsidRDefault="0017509A">
      <w:pPr>
        <w:spacing w:before="11" w:line="260" w:lineRule="auto"/>
        <w:jc w:val="center"/>
        <w:rPr>
          <w:rFonts w:ascii="Calibri" w:eastAsia="Calibri" w:hAnsi="Calibri" w:cs="Calibri"/>
          <w:sz w:val="22"/>
          <w:szCs w:val="22"/>
        </w:rPr>
      </w:pPr>
    </w:p>
    <w:p w14:paraId="00000006" w14:textId="77777777" w:rsidR="0017509A" w:rsidRDefault="00D16395">
      <w:pPr>
        <w:ind w:right="-1148" w:hanging="1701"/>
        <w:jc w:val="center"/>
        <w:rPr>
          <w:rFonts w:ascii="Calibri" w:eastAsia="Calibri" w:hAnsi="Calibri" w:cs="Calibri"/>
          <w:sz w:val="22"/>
          <w:szCs w:val="22"/>
        </w:rPr>
      </w:pPr>
      <w:r>
        <w:rPr>
          <w:rFonts w:ascii="Calibri" w:eastAsia="Calibri" w:hAnsi="Calibri" w:cs="Calibri"/>
          <w:sz w:val="22"/>
          <w:szCs w:val="22"/>
        </w:rPr>
        <w:t>Monday 13 December 2021</w:t>
      </w:r>
    </w:p>
    <w:p w14:paraId="00000007" w14:textId="77777777" w:rsidR="0017509A" w:rsidRDefault="0017509A">
      <w:pPr>
        <w:spacing w:before="16" w:line="260" w:lineRule="auto"/>
        <w:jc w:val="center"/>
        <w:rPr>
          <w:rFonts w:ascii="Calibri" w:eastAsia="Calibri" w:hAnsi="Calibri" w:cs="Calibri"/>
          <w:sz w:val="22"/>
          <w:szCs w:val="22"/>
        </w:rPr>
      </w:pPr>
    </w:p>
    <w:p w14:paraId="00000008" w14:textId="77777777" w:rsidR="0017509A" w:rsidRDefault="00D16395">
      <w:pPr>
        <w:ind w:right="-1148" w:hanging="1701"/>
        <w:jc w:val="center"/>
        <w:rPr>
          <w:rFonts w:ascii="Calibri" w:eastAsia="Calibri" w:hAnsi="Calibri" w:cs="Calibri"/>
          <w:sz w:val="22"/>
          <w:szCs w:val="22"/>
        </w:rPr>
      </w:pPr>
      <w:r>
        <w:rPr>
          <w:rFonts w:ascii="Calibri" w:eastAsia="Calibri" w:hAnsi="Calibri" w:cs="Calibri"/>
          <w:sz w:val="22"/>
          <w:szCs w:val="22"/>
        </w:rPr>
        <w:t xml:space="preserve">3.30 p.m. – 6.00 p.m. </w:t>
      </w:r>
    </w:p>
    <w:p w14:paraId="00000009" w14:textId="77777777" w:rsidR="0017509A" w:rsidRDefault="0017509A">
      <w:pPr>
        <w:ind w:left="3697" w:right="3679"/>
        <w:jc w:val="center"/>
        <w:rPr>
          <w:rFonts w:ascii="Calibri" w:eastAsia="Calibri" w:hAnsi="Calibri" w:cs="Calibri"/>
          <w:sz w:val="22"/>
          <w:szCs w:val="22"/>
        </w:rPr>
      </w:pPr>
    </w:p>
    <w:p w14:paraId="0000000A" w14:textId="77777777" w:rsidR="0017509A" w:rsidRDefault="0017509A">
      <w:pPr>
        <w:spacing w:before="8" w:line="220" w:lineRule="auto"/>
        <w:rPr>
          <w:rFonts w:ascii="Calibri" w:eastAsia="Calibri" w:hAnsi="Calibri" w:cs="Calibri"/>
          <w:sz w:val="22"/>
          <w:szCs w:val="22"/>
        </w:rPr>
      </w:pPr>
    </w:p>
    <w:p w14:paraId="0000000B" w14:textId="77777777" w:rsidR="0017509A" w:rsidRDefault="00D16395">
      <w:pPr>
        <w:ind w:left="1418" w:hanging="1560"/>
        <w:rPr>
          <w:rFonts w:ascii="Calibri" w:eastAsia="Calibri" w:hAnsi="Calibri" w:cs="Calibri"/>
          <w:sz w:val="22"/>
          <w:szCs w:val="22"/>
        </w:rPr>
      </w:pPr>
      <w:r>
        <w:rPr>
          <w:rFonts w:ascii="Calibri" w:eastAsia="Calibri" w:hAnsi="Calibri" w:cs="Calibri"/>
          <w:b/>
          <w:sz w:val="22"/>
          <w:szCs w:val="22"/>
        </w:rPr>
        <w:t>Present:</w:t>
      </w:r>
      <w:r>
        <w:rPr>
          <w:rFonts w:ascii="Calibri" w:eastAsia="Calibri" w:hAnsi="Calibri" w:cs="Calibri"/>
          <w:b/>
          <w:sz w:val="22"/>
          <w:szCs w:val="22"/>
        </w:rPr>
        <w:tab/>
      </w:r>
      <w:r>
        <w:rPr>
          <w:rFonts w:ascii="Calibri" w:eastAsia="Calibri" w:hAnsi="Calibri" w:cs="Calibri"/>
          <w:sz w:val="22"/>
          <w:szCs w:val="22"/>
        </w:rPr>
        <w:t xml:space="preserve">Professor Mark Brown, Ms Jennifer </w:t>
      </w:r>
      <w:proofErr w:type="spellStart"/>
      <w:r>
        <w:rPr>
          <w:rFonts w:ascii="Calibri" w:eastAsia="Calibri" w:hAnsi="Calibri" w:cs="Calibri"/>
          <w:sz w:val="22"/>
          <w:szCs w:val="22"/>
        </w:rPr>
        <w:t>Bruton</w:t>
      </w:r>
      <w:proofErr w:type="spellEnd"/>
      <w:r>
        <w:rPr>
          <w:rFonts w:ascii="Calibri" w:eastAsia="Calibri" w:hAnsi="Calibri" w:cs="Calibri"/>
          <w:sz w:val="22"/>
          <w:szCs w:val="22"/>
        </w:rPr>
        <w:t xml:space="preserve">, Professor Michelle Butler, Professor Derek Hand, Ms Margaret Irwin-Bannon (Secretary), Mr Billy Kelly, Dr Anna Logan, Prof Anne Looney, Professor Lisa Looney (Chair), Ms Pauline Mooney, Professor Colm O’Gorman and Dr </w:t>
      </w:r>
      <w:proofErr w:type="spellStart"/>
      <w:r>
        <w:rPr>
          <w:rFonts w:ascii="Calibri" w:eastAsia="Calibri" w:hAnsi="Calibri" w:cs="Calibri"/>
          <w:sz w:val="22"/>
          <w:szCs w:val="22"/>
        </w:rPr>
        <w:t>Blánaid</w:t>
      </w:r>
      <w:proofErr w:type="spellEnd"/>
      <w:r>
        <w:rPr>
          <w:rFonts w:ascii="Calibri" w:eastAsia="Calibri" w:hAnsi="Calibri" w:cs="Calibri"/>
          <w:sz w:val="22"/>
          <w:szCs w:val="22"/>
        </w:rPr>
        <w:t xml:space="preserve"> White</w:t>
      </w:r>
    </w:p>
    <w:p w14:paraId="0000000C" w14:textId="77777777" w:rsidR="0017509A" w:rsidRDefault="0017509A">
      <w:pPr>
        <w:ind w:left="1418" w:hanging="1560"/>
        <w:rPr>
          <w:rFonts w:ascii="Calibri" w:eastAsia="Calibri" w:hAnsi="Calibri" w:cs="Calibri"/>
          <w:sz w:val="22"/>
          <w:szCs w:val="22"/>
        </w:rPr>
      </w:pPr>
    </w:p>
    <w:p w14:paraId="0000000D" w14:textId="77777777" w:rsidR="0017509A" w:rsidRDefault="00D16395">
      <w:pPr>
        <w:ind w:left="1418" w:hanging="1560"/>
        <w:rPr>
          <w:rFonts w:ascii="Calibri" w:eastAsia="Calibri" w:hAnsi="Calibri" w:cs="Calibri"/>
          <w:sz w:val="22"/>
          <w:szCs w:val="22"/>
        </w:rPr>
      </w:pPr>
      <w:r>
        <w:rPr>
          <w:rFonts w:ascii="Calibri" w:eastAsia="Calibri" w:hAnsi="Calibri" w:cs="Calibri"/>
          <w:b/>
          <w:sz w:val="22"/>
          <w:szCs w:val="22"/>
        </w:rPr>
        <w:t>Apologies:</w:t>
      </w:r>
      <w:r>
        <w:rPr>
          <w:rFonts w:ascii="Calibri" w:eastAsia="Calibri" w:hAnsi="Calibri" w:cs="Calibri"/>
          <w:sz w:val="22"/>
          <w:szCs w:val="22"/>
        </w:rPr>
        <w:t xml:space="preserve"> </w:t>
      </w:r>
      <w:r>
        <w:rPr>
          <w:rFonts w:ascii="Calibri" w:eastAsia="Calibri" w:hAnsi="Calibri" w:cs="Calibri"/>
          <w:sz w:val="22"/>
          <w:szCs w:val="22"/>
        </w:rPr>
        <w:tab/>
        <w:t xml:space="preserve">Dr </w:t>
      </w:r>
      <w:proofErr w:type="spellStart"/>
      <w:r>
        <w:rPr>
          <w:rFonts w:ascii="Calibri" w:eastAsia="Calibri" w:hAnsi="Calibri" w:cs="Calibri"/>
          <w:sz w:val="22"/>
          <w:szCs w:val="22"/>
        </w:rPr>
        <w:t>Sarahjane</w:t>
      </w:r>
      <w:proofErr w:type="spellEnd"/>
      <w:r>
        <w:rPr>
          <w:rFonts w:ascii="Calibri" w:eastAsia="Calibri" w:hAnsi="Calibri" w:cs="Calibri"/>
          <w:sz w:val="22"/>
          <w:szCs w:val="22"/>
        </w:rPr>
        <w:t xml:space="preserve"> Belton, Dr Claire </w:t>
      </w:r>
      <w:proofErr w:type="spellStart"/>
      <w:r>
        <w:rPr>
          <w:rFonts w:ascii="Calibri" w:eastAsia="Calibri" w:hAnsi="Calibri" w:cs="Calibri"/>
          <w:sz w:val="22"/>
          <w:szCs w:val="22"/>
        </w:rPr>
        <w:t>Bohan</w:t>
      </w:r>
      <w:proofErr w:type="spellEnd"/>
      <w:r>
        <w:rPr>
          <w:rFonts w:ascii="Calibri" w:eastAsia="Calibri" w:hAnsi="Calibri" w:cs="Calibri"/>
          <w:sz w:val="22"/>
          <w:szCs w:val="22"/>
        </w:rPr>
        <w:t>, Ms Kate Goodman, Ms Aisling McKenna, Professor Joseph Stokes</w:t>
      </w:r>
    </w:p>
    <w:p w14:paraId="0000000E" w14:textId="77777777" w:rsidR="0017509A" w:rsidRDefault="0017509A">
      <w:pPr>
        <w:ind w:left="1418" w:hanging="1560"/>
        <w:rPr>
          <w:rFonts w:ascii="Calibri" w:eastAsia="Calibri" w:hAnsi="Calibri" w:cs="Calibri"/>
          <w:sz w:val="22"/>
          <w:szCs w:val="22"/>
        </w:rPr>
      </w:pPr>
    </w:p>
    <w:p w14:paraId="0000000F" w14:textId="77777777" w:rsidR="0017509A" w:rsidRDefault="00D16395">
      <w:pPr>
        <w:ind w:left="1418" w:hanging="1560"/>
        <w:rPr>
          <w:rFonts w:ascii="Calibri" w:eastAsia="Calibri" w:hAnsi="Calibri" w:cs="Calibri"/>
          <w:sz w:val="22"/>
          <w:szCs w:val="22"/>
        </w:rPr>
      </w:pPr>
      <w:r>
        <w:rPr>
          <w:rFonts w:ascii="Calibri" w:eastAsia="Calibri" w:hAnsi="Calibri" w:cs="Calibri"/>
          <w:b/>
          <w:color w:val="000000"/>
          <w:sz w:val="22"/>
          <w:szCs w:val="22"/>
        </w:rPr>
        <w:t>In attendance</w:t>
      </w:r>
      <w:r>
        <w:rPr>
          <w:rFonts w:ascii="Calibri" w:eastAsia="Calibri" w:hAnsi="Calibri" w:cs="Calibri"/>
          <w:color w:val="000000"/>
          <w:sz w:val="22"/>
          <w:szCs w:val="22"/>
        </w:rPr>
        <w:tab/>
      </w:r>
      <w:r>
        <w:rPr>
          <w:rFonts w:ascii="Calibri" w:eastAsia="Calibri" w:hAnsi="Calibri" w:cs="Calibri"/>
          <w:sz w:val="22"/>
          <w:szCs w:val="22"/>
        </w:rPr>
        <w:t xml:space="preserve">Dr Jing </w:t>
      </w:r>
      <w:proofErr w:type="spellStart"/>
      <w:r>
        <w:rPr>
          <w:rFonts w:ascii="Calibri" w:eastAsia="Calibri" w:hAnsi="Calibri" w:cs="Calibri"/>
          <w:sz w:val="22"/>
          <w:szCs w:val="22"/>
        </w:rPr>
        <w:t>Burgi</w:t>
      </w:r>
      <w:proofErr w:type="spellEnd"/>
      <w:r>
        <w:rPr>
          <w:rFonts w:ascii="Calibri" w:eastAsia="Calibri" w:hAnsi="Calibri" w:cs="Calibri"/>
          <w:sz w:val="22"/>
          <w:szCs w:val="22"/>
        </w:rPr>
        <w:t>-Tian</w:t>
      </w:r>
    </w:p>
    <w:p w14:paraId="00000010" w14:textId="77777777" w:rsidR="0017509A" w:rsidRDefault="0017509A">
      <w:pPr>
        <w:spacing w:before="16" w:line="260" w:lineRule="auto"/>
        <w:ind w:left="1418" w:hanging="1560"/>
        <w:rPr>
          <w:rFonts w:ascii="Calibri" w:eastAsia="Calibri" w:hAnsi="Calibri" w:cs="Calibri"/>
          <w:sz w:val="22"/>
          <w:szCs w:val="22"/>
        </w:rPr>
      </w:pPr>
    </w:p>
    <w:p w14:paraId="00000011" w14:textId="77777777" w:rsidR="0017509A" w:rsidRDefault="00D16395">
      <w:pPr>
        <w:ind w:left="1418" w:right="-20" w:hanging="1560"/>
        <w:rPr>
          <w:rFonts w:ascii="Calibri" w:eastAsia="Calibri" w:hAnsi="Calibri" w:cs="Calibri"/>
          <w:b/>
          <w:sz w:val="22"/>
          <w:szCs w:val="22"/>
        </w:rPr>
      </w:pPr>
      <w:r>
        <w:rPr>
          <w:rFonts w:ascii="Calibri" w:eastAsia="Calibri" w:hAnsi="Calibri" w:cs="Calibri"/>
          <w:b/>
          <w:sz w:val="22"/>
          <w:szCs w:val="22"/>
        </w:rPr>
        <w:t>In attendance:</w:t>
      </w:r>
      <w:r>
        <w:rPr>
          <w:rFonts w:ascii="Calibri" w:eastAsia="Calibri" w:hAnsi="Calibri" w:cs="Calibri"/>
          <w:b/>
          <w:sz w:val="22"/>
          <w:szCs w:val="22"/>
        </w:rPr>
        <w:tab/>
        <w:t>BSc in Global Challenges</w:t>
      </w:r>
    </w:p>
    <w:p w14:paraId="00000012" w14:textId="77777777" w:rsidR="0017509A" w:rsidRDefault="00D16395">
      <w:pPr>
        <w:ind w:left="1418" w:right="-20"/>
        <w:rPr>
          <w:rFonts w:ascii="Calibri" w:eastAsia="Calibri" w:hAnsi="Calibri" w:cs="Calibri"/>
          <w:sz w:val="22"/>
          <w:szCs w:val="22"/>
        </w:rPr>
      </w:pPr>
      <w:r>
        <w:rPr>
          <w:rFonts w:ascii="Calibri" w:eastAsia="Calibri" w:hAnsi="Calibri" w:cs="Calibri"/>
          <w:sz w:val="22"/>
          <w:szCs w:val="22"/>
        </w:rPr>
        <w:t>Dr Michael Breen</w:t>
      </w:r>
    </w:p>
    <w:p w14:paraId="00000013" w14:textId="77777777" w:rsidR="0017509A" w:rsidRDefault="00D16395">
      <w:pPr>
        <w:ind w:left="1418" w:right="-20"/>
        <w:rPr>
          <w:rFonts w:ascii="Calibri" w:eastAsia="Calibri" w:hAnsi="Calibri" w:cs="Calibri"/>
          <w:sz w:val="22"/>
          <w:szCs w:val="22"/>
        </w:rPr>
      </w:pPr>
      <w:r>
        <w:rPr>
          <w:rFonts w:ascii="Calibri" w:eastAsia="Calibri" w:hAnsi="Calibri" w:cs="Calibri"/>
          <w:sz w:val="22"/>
          <w:szCs w:val="22"/>
        </w:rPr>
        <w:t>Dr Shirley Coyle</w:t>
      </w:r>
    </w:p>
    <w:p w14:paraId="00000014" w14:textId="77777777" w:rsidR="0017509A" w:rsidRDefault="00D16395">
      <w:pPr>
        <w:ind w:left="1418" w:right="-20"/>
        <w:rPr>
          <w:rFonts w:ascii="Calibri" w:eastAsia="Calibri" w:hAnsi="Calibri" w:cs="Calibri"/>
          <w:sz w:val="22"/>
          <w:szCs w:val="22"/>
        </w:rPr>
      </w:pPr>
      <w:r>
        <w:rPr>
          <w:rFonts w:ascii="Calibri" w:eastAsia="Calibri" w:hAnsi="Calibri" w:cs="Calibri"/>
          <w:sz w:val="22"/>
          <w:szCs w:val="22"/>
        </w:rPr>
        <w:t xml:space="preserve">Dr Ken </w:t>
      </w:r>
      <w:proofErr w:type="spellStart"/>
      <w:r>
        <w:rPr>
          <w:rFonts w:ascii="Calibri" w:eastAsia="Calibri" w:hAnsi="Calibri" w:cs="Calibri"/>
          <w:sz w:val="22"/>
          <w:szCs w:val="22"/>
        </w:rPr>
        <w:t>McDonagh</w:t>
      </w:r>
      <w:proofErr w:type="spellEnd"/>
    </w:p>
    <w:p w14:paraId="00000015" w14:textId="77777777" w:rsidR="0017509A" w:rsidRDefault="00D16395">
      <w:pPr>
        <w:ind w:left="1418" w:right="-20"/>
        <w:rPr>
          <w:rFonts w:ascii="Calibri" w:eastAsia="Calibri" w:hAnsi="Calibri" w:cs="Calibri"/>
          <w:sz w:val="22"/>
          <w:szCs w:val="22"/>
        </w:rPr>
      </w:pPr>
      <w:r>
        <w:rPr>
          <w:rFonts w:ascii="Calibri" w:eastAsia="Calibri" w:hAnsi="Calibri" w:cs="Calibri"/>
          <w:sz w:val="22"/>
          <w:szCs w:val="22"/>
        </w:rPr>
        <w:t>Dr Noel Murphy</w:t>
      </w:r>
    </w:p>
    <w:p w14:paraId="00000016" w14:textId="77777777" w:rsidR="0017509A" w:rsidRDefault="0017509A">
      <w:pPr>
        <w:ind w:left="1418" w:right="-20" w:hanging="1560"/>
        <w:rPr>
          <w:rFonts w:ascii="Calibri" w:eastAsia="Calibri" w:hAnsi="Calibri" w:cs="Calibri"/>
          <w:b/>
          <w:sz w:val="22"/>
          <w:szCs w:val="22"/>
        </w:rPr>
      </w:pPr>
    </w:p>
    <w:p w14:paraId="00000017" w14:textId="77777777" w:rsidR="0017509A" w:rsidRDefault="00D16395">
      <w:pPr>
        <w:ind w:left="1418" w:right="-20"/>
        <w:rPr>
          <w:rFonts w:ascii="Calibri" w:eastAsia="Calibri" w:hAnsi="Calibri" w:cs="Calibri"/>
          <w:b/>
          <w:sz w:val="22"/>
          <w:szCs w:val="22"/>
        </w:rPr>
      </w:pPr>
      <w:r>
        <w:rPr>
          <w:rFonts w:ascii="Calibri" w:eastAsia="Calibri" w:hAnsi="Calibri" w:cs="Calibri"/>
          <w:b/>
          <w:sz w:val="22"/>
          <w:szCs w:val="22"/>
        </w:rPr>
        <w:t>MSc in Nursing</w:t>
      </w:r>
    </w:p>
    <w:p w14:paraId="00000018" w14:textId="77777777" w:rsidR="0017509A" w:rsidRDefault="00D16395">
      <w:pPr>
        <w:ind w:left="1418" w:right="-20"/>
        <w:rPr>
          <w:rFonts w:ascii="Calibri" w:eastAsia="Calibri" w:hAnsi="Calibri" w:cs="Calibri"/>
          <w:sz w:val="22"/>
          <w:szCs w:val="22"/>
        </w:rPr>
      </w:pPr>
      <w:r>
        <w:rPr>
          <w:rFonts w:ascii="Calibri" w:eastAsia="Calibri" w:hAnsi="Calibri" w:cs="Calibri"/>
          <w:sz w:val="22"/>
          <w:szCs w:val="22"/>
        </w:rPr>
        <w:t>Dr Susan Kent</w:t>
      </w:r>
    </w:p>
    <w:p w14:paraId="00000019" w14:textId="77777777" w:rsidR="0017509A" w:rsidRDefault="00D16395">
      <w:pPr>
        <w:ind w:left="1418" w:right="-20"/>
        <w:rPr>
          <w:rFonts w:ascii="Calibri" w:eastAsia="Calibri" w:hAnsi="Calibri" w:cs="Calibri"/>
          <w:sz w:val="22"/>
          <w:szCs w:val="22"/>
        </w:rPr>
      </w:pPr>
      <w:r>
        <w:rPr>
          <w:rFonts w:ascii="Calibri" w:eastAsia="Calibri" w:hAnsi="Calibri" w:cs="Calibri"/>
          <w:sz w:val="22"/>
          <w:szCs w:val="22"/>
        </w:rPr>
        <w:t>Dr Pamela Hussey</w:t>
      </w:r>
    </w:p>
    <w:p w14:paraId="0000001A" w14:textId="77777777" w:rsidR="0017509A" w:rsidRDefault="0017509A">
      <w:pPr>
        <w:tabs>
          <w:tab w:val="left" w:pos="1960"/>
        </w:tabs>
        <w:ind w:left="1418" w:right="-20" w:hanging="1560"/>
        <w:rPr>
          <w:rFonts w:ascii="Calibri" w:eastAsia="Calibri" w:hAnsi="Calibri" w:cs="Calibri"/>
          <w:sz w:val="22"/>
          <w:szCs w:val="22"/>
        </w:rPr>
      </w:pPr>
    </w:p>
    <w:p w14:paraId="0000001B" w14:textId="77777777" w:rsidR="0017509A" w:rsidRDefault="00D16395">
      <w:pPr>
        <w:ind w:left="1418" w:right="-20"/>
        <w:rPr>
          <w:rFonts w:ascii="Calibri" w:eastAsia="Calibri" w:hAnsi="Calibri" w:cs="Calibri"/>
          <w:b/>
          <w:sz w:val="22"/>
          <w:szCs w:val="22"/>
        </w:rPr>
      </w:pPr>
      <w:r>
        <w:rPr>
          <w:rFonts w:ascii="Calibri" w:eastAsia="Calibri" w:hAnsi="Calibri" w:cs="Calibri"/>
          <w:b/>
          <w:sz w:val="22"/>
          <w:szCs w:val="22"/>
        </w:rPr>
        <w:t>Graduate Certificate in Financial Intelligence and Technology</w:t>
      </w:r>
    </w:p>
    <w:p w14:paraId="0000001C" w14:textId="77777777" w:rsidR="0017509A" w:rsidRDefault="00D16395">
      <w:pPr>
        <w:ind w:left="1418" w:right="-20"/>
        <w:rPr>
          <w:rFonts w:ascii="Calibri" w:eastAsia="Calibri" w:hAnsi="Calibri" w:cs="Calibri"/>
          <w:sz w:val="22"/>
          <w:szCs w:val="22"/>
        </w:rPr>
      </w:pPr>
      <w:r>
        <w:rPr>
          <w:rFonts w:ascii="Calibri" w:eastAsia="Calibri" w:hAnsi="Calibri" w:cs="Calibri"/>
          <w:sz w:val="22"/>
          <w:szCs w:val="22"/>
        </w:rPr>
        <w:t>Professor Michael Dowling</w:t>
      </w:r>
    </w:p>
    <w:p w14:paraId="0000001D" w14:textId="77777777" w:rsidR="0017509A" w:rsidRDefault="00D16395">
      <w:pPr>
        <w:ind w:left="1418" w:right="-20"/>
        <w:rPr>
          <w:rFonts w:ascii="Calibri" w:eastAsia="Calibri" w:hAnsi="Calibri" w:cs="Calibri"/>
          <w:sz w:val="22"/>
          <w:szCs w:val="22"/>
        </w:rPr>
      </w:pPr>
      <w:r>
        <w:rPr>
          <w:rFonts w:ascii="Calibri" w:eastAsia="Calibri" w:hAnsi="Calibri" w:cs="Calibri"/>
          <w:sz w:val="22"/>
          <w:szCs w:val="22"/>
        </w:rPr>
        <w:t>Professor Mark Cummins</w:t>
      </w:r>
    </w:p>
    <w:p w14:paraId="0000001E" w14:textId="748FE16E" w:rsidR="002D0D08" w:rsidRDefault="002D0D08">
      <w:pPr>
        <w:rPr>
          <w:rFonts w:ascii="Calibri" w:eastAsia="Calibri" w:hAnsi="Calibri" w:cs="Calibri"/>
          <w:sz w:val="22"/>
          <w:szCs w:val="22"/>
        </w:rPr>
      </w:pPr>
      <w:r>
        <w:rPr>
          <w:rFonts w:ascii="Calibri" w:eastAsia="Calibri" w:hAnsi="Calibri" w:cs="Calibri"/>
          <w:sz w:val="22"/>
          <w:szCs w:val="22"/>
        </w:rPr>
        <w:br w:type="page"/>
      </w:r>
    </w:p>
    <w:p w14:paraId="4EC8333E" w14:textId="77777777" w:rsidR="0017509A" w:rsidRDefault="0017509A">
      <w:pPr>
        <w:spacing w:line="200" w:lineRule="auto"/>
        <w:rPr>
          <w:rFonts w:ascii="Calibri" w:eastAsia="Calibri" w:hAnsi="Calibri" w:cs="Calibri"/>
          <w:sz w:val="22"/>
          <w:szCs w:val="22"/>
        </w:rPr>
      </w:pPr>
    </w:p>
    <w:p w14:paraId="0000001F" w14:textId="77777777" w:rsidR="0017509A" w:rsidRDefault="0017509A">
      <w:pPr>
        <w:spacing w:line="200" w:lineRule="auto"/>
        <w:rPr>
          <w:rFonts w:ascii="Calibri" w:eastAsia="Calibri" w:hAnsi="Calibri" w:cs="Calibri"/>
          <w:sz w:val="22"/>
          <w:szCs w:val="22"/>
        </w:rPr>
      </w:pPr>
    </w:p>
    <w:p w14:paraId="00000020" w14:textId="77777777" w:rsidR="0017509A" w:rsidRDefault="00D16395">
      <w:pPr>
        <w:widowControl w:val="0"/>
        <w:numPr>
          <w:ilvl w:val="0"/>
          <w:numId w:val="4"/>
        </w:numPr>
        <w:pBdr>
          <w:top w:val="nil"/>
          <w:left w:val="nil"/>
          <w:bottom w:val="nil"/>
          <w:right w:val="nil"/>
          <w:between w:val="nil"/>
        </w:pBdr>
        <w:ind w:left="709" w:right="-23" w:hanging="709"/>
        <w:rPr>
          <w:rFonts w:ascii="Calibri" w:eastAsia="Calibri" w:hAnsi="Calibri" w:cs="Calibri"/>
          <w:color w:val="000000"/>
          <w:sz w:val="22"/>
          <w:szCs w:val="22"/>
        </w:rPr>
      </w:pPr>
      <w:r>
        <w:rPr>
          <w:rFonts w:ascii="Calibri" w:eastAsia="Calibri" w:hAnsi="Calibri" w:cs="Calibri"/>
          <w:b/>
          <w:color w:val="000000"/>
          <w:sz w:val="22"/>
          <w:szCs w:val="22"/>
        </w:rPr>
        <w:t>BSc in Global Challenges</w:t>
      </w:r>
    </w:p>
    <w:p w14:paraId="00000021" w14:textId="77777777" w:rsidR="0017509A" w:rsidRDefault="0017509A">
      <w:pPr>
        <w:rPr>
          <w:rFonts w:ascii="Calibri" w:eastAsia="Calibri" w:hAnsi="Calibri" w:cs="Calibri"/>
          <w:sz w:val="22"/>
          <w:szCs w:val="22"/>
        </w:rPr>
      </w:pPr>
    </w:p>
    <w:p w14:paraId="00000022" w14:textId="77777777" w:rsidR="0017509A" w:rsidRDefault="00D16395">
      <w:pPr>
        <w:ind w:left="709"/>
        <w:rPr>
          <w:rFonts w:ascii="Calibri" w:eastAsia="Calibri" w:hAnsi="Calibri" w:cs="Calibri"/>
          <w:sz w:val="22"/>
          <w:szCs w:val="22"/>
        </w:rPr>
      </w:pPr>
      <w:r>
        <w:rPr>
          <w:rFonts w:ascii="Calibri" w:eastAsia="Calibri" w:hAnsi="Calibri" w:cs="Calibri"/>
          <w:sz w:val="22"/>
          <w:szCs w:val="22"/>
        </w:rPr>
        <w:t>The programme proposers presented on their vision and plans for the BSc in Global Challenges programme.  The programme was discussed in detail and the following was the outcome of those discussions.</w:t>
      </w:r>
    </w:p>
    <w:p w14:paraId="00000023" w14:textId="77777777" w:rsidR="0017509A" w:rsidRDefault="0017509A">
      <w:pPr>
        <w:rPr>
          <w:rFonts w:ascii="Calibri" w:eastAsia="Calibri" w:hAnsi="Calibri" w:cs="Calibri"/>
          <w:sz w:val="22"/>
          <w:szCs w:val="22"/>
        </w:rPr>
      </w:pPr>
    </w:p>
    <w:p w14:paraId="00000024" w14:textId="77777777" w:rsidR="0017509A" w:rsidRDefault="00D16395">
      <w:pPr>
        <w:ind w:left="709"/>
        <w:rPr>
          <w:rFonts w:ascii="Calibri" w:eastAsia="Calibri" w:hAnsi="Calibri" w:cs="Calibri"/>
          <w:sz w:val="22"/>
          <w:szCs w:val="22"/>
        </w:rPr>
      </w:pPr>
      <w:r>
        <w:rPr>
          <w:rFonts w:ascii="Calibri" w:eastAsia="Calibri" w:hAnsi="Calibri" w:cs="Calibri"/>
          <w:sz w:val="22"/>
          <w:szCs w:val="22"/>
        </w:rPr>
        <w:t>Education Committee Standing Committee commended and acknowledged the extensive amount of work that has gone into bringing the programme to its current level, from the outset of its development.  ECSC felt that the programme was on the right path to go forward to accreditation and also recognised that there is a process ahead in continuing to evolve such an innovative programme which is piloting many things we have never done before.  In light of the continuing developmental work underway and cognisant that further ABC Workshops have yet to take place ECSC agreed that a small sub-group of Education Committee would review the programme documentation, following completion of the workshops. The sub-group will comprise the Dean of Humanities and Social Sciences, the Dean of Engineering and Computing and the Vice President for Academic Affairs/Registrar.</w:t>
      </w:r>
    </w:p>
    <w:p w14:paraId="00000025" w14:textId="77777777" w:rsidR="0017509A" w:rsidRDefault="0017509A">
      <w:pPr>
        <w:ind w:left="709"/>
        <w:rPr>
          <w:rFonts w:ascii="Calibri" w:eastAsia="Calibri" w:hAnsi="Calibri" w:cs="Calibri"/>
          <w:sz w:val="22"/>
          <w:szCs w:val="22"/>
        </w:rPr>
      </w:pPr>
    </w:p>
    <w:p w14:paraId="00000026" w14:textId="77777777" w:rsidR="0017509A" w:rsidRDefault="00D16395">
      <w:pPr>
        <w:ind w:left="709"/>
        <w:rPr>
          <w:rFonts w:ascii="Calibri" w:eastAsia="Calibri" w:hAnsi="Calibri" w:cs="Calibri"/>
          <w:sz w:val="22"/>
          <w:szCs w:val="22"/>
        </w:rPr>
      </w:pPr>
      <w:r>
        <w:rPr>
          <w:rFonts w:ascii="Calibri" w:eastAsia="Calibri" w:hAnsi="Calibri" w:cs="Calibri"/>
          <w:sz w:val="22"/>
          <w:szCs w:val="22"/>
        </w:rPr>
        <w:t>The topics that were discussed by Education Committee Standing Committee and those on which members would like further clarity/consideration, as the programme moves towards the final accreditation document were as follows:</w:t>
      </w:r>
    </w:p>
    <w:p w14:paraId="00000027" w14:textId="77777777" w:rsidR="0017509A" w:rsidRDefault="0017509A">
      <w:pPr>
        <w:ind w:left="709"/>
        <w:rPr>
          <w:rFonts w:ascii="Calibri" w:eastAsia="Calibri" w:hAnsi="Calibri" w:cs="Calibri"/>
          <w:sz w:val="22"/>
          <w:szCs w:val="22"/>
        </w:rPr>
      </w:pPr>
    </w:p>
    <w:p w14:paraId="00000028" w14:textId="77777777" w:rsidR="0017509A" w:rsidRDefault="00D16395">
      <w:pPr>
        <w:numPr>
          <w:ilvl w:val="0"/>
          <w:numId w:val="1"/>
        </w:numPr>
        <w:pBdr>
          <w:top w:val="nil"/>
          <w:left w:val="nil"/>
          <w:bottom w:val="nil"/>
          <w:right w:val="nil"/>
          <w:between w:val="nil"/>
        </w:pBdr>
        <w:ind w:left="1069"/>
        <w:rPr>
          <w:rFonts w:ascii="Calibri" w:eastAsia="Calibri" w:hAnsi="Calibri" w:cs="Calibri"/>
          <w:color w:val="000000"/>
          <w:sz w:val="22"/>
          <w:szCs w:val="22"/>
        </w:rPr>
      </w:pPr>
      <w:r>
        <w:rPr>
          <w:rFonts w:ascii="Calibri" w:eastAsia="Calibri" w:hAnsi="Calibri" w:cs="Calibri"/>
          <w:color w:val="000000"/>
          <w:sz w:val="22"/>
          <w:szCs w:val="22"/>
        </w:rPr>
        <w:t>Clarity on what the students’ learning experience/journey would look like from their perspective, particularly in the early years.  What is the ‘centre of gravity’/guide for students in the flexible learning element of modules?  It was felt that this was not yet clear from the accreditation documentation and in viewing this through the lens of an accreditation board this would need to be much clearer and more detailed.</w:t>
      </w:r>
    </w:p>
    <w:p w14:paraId="00000029" w14:textId="77777777" w:rsidR="0017509A" w:rsidRDefault="0017509A">
      <w:pPr>
        <w:ind w:left="1069"/>
        <w:rPr>
          <w:rFonts w:ascii="Calibri" w:eastAsia="Calibri" w:hAnsi="Calibri" w:cs="Calibri"/>
          <w:sz w:val="22"/>
          <w:szCs w:val="22"/>
        </w:rPr>
      </w:pPr>
    </w:p>
    <w:p w14:paraId="0000002A" w14:textId="3BDAB273" w:rsidR="0017509A" w:rsidRDefault="00D16395">
      <w:pPr>
        <w:numPr>
          <w:ilvl w:val="0"/>
          <w:numId w:val="1"/>
        </w:numPr>
        <w:pBdr>
          <w:top w:val="nil"/>
          <w:left w:val="nil"/>
          <w:bottom w:val="nil"/>
          <w:right w:val="nil"/>
          <w:between w:val="nil"/>
        </w:pBdr>
        <w:ind w:left="1069"/>
        <w:rPr>
          <w:rFonts w:ascii="Calibri" w:eastAsia="Calibri" w:hAnsi="Calibri" w:cs="Calibri"/>
          <w:color w:val="000000"/>
          <w:sz w:val="22"/>
          <w:szCs w:val="22"/>
        </w:rPr>
      </w:pPr>
      <w:r>
        <w:rPr>
          <w:rFonts w:ascii="Calibri" w:eastAsia="Calibri" w:hAnsi="Calibri" w:cs="Calibri"/>
          <w:color w:val="000000"/>
          <w:sz w:val="22"/>
          <w:szCs w:val="22"/>
        </w:rPr>
        <w:t xml:space="preserve">The topic of </w:t>
      </w:r>
      <w:sdt>
        <w:sdtPr>
          <w:tag w:val="goog_rdk_0"/>
          <w:id w:val="525610740"/>
        </w:sdtPr>
        <w:sdtEndPr/>
        <w:sdtContent>
          <w:r>
            <w:rPr>
              <w:rFonts w:ascii="Calibri" w:eastAsia="Calibri" w:hAnsi="Calibri" w:cs="Calibri"/>
              <w:color w:val="000000"/>
              <w:sz w:val="22"/>
              <w:szCs w:val="22"/>
            </w:rPr>
            <w:t>‘</w:t>
          </w:r>
        </w:sdtContent>
      </w:sdt>
      <w:r>
        <w:rPr>
          <w:rFonts w:ascii="Calibri" w:eastAsia="Calibri" w:hAnsi="Calibri" w:cs="Calibri"/>
          <w:color w:val="000000"/>
          <w:sz w:val="22"/>
          <w:szCs w:val="22"/>
        </w:rPr>
        <w:t>wicked</w:t>
      </w:r>
      <w:sdt>
        <w:sdtPr>
          <w:tag w:val="goog_rdk_1"/>
          <w:id w:val="-2065552465"/>
        </w:sdtPr>
        <w:sdtEndPr/>
        <w:sdtContent>
          <w:r>
            <w:rPr>
              <w:rFonts w:ascii="Calibri" w:eastAsia="Calibri" w:hAnsi="Calibri" w:cs="Calibri"/>
              <w:color w:val="000000"/>
              <w:sz w:val="22"/>
              <w:szCs w:val="22"/>
            </w:rPr>
            <w:t>’</w:t>
          </w:r>
        </w:sdtContent>
      </w:sdt>
      <w:r>
        <w:rPr>
          <w:rFonts w:ascii="Calibri" w:eastAsia="Calibri" w:hAnsi="Calibri" w:cs="Calibri"/>
          <w:color w:val="000000"/>
          <w:sz w:val="22"/>
          <w:szCs w:val="22"/>
        </w:rPr>
        <w:t xml:space="preserve"> and </w:t>
      </w:r>
      <w:sdt>
        <w:sdtPr>
          <w:tag w:val="goog_rdk_4"/>
          <w:id w:val="-2076036346"/>
        </w:sdtPr>
        <w:sdtEndPr/>
        <w:sdtContent>
          <w:r>
            <w:rPr>
              <w:rFonts w:ascii="Calibri" w:eastAsia="Calibri" w:hAnsi="Calibri" w:cs="Calibri"/>
              <w:color w:val="000000"/>
              <w:sz w:val="22"/>
              <w:szCs w:val="22"/>
            </w:rPr>
            <w:t>‘</w:t>
          </w:r>
        </w:sdtContent>
      </w:sdt>
      <w:r>
        <w:rPr>
          <w:rFonts w:ascii="Calibri" w:eastAsia="Calibri" w:hAnsi="Calibri" w:cs="Calibri"/>
          <w:color w:val="000000"/>
          <w:sz w:val="22"/>
          <w:szCs w:val="22"/>
        </w:rPr>
        <w:t>kind</w:t>
      </w:r>
      <w:sdt>
        <w:sdtPr>
          <w:tag w:val="goog_rdk_5"/>
          <w:id w:val="-812790215"/>
        </w:sdtPr>
        <w:sdtEndPr/>
        <w:sdtContent>
          <w:r>
            <w:rPr>
              <w:rFonts w:ascii="Calibri" w:eastAsia="Calibri" w:hAnsi="Calibri" w:cs="Calibri"/>
              <w:color w:val="000000"/>
              <w:sz w:val="22"/>
              <w:szCs w:val="22"/>
            </w:rPr>
            <w:t xml:space="preserve">’ </w:t>
          </w:r>
        </w:sdtContent>
      </w:sdt>
      <w:r w:rsidR="002E0C2E">
        <w:rPr>
          <w:rFonts w:ascii="Calibri" w:eastAsia="Calibri" w:hAnsi="Calibri" w:cs="Calibri"/>
          <w:color w:val="000000"/>
          <w:sz w:val="22"/>
          <w:szCs w:val="22"/>
        </w:rPr>
        <w:t>l</w:t>
      </w:r>
      <w:r>
        <w:rPr>
          <w:rFonts w:ascii="Calibri" w:eastAsia="Calibri" w:hAnsi="Calibri" w:cs="Calibri"/>
          <w:color w:val="000000"/>
          <w:sz w:val="22"/>
          <w:szCs w:val="22"/>
        </w:rPr>
        <w:t>earning environments was raised in the context of the learning design.  It was asked if the programme team would consider a combination of wicked and the more familiar kind environments (disciplinary modules, learning outcomes, summative assessment) at the outset as a stepping stone into year 2 and 3 of the programme. The programme team noted that particularly in</w:t>
      </w:r>
      <w:r w:rsidR="002E0C2E">
        <w:rPr>
          <w:rFonts w:ascii="Calibri" w:eastAsia="Calibri" w:hAnsi="Calibri" w:cs="Calibri"/>
          <w:color w:val="000000"/>
          <w:sz w:val="22"/>
          <w:szCs w:val="22"/>
        </w:rPr>
        <w:t xml:space="preserve"> the</w:t>
      </w:r>
      <w:r>
        <w:rPr>
          <w:rFonts w:ascii="Calibri" w:eastAsia="Calibri" w:hAnsi="Calibri" w:cs="Calibri"/>
          <w:color w:val="000000"/>
          <w:sz w:val="22"/>
          <w:szCs w:val="22"/>
        </w:rPr>
        <w:t xml:space="preserve"> early years, the learning activities would in many cases be more highly structured and “traditional”</w:t>
      </w:r>
      <w:r w:rsidR="00C250EA">
        <w:rPr>
          <w:rFonts w:ascii="Calibri" w:eastAsia="Calibri" w:hAnsi="Calibri" w:cs="Calibri"/>
          <w:sz w:val="22"/>
          <w:szCs w:val="22"/>
        </w:rPr>
        <w:t>.  It was noted</w:t>
      </w:r>
      <w:r>
        <w:rPr>
          <w:rFonts w:ascii="Calibri" w:eastAsia="Calibri" w:hAnsi="Calibri" w:cs="Calibri"/>
          <w:color w:val="000000"/>
          <w:sz w:val="22"/>
          <w:szCs w:val="22"/>
        </w:rPr>
        <w:t xml:space="preserve"> that it would be helpful to include this level of detail in the documentation.  </w:t>
      </w:r>
    </w:p>
    <w:p w14:paraId="0000002B" w14:textId="45E91EF9" w:rsidR="0017509A" w:rsidRDefault="0017509A">
      <w:pPr>
        <w:ind w:left="1069"/>
        <w:rPr>
          <w:rFonts w:ascii="Calibri" w:eastAsia="Calibri" w:hAnsi="Calibri" w:cs="Calibri"/>
          <w:sz w:val="22"/>
          <w:szCs w:val="22"/>
        </w:rPr>
      </w:pPr>
    </w:p>
    <w:p w14:paraId="1B56068F" w14:textId="698299F9" w:rsidR="002D0D08" w:rsidRDefault="002D0D08">
      <w:pPr>
        <w:ind w:left="1069"/>
        <w:rPr>
          <w:rFonts w:ascii="Calibri" w:eastAsia="Calibri" w:hAnsi="Calibri" w:cs="Calibri"/>
          <w:sz w:val="22"/>
          <w:szCs w:val="22"/>
        </w:rPr>
      </w:pPr>
    </w:p>
    <w:p w14:paraId="5259E030" w14:textId="77777777" w:rsidR="002D0D08" w:rsidRDefault="002D0D08">
      <w:pPr>
        <w:ind w:left="1069"/>
        <w:rPr>
          <w:rFonts w:ascii="Calibri" w:eastAsia="Calibri" w:hAnsi="Calibri" w:cs="Calibri"/>
          <w:sz w:val="22"/>
          <w:szCs w:val="22"/>
        </w:rPr>
      </w:pPr>
    </w:p>
    <w:p w14:paraId="0000002C" w14:textId="77777777" w:rsidR="0017509A" w:rsidRDefault="00D16395">
      <w:pPr>
        <w:numPr>
          <w:ilvl w:val="0"/>
          <w:numId w:val="1"/>
        </w:numPr>
        <w:pBdr>
          <w:top w:val="nil"/>
          <w:left w:val="nil"/>
          <w:bottom w:val="nil"/>
          <w:right w:val="nil"/>
          <w:between w:val="nil"/>
        </w:pBdr>
        <w:ind w:left="1069"/>
        <w:rPr>
          <w:rFonts w:ascii="Calibri" w:eastAsia="Calibri" w:hAnsi="Calibri" w:cs="Calibri"/>
          <w:color w:val="000000"/>
          <w:sz w:val="22"/>
          <w:szCs w:val="22"/>
        </w:rPr>
      </w:pPr>
      <w:r>
        <w:rPr>
          <w:rFonts w:ascii="Calibri" w:eastAsia="Calibri" w:hAnsi="Calibri" w:cs="Calibri"/>
          <w:color w:val="000000"/>
          <w:sz w:val="22"/>
          <w:szCs w:val="22"/>
        </w:rPr>
        <w:t xml:space="preserve">In the documentation there is focus on innovative design and on the six themes and the outcomes that relate to each of those strands and how they are built up from one year to the next, and there is less detail on what topics/knowledge students would know.  The ECSC acknowledged that these will evolve in time as the programme is delivered but at the moment there is not a clear capturing of content for example what would be in </w:t>
      </w:r>
      <w:r>
        <w:rPr>
          <w:rFonts w:ascii="Calibri" w:eastAsia="Calibri" w:hAnsi="Calibri" w:cs="Calibri"/>
          <w:i/>
          <w:color w:val="000000"/>
          <w:sz w:val="22"/>
          <w:szCs w:val="22"/>
        </w:rPr>
        <w:t>Politics and Local Development or Sustainable Technologies</w:t>
      </w:r>
      <w:r>
        <w:rPr>
          <w:rFonts w:ascii="Calibri" w:eastAsia="Calibri" w:hAnsi="Calibri" w:cs="Calibri"/>
          <w:color w:val="000000"/>
          <w:sz w:val="22"/>
          <w:szCs w:val="22"/>
        </w:rPr>
        <w:t xml:space="preserve"> etc.? Members requested that it is made clear that essential content and underpinning theories are evident in the documentation.  </w:t>
      </w:r>
    </w:p>
    <w:p w14:paraId="0000002D" w14:textId="77777777" w:rsidR="0017509A" w:rsidRDefault="0017509A">
      <w:pPr>
        <w:ind w:left="1069"/>
        <w:rPr>
          <w:rFonts w:ascii="Calibri" w:eastAsia="Calibri" w:hAnsi="Calibri" w:cs="Calibri"/>
          <w:sz w:val="22"/>
          <w:szCs w:val="22"/>
        </w:rPr>
      </w:pPr>
    </w:p>
    <w:p w14:paraId="0000002E" w14:textId="77777777" w:rsidR="0017509A" w:rsidRDefault="00D16395">
      <w:pPr>
        <w:pBdr>
          <w:top w:val="nil"/>
          <w:left w:val="nil"/>
          <w:bottom w:val="nil"/>
          <w:right w:val="nil"/>
          <w:between w:val="nil"/>
        </w:pBdr>
        <w:ind w:left="1069"/>
        <w:rPr>
          <w:rFonts w:ascii="Calibri" w:eastAsia="Calibri" w:hAnsi="Calibri" w:cs="Calibri"/>
          <w:color w:val="000000"/>
          <w:sz w:val="22"/>
          <w:szCs w:val="22"/>
        </w:rPr>
      </w:pPr>
      <w:r>
        <w:rPr>
          <w:rFonts w:ascii="Calibri" w:eastAsia="Calibri" w:hAnsi="Calibri" w:cs="Calibri"/>
          <w:sz w:val="22"/>
          <w:szCs w:val="22"/>
        </w:rPr>
        <w:t>It was noted that t</w:t>
      </w:r>
      <w:r>
        <w:rPr>
          <w:rFonts w:ascii="Calibri" w:eastAsia="Calibri" w:hAnsi="Calibri" w:cs="Calibri"/>
          <w:color w:val="000000"/>
          <w:sz w:val="22"/>
          <w:szCs w:val="22"/>
        </w:rPr>
        <w:t xml:space="preserve">he absence of this detail also represents a risk in terms of the expectations of an accreditation board and it was suggested that the way to manage that risk </w:t>
      </w:r>
      <w:r>
        <w:rPr>
          <w:rFonts w:ascii="Calibri" w:eastAsia="Calibri" w:hAnsi="Calibri" w:cs="Calibri"/>
          <w:sz w:val="22"/>
          <w:szCs w:val="22"/>
        </w:rPr>
        <w:t>would be</w:t>
      </w:r>
      <w:r>
        <w:rPr>
          <w:rFonts w:ascii="Calibri" w:eastAsia="Calibri" w:hAnsi="Calibri" w:cs="Calibri"/>
          <w:color w:val="000000"/>
          <w:sz w:val="22"/>
          <w:szCs w:val="22"/>
        </w:rPr>
        <w:t xml:space="preserve"> to include the detail.  (It was noted that two of the modules have been mapped out through the ABC Workshops and over the next 2/3 working weeks the others will be completed).</w:t>
      </w:r>
    </w:p>
    <w:p w14:paraId="0000002F" w14:textId="77777777" w:rsidR="0017509A" w:rsidRDefault="0017509A">
      <w:pPr>
        <w:ind w:left="1069"/>
        <w:rPr>
          <w:rFonts w:ascii="Calibri" w:eastAsia="Calibri" w:hAnsi="Calibri" w:cs="Calibri"/>
          <w:sz w:val="22"/>
          <w:szCs w:val="22"/>
        </w:rPr>
      </w:pPr>
    </w:p>
    <w:p w14:paraId="00000030" w14:textId="77777777" w:rsidR="0017509A" w:rsidRDefault="00D16395">
      <w:pPr>
        <w:numPr>
          <w:ilvl w:val="0"/>
          <w:numId w:val="1"/>
        </w:numPr>
        <w:pBdr>
          <w:top w:val="nil"/>
          <w:left w:val="nil"/>
          <w:bottom w:val="nil"/>
          <w:right w:val="nil"/>
          <w:between w:val="nil"/>
        </w:pBdr>
        <w:ind w:left="1069"/>
        <w:rPr>
          <w:rFonts w:ascii="Calibri" w:eastAsia="Calibri" w:hAnsi="Calibri" w:cs="Calibri"/>
          <w:color w:val="000000"/>
          <w:sz w:val="22"/>
          <w:szCs w:val="22"/>
        </w:rPr>
      </w:pPr>
      <w:r>
        <w:rPr>
          <w:rFonts w:ascii="Calibri" w:eastAsia="Calibri" w:hAnsi="Calibri" w:cs="Calibri"/>
          <w:color w:val="000000"/>
          <w:sz w:val="22"/>
          <w:szCs w:val="22"/>
        </w:rPr>
        <w:t xml:space="preserve">There was a query about the title of the degree and what it has now become relative to the programme content.  It was noted that this will be debated </w:t>
      </w:r>
      <w:r>
        <w:rPr>
          <w:rFonts w:ascii="Calibri" w:eastAsia="Calibri" w:hAnsi="Calibri" w:cs="Calibri"/>
          <w:sz w:val="22"/>
          <w:szCs w:val="22"/>
        </w:rPr>
        <w:t xml:space="preserve">further </w:t>
      </w:r>
      <w:r>
        <w:rPr>
          <w:rFonts w:ascii="Calibri" w:eastAsia="Calibri" w:hAnsi="Calibri" w:cs="Calibri"/>
          <w:color w:val="000000"/>
          <w:sz w:val="22"/>
          <w:szCs w:val="22"/>
        </w:rPr>
        <w:t>and it was suggested that there is a discussion with the programme chair for the BSc in Digital Business and Innovation on the basis of his experience of the intake, based on the title of the programme.</w:t>
      </w:r>
    </w:p>
    <w:p w14:paraId="00000031" w14:textId="77777777" w:rsidR="0017509A" w:rsidRDefault="0017509A">
      <w:pPr>
        <w:ind w:left="1069"/>
        <w:rPr>
          <w:rFonts w:ascii="Calibri" w:eastAsia="Calibri" w:hAnsi="Calibri" w:cs="Calibri"/>
          <w:sz w:val="22"/>
          <w:szCs w:val="22"/>
        </w:rPr>
      </w:pPr>
    </w:p>
    <w:p w14:paraId="00000032" w14:textId="77777777" w:rsidR="0017509A" w:rsidRDefault="00D16395">
      <w:pPr>
        <w:numPr>
          <w:ilvl w:val="0"/>
          <w:numId w:val="1"/>
        </w:numPr>
        <w:pBdr>
          <w:top w:val="nil"/>
          <w:left w:val="nil"/>
          <w:bottom w:val="nil"/>
          <w:right w:val="nil"/>
          <w:between w:val="nil"/>
        </w:pBdr>
        <w:ind w:left="1069"/>
        <w:rPr>
          <w:rFonts w:ascii="Calibri" w:eastAsia="Calibri" w:hAnsi="Calibri" w:cs="Calibri"/>
          <w:color w:val="000000"/>
          <w:sz w:val="22"/>
          <w:szCs w:val="22"/>
        </w:rPr>
      </w:pPr>
      <w:r>
        <w:rPr>
          <w:rFonts w:ascii="Calibri" w:eastAsia="Calibri" w:hAnsi="Calibri" w:cs="Calibri"/>
          <w:color w:val="000000"/>
          <w:sz w:val="22"/>
          <w:szCs w:val="22"/>
        </w:rPr>
        <w:t>It was acknowledged that there was a detailed design of first year, but concern was raised that the final years of the programme are based predominantly on content that was presented originally, notwithstanding all the work that has been done in terms of designing all the assessment scaffolds all the way up.  It was suggested that mapping of modules to meet the revised learning outcomes had not yet been carried out for later years.</w:t>
      </w:r>
    </w:p>
    <w:p w14:paraId="00000033" w14:textId="520832AB" w:rsidR="0017509A" w:rsidRDefault="0017509A">
      <w:pPr>
        <w:rPr>
          <w:rFonts w:ascii="Calibri" w:eastAsia="Calibri" w:hAnsi="Calibri" w:cs="Calibri"/>
          <w:sz w:val="22"/>
          <w:szCs w:val="22"/>
        </w:rPr>
      </w:pPr>
    </w:p>
    <w:p w14:paraId="00000034" w14:textId="77777777" w:rsidR="0017509A" w:rsidRDefault="0017509A">
      <w:pPr>
        <w:ind w:left="709"/>
        <w:rPr>
          <w:rFonts w:ascii="Calibri" w:eastAsia="Calibri" w:hAnsi="Calibri" w:cs="Calibri"/>
          <w:sz w:val="22"/>
          <w:szCs w:val="22"/>
        </w:rPr>
      </w:pPr>
    </w:p>
    <w:p w14:paraId="00000035" w14:textId="77777777" w:rsidR="0017509A" w:rsidRDefault="00D16395">
      <w:pPr>
        <w:numPr>
          <w:ilvl w:val="0"/>
          <w:numId w:val="4"/>
        </w:numPr>
        <w:pBdr>
          <w:top w:val="nil"/>
          <w:left w:val="nil"/>
          <w:bottom w:val="nil"/>
          <w:right w:val="nil"/>
          <w:between w:val="nil"/>
        </w:pBdr>
        <w:ind w:left="709" w:hanging="709"/>
        <w:rPr>
          <w:rFonts w:ascii="Calibri" w:eastAsia="Calibri" w:hAnsi="Calibri" w:cs="Calibri"/>
          <w:b/>
          <w:color w:val="000000"/>
          <w:sz w:val="22"/>
          <w:szCs w:val="22"/>
        </w:rPr>
      </w:pPr>
      <w:r>
        <w:rPr>
          <w:rFonts w:ascii="Calibri" w:eastAsia="Calibri" w:hAnsi="Calibri" w:cs="Calibri"/>
          <w:b/>
          <w:color w:val="000000"/>
          <w:sz w:val="22"/>
          <w:szCs w:val="22"/>
        </w:rPr>
        <w:t xml:space="preserve">Meeting with programme proposers for MSc in Nursing </w:t>
      </w:r>
    </w:p>
    <w:p w14:paraId="00000036" w14:textId="77777777" w:rsidR="0017509A" w:rsidRDefault="0017509A">
      <w:pPr>
        <w:shd w:val="clear" w:color="auto" w:fill="FFFFFF"/>
        <w:ind w:left="709" w:hanging="709"/>
        <w:rPr>
          <w:rFonts w:ascii="Arial" w:eastAsia="Arial" w:hAnsi="Arial" w:cs="Arial"/>
          <w:b/>
          <w:color w:val="000000"/>
        </w:rPr>
      </w:pPr>
    </w:p>
    <w:p w14:paraId="00000037" w14:textId="77777777" w:rsidR="0017509A" w:rsidRDefault="00D16395">
      <w:pPr>
        <w:shd w:val="clear" w:color="auto" w:fill="FFFFFF"/>
        <w:ind w:left="709"/>
        <w:rPr>
          <w:rFonts w:ascii="Calibri" w:eastAsia="Calibri" w:hAnsi="Calibri" w:cs="Calibri"/>
          <w:color w:val="000000"/>
          <w:sz w:val="22"/>
          <w:szCs w:val="22"/>
        </w:rPr>
      </w:pPr>
      <w:r>
        <w:rPr>
          <w:rFonts w:ascii="Calibri" w:eastAsia="Calibri" w:hAnsi="Calibri" w:cs="Calibri"/>
          <w:color w:val="000000"/>
          <w:sz w:val="22"/>
          <w:szCs w:val="22"/>
        </w:rPr>
        <w:t>The elements of feedback provided to the programme team, which had been discussed at the Education Committee meeting of 8</w:t>
      </w:r>
      <w:r>
        <w:rPr>
          <w:rFonts w:ascii="Calibri" w:eastAsia="Calibri" w:hAnsi="Calibri" w:cs="Calibri"/>
          <w:color w:val="000000"/>
          <w:sz w:val="22"/>
          <w:szCs w:val="22"/>
          <w:vertAlign w:val="superscript"/>
        </w:rPr>
        <w:t xml:space="preserve"> </w:t>
      </w:r>
      <w:r>
        <w:rPr>
          <w:rFonts w:ascii="Calibri" w:eastAsia="Calibri" w:hAnsi="Calibri" w:cs="Calibri"/>
          <w:color w:val="000000"/>
          <w:sz w:val="22"/>
          <w:szCs w:val="22"/>
        </w:rPr>
        <w:t>December 2021 were raised with the team on a point by point basis.</w:t>
      </w:r>
    </w:p>
    <w:p w14:paraId="00000038" w14:textId="77777777" w:rsidR="0017509A" w:rsidRDefault="0017509A">
      <w:pPr>
        <w:shd w:val="clear" w:color="auto" w:fill="FFFFFF"/>
        <w:ind w:left="709"/>
        <w:rPr>
          <w:rFonts w:ascii="Calibri" w:eastAsia="Calibri" w:hAnsi="Calibri" w:cs="Calibri"/>
          <w:color w:val="000000"/>
          <w:sz w:val="22"/>
          <w:szCs w:val="22"/>
        </w:rPr>
      </w:pPr>
    </w:p>
    <w:p w14:paraId="00000039" w14:textId="560621D8" w:rsidR="0017509A" w:rsidRDefault="00D16395">
      <w:pPr>
        <w:shd w:val="clear" w:color="auto" w:fill="FFFFFF"/>
        <w:ind w:left="709"/>
        <w:rPr>
          <w:rFonts w:ascii="Calibri" w:eastAsia="Calibri" w:hAnsi="Calibri" w:cs="Calibri"/>
          <w:color w:val="000000"/>
          <w:sz w:val="22"/>
          <w:szCs w:val="22"/>
        </w:rPr>
      </w:pPr>
      <w:r>
        <w:rPr>
          <w:rFonts w:ascii="Calibri" w:eastAsia="Calibri" w:hAnsi="Calibri" w:cs="Calibri"/>
          <w:color w:val="000000"/>
          <w:sz w:val="22"/>
          <w:szCs w:val="22"/>
        </w:rPr>
        <w:t>Following its discussions with the programme team ECSC was more assured of the viability of the programme and its relationship with the partner services.</w:t>
      </w:r>
    </w:p>
    <w:p w14:paraId="444D4B69" w14:textId="5625C65A" w:rsidR="002D0D08" w:rsidRDefault="002D0D08">
      <w:pPr>
        <w:rPr>
          <w:rFonts w:ascii="Calibri" w:eastAsia="Calibri" w:hAnsi="Calibri" w:cs="Calibri"/>
          <w:color w:val="000000"/>
          <w:sz w:val="22"/>
          <w:szCs w:val="22"/>
        </w:rPr>
      </w:pPr>
      <w:r>
        <w:rPr>
          <w:rFonts w:ascii="Calibri" w:eastAsia="Calibri" w:hAnsi="Calibri" w:cs="Calibri"/>
          <w:color w:val="000000"/>
          <w:sz w:val="22"/>
          <w:szCs w:val="22"/>
        </w:rPr>
        <w:br w:type="page"/>
      </w:r>
    </w:p>
    <w:p w14:paraId="0237558C" w14:textId="77777777" w:rsidR="006B17CB" w:rsidRDefault="006B17CB">
      <w:pPr>
        <w:shd w:val="clear" w:color="auto" w:fill="FFFFFF"/>
        <w:ind w:left="709"/>
        <w:rPr>
          <w:rFonts w:ascii="Calibri" w:eastAsia="Calibri" w:hAnsi="Calibri" w:cs="Calibri"/>
          <w:color w:val="000000"/>
          <w:sz w:val="22"/>
          <w:szCs w:val="22"/>
        </w:rPr>
      </w:pPr>
    </w:p>
    <w:p w14:paraId="0000003A" w14:textId="77777777" w:rsidR="0017509A" w:rsidRDefault="00D16395">
      <w:pPr>
        <w:shd w:val="clear" w:color="auto" w:fill="FFFFFF"/>
        <w:ind w:firstLine="709"/>
        <w:rPr>
          <w:rFonts w:ascii="Calibri" w:eastAsia="Calibri" w:hAnsi="Calibri" w:cs="Calibri"/>
          <w:color w:val="000000"/>
          <w:sz w:val="22"/>
          <w:szCs w:val="22"/>
        </w:rPr>
      </w:pPr>
      <w:r>
        <w:rPr>
          <w:rFonts w:ascii="Calibri" w:eastAsia="Calibri" w:hAnsi="Calibri" w:cs="Calibri"/>
          <w:color w:val="000000"/>
          <w:sz w:val="22"/>
          <w:szCs w:val="22"/>
        </w:rPr>
        <w:t>The recommendations following discussion were as follows:</w:t>
      </w:r>
    </w:p>
    <w:p w14:paraId="0000003B" w14:textId="77777777" w:rsidR="0017509A" w:rsidRDefault="00D16395">
      <w:pPr>
        <w:numPr>
          <w:ilvl w:val="0"/>
          <w:numId w:val="2"/>
        </w:numPr>
        <w:pBdr>
          <w:top w:val="nil"/>
          <w:left w:val="nil"/>
          <w:bottom w:val="nil"/>
          <w:right w:val="nil"/>
          <w:between w:val="nil"/>
        </w:pBdr>
        <w:shd w:val="clear" w:color="auto" w:fill="FFFFFF"/>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To ensure that it is decided in advance what specialisms will run, and to limit the number of specialisms on offer so that there is certainty for DCU and for the applicants </w:t>
      </w:r>
    </w:p>
    <w:p w14:paraId="0000003C" w14:textId="0EDED615" w:rsidR="0017509A" w:rsidRDefault="00D16395">
      <w:pPr>
        <w:numPr>
          <w:ilvl w:val="0"/>
          <w:numId w:val="2"/>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To offer a more limited range of optional modules that are viable and not to over-extend in terms of resources on the number of modules </w:t>
      </w:r>
      <w:r w:rsidR="00292673">
        <w:rPr>
          <w:rFonts w:ascii="Calibri" w:eastAsia="Calibri" w:hAnsi="Calibri" w:cs="Calibri"/>
          <w:color w:val="000000"/>
          <w:sz w:val="22"/>
          <w:szCs w:val="22"/>
        </w:rPr>
        <w:t xml:space="preserve">being offered in a given year. </w:t>
      </w:r>
      <w:r>
        <w:rPr>
          <w:rFonts w:ascii="Calibri" w:eastAsia="Calibri" w:hAnsi="Calibri" w:cs="Calibri"/>
          <w:color w:val="000000"/>
          <w:sz w:val="22"/>
          <w:szCs w:val="22"/>
        </w:rPr>
        <w:t xml:space="preserve"> It was recommended that applicants would be given early visibility of the options available, and the number of options offered to students should be pro-rata to the intake.</w:t>
      </w:r>
    </w:p>
    <w:p w14:paraId="0000003D" w14:textId="77777777" w:rsidR="0017509A" w:rsidRDefault="00D16395">
      <w:pPr>
        <w:numPr>
          <w:ilvl w:val="0"/>
          <w:numId w:val="2"/>
        </w:num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 xml:space="preserve">It was noted that the module, </w:t>
      </w:r>
      <w:r>
        <w:rPr>
          <w:rFonts w:ascii="Calibri" w:eastAsia="Calibri" w:hAnsi="Calibri" w:cs="Calibri"/>
          <w:i/>
          <w:color w:val="000000"/>
          <w:sz w:val="22"/>
          <w:szCs w:val="22"/>
        </w:rPr>
        <w:t>Leadership, Governance and Management in Modern Healthcare</w:t>
      </w:r>
      <w:r>
        <w:rPr>
          <w:rFonts w:ascii="Calibri" w:eastAsia="Calibri" w:hAnsi="Calibri" w:cs="Calibri"/>
          <w:color w:val="000000"/>
          <w:sz w:val="22"/>
          <w:szCs w:val="22"/>
        </w:rPr>
        <w:t xml:space="preserve"> would be led out by DCU Business School and would be reflected in the financial statement (a revised financial statement to be resubmitted)</w:t>
      </w:r>
    </w:p>
    <w:p w14:paraId="0000003E" w14:textId="22373F82" w:rsidR="0017509A" w:rsidRDefault="00D16395">
      <w:pPr>
        <w:numPr>
          <w:ilvl w:val="0"/>
          <w:numId w:val="2"/>
        </w:numPr>
        <w:pBdr>
          <w:top w:val="nil"/>
          <w:left w:val="nil"/>
          <w:bottom w:val="nil"/>
          <w:right w:val="nil"/>
          <w:between w:val="nil"/>
        </w:pBdr>
        <w:shd w:val="clear" w:color="auto" w:fill="FFFFFF"/>
        <w:spacing w:after="280"/>
        <w:rPr>
          <w:rFonts w:ascii="Calibri" w:eastAsia="Calibri" w:hAnsi="Calibri" w:cs="Calibri"/>
          <w:color w:val="000000"/>
          <w:sz w:val="22"/>
          <w:szCs w:val="22"/>
        </w:rPr>
      </w:pPr>
      <w:r>
        <w:rPr>
          <w:rFonts w:ascii="Calibri" w:eastAsia="Calibri" w:hAnsi="Calibri" w:cs="Calibri"/>
          <w:color w:val="000000"/>
          <w:sz w:val="22"/>
          <w:szCs w:val="22"/>
        </w:rPr>
        <w:t>It was also noted that it had been agreed the School of Law and Government would</w:t>
      </w:r>
      <w:r w:rsidRPr="00C250EA">
        <w:rPr>
          <w:rFonts w:ascii="Calibri" w:eastAsia="Calibri" w:hAnsi="Calibri" w:cs="Calibri"/>
          <w:color w:val="000000"/>
          <w:sz w:val="22"/>
          <w:szCs w:val="22"/>
        </w:rPr>
        <w:t xml:space="preserve"> take responsibility for </w:t>
      </w:r>
      <w:r>
        <w:rPr>
          <w:rFonts w:ascii="Calibri" w:eastAsia="Calibri" w:hAnsi="Calibri" w:cs="Calibri"/>
          <w:color w:val="000000"/>
          <w:sz w:val="22"/>
          <w:szCs w:val="22"/>
        </w:rPr>
        <w:t xml:space="preserve">the teaching on the Healthcare Legislation and Ethics module. </w:t>
      </w:r>
    </w:p>
    <w:p w14:paraId="0000003F" w14:textId="77777777" w:rsidR="0017509A" w:rsidRDefault="0017509A">
      <w:pPr>
        <w:rPr>
          <w:rFonts w:ascii="Calibri" w:eastAsia="Calibri" w:hAnsi="Calibri" w:cs="Calibri"/>
          <w:sz w:val="22"/>
          <w:szCs w:val="22"/>
        </w:rPr>
      </w:pPr>
    </w:p>
    <w:p w14:paraId="00000040" w14:textId="77777777" w:rsidR="0017509A" w:rsidRDefault="00D16395">
      <w:pPr>
        <w:numPr>
          <w:ilvl w:val="0"/>
          <w:numId w:val="4"/>
        </w:numPr>
        <w:ind w:left="709" w:hanging="709"/>
        <w:rPr>
          <w:rFonts w:ascii="Calibri" w:eastAsia="Calibri" w:hAnsi="Calibri" w:cs="Calibri"/>
          <w:b/>
          <w:sz w:val="22"/>
          <w:szCs w:val="22"/>
        </w:rPr>
      </w:pPr>
      <w:r>
        <w:rPr>
          <w:rFonts w:ascii="Calibri" w:eastAsia="Calibri" w:hAnsi="Calibri" w:cs="Calibri"/>
          <w:b/>
          <w:sz w:val="22"/>
          <w:szCs w:val="22"/>
        </w:rPr>
        <w:t xml:space="preserve">Meeting with programme proposers for Graduate Certificate in Financial Intelligence and Technology </w:t>
      </w:r>
    </w:p>
    <w:p w14:paraId="00000041" w14:textId="77777777" w:rsidR="0017509A" w:rsidRDefault="0017509A">
      <w:pPr>
        <w:pBdr>
          <w:top w:val="nil"/>
          <w:left w:val="nil"/>
          <w:bottom w:val="nil"/>
          <w:right w:val="nil"/>
          <w:between w:val="nil"/>
        </w:pBdr>
        <w:ind w:left="709"/>
        <w:rPr>
          <w:rFonts w:ascii="Calibri" w:eastAsia="Calibri" w:hAnsi="Calibri" w:cs="Calibri"/>
          <w:color w:val="000000"/>
          <w:sz w:val="22"/>
          <w:szCs w:val="22"/>
        </w:rPr>
      </w:pPr>
    </w:p>
    <w:p w14:paraId="00000042" w14:textId="77777777" w:rsidR="0017509A" w:rsidRDefault="00D16395">
      <w:pPr>
        <w:shd w:val="clear" w:color="auto" w:fill="FFFFFF"/>
        <w:ind w:left="709"/>
        <w:rPr>
          <w:rFonts w:ascii="Calibri" w:eastAsia="Calibri" w:hAnsi="Calibri" w:cs="Calibri"/>
          <w:color w:val="000000"/>
          <w:sz w:val="22"/>
          <w:szCs w:val="22"/>
        </w:rPr>
      </w:pPr>
      <w:r>
        <w:rPr>
          <w:rFonts w:ascii="Calibri" w:eastAsia="Calibri" w:hAnsi="Calibri" w:cs="Calibri"/>
          <w:color w:val="000000"/>
          <w:sz w:val="22"/>
          <w:szCs w:val="22"/>
        </w:rPr>
        <w:t>The elements of feedback provided to the programme team, which had been discussed at the Education Committee meeting of 8</w:t>
      </w:r>
      <w:r>
        <w:rPr>
          <w:rFonts w:ascii="Calibri" w:eastAsia="Calibri" w:hAnsi="Calibri" w:cs="Calibri"/>
          <w:color w:val="000000"/>
          <w:sz w:val="22"/>
          <w:szCs w:val="22"/>
          <w:vertAlign w:val="superscript"/>
        </w:rPr>
        <w:t xml:space="preserve"> </w:t>
      </w:r>
      <w:r>
        <w:rPr>
          <w:rFonts w:ascii="Calibri" w:eastAsia="Calibri" w:hAnsi="Calibri" w:cs="Calibri"/>
          <w:color w:val="000000"/>
          <w:sz w:val="22"/>
          <w:szCs w:val="22"/>
        </w:rPr>
        <w:t>December 2021 were raised with the team on a point by point basis.</w:t>
      </w:r>
    </w:p>
    <w:p w14:paraId="00000043" w14:textId="77777777" w:rsidR="0017509A" w:rsidRDefault="0017509A">
      <w:pPr>
        <w:rPr>
          <w:rFonts w:ascii="Calibri" w:eastAsia="Calibri" w:hAnsi="Calibri" w:cs="Calibri"/>
          <w:sz w:val="22"/>
          <w:szCs w:val="22"/>
        </w:rPr>
      </w:pPr>
    </w:p>
    <w:p w14:paraId="00000044" w14:textId="77777777" w:rsidR="0017509A" w:rsidRDefault="00D16395">
      <w:pPr>
        <w:ind w:left="709"/>
        <w:rPr>
          <w:rFonts w:ascii="Calibri" w:eastAsia="Calibri" w:hAnsi="Calibri" w:cs="Calibri"/>
          <w:color w:val="000000"/>
          <w:sz w:val="22"/>
          <w:szCs w:val="22"/>
        </w:rPr>
      </w:pPr>
      <w:r>
        <w:rPr>
          <w:rFonts w:ascii="Calibri" w:eastAsia="Calibri" w:hAnsi="Calibri" w:cs="Calibri"/>
          <w:color w:val="000000"/>
          <w:sz w:val="22"/>
          <w:szCs w:val="22"/>
        </w:rPr>
        <w:t>The approval to progress towards accreditation of the award was granted subject to the following recommendation as follows:</w:t>
      </w:r>
    </w:p>
    <w:p w14:paraId="00000045" w14:textId="77777777" w:rsidR="0017509A" w:rsidRDefault="0017509A">
      <w:pPr>
        <w:ind w:left="709"/>
        <w:rPr>
          <w:rFonts w:ascii="Calibri" w:eastAsia="Calibri" w:hAnsi="Calibri" w:cs="Calibri"/>
          <w:sz w:val="22"/>
          <w:szCs w:val="22"/>
        </w:rPr>
      </w:pPr>
    </w:p>
    <w:p w14:paraId="00000046" w14:textId="7B582D17" w:rsidR="0017509A" w:rsidRDefault="00D16395">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Taking account of the fact that this will be a fully online programme, an allowance should be made in the financial plan for learning design/module development costs.  It was agreed that a revised financial state would be submitted</w:t>
      </w:r>
      <w:r w:rsidR="00D312B8">
        <w:rPr>
          <w:rFonts w:ascii="Calibri" w:eastAsia="Calibri" w:hAnsi="Calibri" w:cs="Calibri"/>
          <w:color w:val="000000"/>
          <w:sz w:val="22"/>
          <w:szCs w:val="22"/>
        </w:rPr>
        <w:t>.</w:t>
      </w:r>
    </w:p>
    <w:p w14:paraId="00000047" w14:textId="77777777" w:rsidR="0017509A" w:rsidRDefault="0017509A">
      <w:pPr>
        <w:pBdr>
          <w:top w:val="nil"/>
          <w:left w:val="nil"/>
          <w:bottom w:val="nil"/>
          <w:right w:val="nil"/>
          <w:between w:val="nil"/>
        </w:pBdr>
        <w:ind w:left="709"/>
        <w:rPr>
          <w:rFonts w:ascii="Calibri" w:eastAsia="Calibri" w:hAnsi="Calibri" w:cs="Calibri"/>
          <w:color w:val="000000"/>
          <w:sz w:val="22"/>
          <w:szCs w:val="22"/>
        </w:rPr>
      </w:pPr>
    </w:p>
    <w:p w14:paraId="00000048" w14:textId="12425B0D" w:rsidR="0017509A" w:rsidRDefault="00D16395">
      <w:pPr>
        <w:ind w:left="709"/>
        <w:rPr>
          <w:rFonts w:ascii="Calibri" w:eastAsia="Calibri" w:hAnsi="Calibri" w:cs="Calibri"/>
          <w:color w:val="000000"/>
          <w:sz w:val="22"/>
          <w:szCs w:val="22"/>
        </w:rPr>
      </w:pPr>
      <w:r>
        <w:rPr>
          <w:rFonts w:ascii="Calibri" w:eastAsia="Calibri" w:hAnsi="Calibri" w:cs="Calibri"/>
          <w:color w:val="000000"/>
          <w:sz w:val="22"/>
          <w:szCs w:val="22"/>
        </w:rPr>
        <w:t xml:space="preserve">It was noted that the initial roll-out of the Graduate Certificate </w:t>
      </w:r>
      <w:r w:rsidR="00C10BCB">
        <w:rPr>
          <w:rFonts w:ascii="Calibri" w:eastAsia="Calibri" w:hAnsi="Calibri" w:cs="Calibri"/>
          <w:color w:val="000000"/>
          <w:sz w:val="22"/>
          <w:szCs w:val="22"/>
        </w:rPr>
        <w:t xml:space="preserve">was approved </w:t>
      </w:r>
      <w:r>
        <w:rPr>
          <w:rFonts w:ascii="Calibri" w:eastAsia="Calibri" w:hAnsi="Calibri" w:cs="Calibri"/>
          <w:color w:val="000000"/>
          <w:sz w:val="22"/>
          <w:szCs w:val="22"/>
        </w:rPr>
        <w:t xml:space="preserve">and the micro-credential elements would </w:t>
      </w:r>
      <w:r w:rsidR="00C250EA">
        <w:rPr>
          <w:rFonts w:ascii="Calibri" w:eastAsia="Calibri" w:hAnsi="Calibri" w:cs="Calibri"/>
          <w:color w:val="000000"/>
          <w:sz w:val="22"/>
          <w:szCs w:val="22"/>
        </w:rPr>
        <w:t>be considered at a later date.</w:t>
      </w:r>
    </w:p>
    <w:p w14:paraId="00000049" w14:textId="77777777" w:rsidR="0017509A" w:rsidRDefault="0017509A">
      <w:pPr>
        <w:ind w:left="709"/>
        <w:rPr>
          <w:rFonts w:ascii="Calibri" w:eastAsia="Calibri" w:hAnsi="Calibri" w:cs="Calibri"/>
          <w:sz w:val="22"/>
          <w:szCs w:val="22"/>
        </w:rPr>
      </w:pPr>
    </w:p>
    <w:p w14:paraId="0000004A" w14:textId="77777777" w:rsidR="0017509A" w:rsidRDefault="00D16395">
      <w:pPr>
        <w:ind w:left="709"/>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It was agreed that the validation report would be considered by Chair’s action in advance of the Academic Council meeting in February 2022 to enable an earlier accreditation and facilitate the initial roll-out of the programme in March 2022.</w:t>
      </w:r>
    </w:p>
    <w:p w14:paraId="5893BE0B" w14:textId="77777777" w:rsidR="002D0D08" w:rsidRDefault="002D0D08">
      <w:pPr>
        <w:ind w:left="709"/>
        <w:rPr>
          <w:rFonts w:ascii="Calibri" w:eastAsia="Calibri" w:hAnsi="Calibri" w:cs="Calibri"/>
          <w:color w:val="000000"/>
          <w:sz w:val="22"/>
          <w:szCs w:val="22"/>
        </w:rPr>
      </w:pPr>
    </w:p>
    <w:p w14:paraId="0000004B" w14:textId="12E43A0D" w:rsidR="0017509A" w:rsidRDefault="00D16395">
      <w:pPr>
        <w:ind w:left="709"/>
        <w:rPr>
          <w:rFonts w:ascii="Calibri" w:eastAsia="Calibri" w:hAnsi="Calibri" w:cs="Calibri"/>
          <w:sz w:val="22"/>
          <w:szCs w:val="22"/>
        </w:rPr>
      </w:pPr>
      <w:r>
        <w:rPr>
          <w:rFonts w:ascii="Calibri" w:eastAsia="Calibri" w:hAnsi="Calibri" w:cs="Calibri"/>
          <w:color w:val="000000"/>
          <w:sz w:val="22"/>
          <w:szCs w:val="22"/>
        </w:rPr>
        <w:t>It was noted that the accreditation template content would be amended to include questions which will ascertain that the programme will meet the DCU principles for quality standards for online delivery.</w:t>
      </w:r>
    </w:p>
    <w:p w14:paraId="0000004C" w14:textId="77777777" w:rsidR="0017509A" w:rsidRDefault="0017509A">
      <w:pPr>
        <w:ind w:left="709"/>
        <w:rPr>
          <w:rFonts w:ascii="Calibri" w:eastAsia="Calibri" w:hAnsi="Calibri" w:cs="Calibri"/>
          <w:sz w:val="22"/>
          <w:szCs w:val="22"/>
        </w:rPr>
      </w:pPr>
    </w:p>
    <w:p w14:paraId="0000004D" w14:textId="77777777" w:rsidR="0017509A" w:rsidRDefault="0017509A">
      <w:pPr>
        <w:pBdr>
          <w:top w:val="nil"/>
          <w:left w:val="nil"/>
          <w:bottom w:val="nil"/>
          <w:right w:val="nil"/>
          <w:between w:val="nil"/>
        </w:pBdr>
        <w:ind w:left="709"/>
        <w:rPr>
          <w:rFonts w:ascii="Calibri" w:eastAsia="Calibri" w:hAnsi="Calibri" w:cs="Calibri"/>
          <w:color w:val="000000"/>
          <w:sz w:val="22"/>
          <w:szCs w:val="22"/>
        </w:rPr>
      </w:pPr>
    </w:p>
    <w:p w14:paraId="0000004E" w14:textId="77777777" w:rsidR="0017509A" w:rsidRDefault="00D16395">
      <w:pPr>
        <w:numPr>
          <w:ilvl w:val="0"/>
          <w:numId w:val="4"/>
        </w:numPr>
        <w:pBdr>
          <w:top w:val="nil"/>
          <w:left w:val="nil"/>
          <w:bottom w:val="nil"/>
          <w:right w:val="nil"/>
          <w:between w:val="nil"/>
        </w:pBdr>
        <w:ind w:left="709" w:hanging="709"/>
        <w:rPr>
          <w:rFonts w:ascii="Calibri" w:eastAsia="Calibri" w:hAnsi="Calibri" w:cs="Calibri"/>
          <w:b/>
          <w:color w:val="000000"/>
          <w:sz w:val="22"/>
          <w:szCs w:val="22"/>
        </w:rPr>
      </w:pPr>
      <w:r>
        <w:rPr>
          <w:rFonts w:ascii="Calibri" w:eastAsia="Calibri" w:hAnsi="Calibri" w:cs="Calibri"/>
          <w:b/>
          <w:color w:val="000000"/>
          <w:sz w:val="22"/>
          <w:szCs w:val="22"/>
        </w:rPr>
        <w:t>AOB</w:t>
      </w:r>
    </w:p>
    <w:p w14:paraId="0000004F" w14:textId="77777777" w:rsidR="0017509A" w:rsidRDefault="0017509A">
      <w:pPr>
        <w:rPr>
          <w:rFonts w:ascii="Calibri" w:eastAsia="Calibri" w:hAnsi="Calibri" w:cs="Calibri"/>
          <w:sz w:val="22"/>
          <w:szCs w:val="22"/>
        </w:rPr>
      </w:pPr>
    </w:p>
    <w:p w14:paraId="00000050" w14:textId="57AC9B48" w:rsidR="0017509A" w:rsidRDefault="00D16395">
      <w:pPr>
        <w:ind w:left="709"/>
        <w:rPr>
          <w:rFonts w:ascii="Calibri" w:eastAsia="Calibri" w:hAnsi="Calibri" w:cs="Calibri"/>
          <w:sz w:val="22"/>
          <w:szCs w:val="22"/>
        </w:rPr>
      </w:pPr>
      <w:r>
        <w:rPr>
          <w:rFonts w:ascii="Calibri" w:eastAsia="Calibri" w:hAnsi="Calibri" w:cs="Calibri"/>
          <w:sz w:val="22"/>
          <w:szCs w:val="22"/>
        </w:rPr>
        <w:t>There were no items of business.</w:t>
      </w:r>
    </w:p>
    <w:p w14:paraId="13CDF16D" w14:textId="28229D35" w:rsidR="00B41E28" w:rsidRDefault="00B41E28">
      <w:pPr>
        <w:ind w:left="709"/>
        <w:rPr>
          <w:rFonts w:ascii="Calibri" w:eastAsia="Calibri" w:hAnsi="Calibri" w:cs="Calibri"/>
          <w:sz w:val="22"/>
          <w:szCs w:val="22"/>
        </w:rPr>
      </w:pPr>
    </w:p>
    <w:p w14:paraId="52F5B54C" w14:textId="1E882D35" w:rsidR="00B41E28" w:rsidRDefault="00B41E28">
      <w:pPr>
        <w:ind w:left="709"/>
        <w:rPr>
          <w:rFonts w:ascii="Calibri" w:eastAsia="Calibri" w:hAnsi="Calibri" w:cs="Calibri"/>
          <w:sz w:val="22"/>
          <w:szCs w:val="22"/>
        </w:rPr>
      </w:pPr>
    </w:p>
    <w:p w14:paraId="693B0286" w14:textId="63CF5F69" w:rsidR="00B41E28" w:rsidRDefault="00B41E28">
      <w:pPr>
        <w:ind w:left="709"/>
        <w:rPr>
          <w:rFonts w:ascii="Calibri" w:eastAsia="Calibri" w:hAnsi="Calibri" w:cs="Calibri"/>
          <w:sz w:val="22"/>
          <w:szCs w:val="22"/>
        </w:rPr>
      </w:pPr>
    </w:p>
    <w:p w14:paraId="2B486765" w14:textId="77777777" w:rsidR="00B41E28" w:rsidRDefault="00B41E28" w:rsidP="00B41E28">
      <w:pPr>
        <w:ind w:firstLine="709"/>
        <w:rPr>
          <w:rFonts w:ascii="Calibri" w:eastAsia="Calibri" w:hAnsi="Calibri" w:cs="Calibri"/>
          <w:b/>
          <w:sz w:val="22"/>
          <w:szCs w:val="22"/>
        </w:rPr>
      </w:pPr>
      <w:bookmarkStart w:id="1" w:name="_GoBack"/>
      <w:bookmarkEnd w:id="1"/>
    </w:p>
    <w:p w14:paraId="13B34511" w14:textId="77777777" w:rsidR="00B41E28" w:rsidRDefault="00B41E28" w:rsidP="00B41E28">
      <w:pPr>
        <w:pBdr>
          <w:top w:val="nil"/>
          <w:left w:val="nil"/>
          <w:bottom w:val="nil"/>
          <w:right w:val="nil"/>
          <w:between w:val="nil"/>
        </w:pBdr>
        <w:ind w:firstLine="709"/>
        <w:rPr>
          <w:rFonts w:ascii="Calibri" w:eastAsia="Calibri" w:hAnsi="Calibri" w:cs="Calibri"/>
          <w:color w:val="222222"/>
          <w:sz w:val="22"/>
          <w:szCs w:val="22"/>
        </w:rPr>
      </w:pPr>
    </w:p>
    <w:p w14:paraId="5F6D5991" w14:textId="77777777" w:rsidR="00B41E28" w:rsidRDefault="00B41E28" w:rsidP="00B41E28">
      <w:pPr>
        <w:pBdr>
          <w:top w:val="nil"/>
          <w:left w:val="nil"/>
          <w:bottom w:val="nil"/>
          <w:right w:val="nil"/>
          <w:between w:val="nil"/>
        </w:pBdr>
        <w:ind w:firstLine="709"/>
        <w:rPr>
          <w:rFonts w:ascii="Calibri" w:eastAsia="Calibri" w:hAnsi="Calibri" w:cs="Calibri"/>
          <w:color w:val="222222"/>
          <w:sz w:val="22"/>
          <w:szCs w:val="22"/>
        </w:rPr>
      </w:pPr>
    </w:p>
    <w:p w14:paraId="0111F8F4" w14:textId="77777777" w:rsidR="00B41E28" w:rsidRDefault="00B41E28" w:rsidP="00B41E28">
      <w:pPr>
        <w:ind w:left="284"/>
        <w:rPr>
          <w:rFonts w:ascii="Calibri" w:eastAsia="Calibri" w:hAnsi="Calibri" w:cs="Calibri"/>
          <w:sz w:val="22"/>
          <w:szCs w:val="22"/>
        </w:rPr>
      </w:pPr>
      <w:r>
        <w:rPr>
          <w:rFonts w:ascii="Calibri" w:eastAsia="Calibri" w:hAnsi="Calibri" w:cs="Calibri"/>
          <w:sz w:val="22"/>
          <w:szCs w:val="22"/>
        </w:rPr>
        <w:t>Signed: __________________________________________ Date: _________</w:t>
      </w:r>
    </w:p>
    <w:p w14:paraId="352C7EC0" w14:textId="77777777" w:rsidR="00B41E28" w:rsidRDefault="00B41E28">
      <w:pPr>
        <w:ind w:left="709"/>
        <w:rPr>
          <w:rFonts w:ascii="Calibri" w:eastAsia="Calibri" w:hAnsi="Calibri" w:cs="Calibri"/>
          <w:sz w:val="22"/>
          <w:szCs w:val="22"/>
        </w:rPr>
      </w:pPr>
    </w:p>
    <w:sectPr w:rsidR="00B41E28" w:rsidSect="002D0D08">
      <w:headerReference w:type="default" r:id="rId8"/>
      <w:footerReference w:type="default" r:id="rId9"/>
      <w:headerReference w:type="first" r:id="rId10"/>
      <w:footerReference w:type="first" r:id="rId11"/>
      <w:pgSz w:w="11906" w:h="16838"/>
      <w:pgMar w:top="1440" w:right="1797" w:bottom="899" w:left="179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8D63D" w14:textId="77777777" w:rsidR="00184E81" w:rsidRDefault="00D16395">
      <w:r>
        <w:separator/>
      </w:r>
    </w:p>
  </w:endnote>
  <w:endnote w:type="continuationSeparator" w:id="0">
    <w:p w14:paraId="25C638A2" w14:textId="77777777" w:rsidR="00184E81" w:rsidRDefault="00D1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701321"/>
      <w:docPartObj>
        <w:docPartGallery w:val="Page Numbers (Bottom of Page)"/>
        <w:docPartUnique/>
      </w:docPartObj>
    </w:sdtPr>
    <w:sdtEndPr/>
    <w:sdtContent>
      <w:sdt>
        <w:sdtPr>
          <w:id w:val="-1769616900"/>
          <w:docPartObj>
            <w:docPartGallery w:val="Page Numbers (Top of Page)"/>
            <w:docPartUnique/>
          </w:docPartObj>
        </w:sdtPr>
        <w:sdtEndPr/>
        <w:sdtContent>
          <w:p w14:paraId="35C42316" w14:textId="7EE36A25" w:rsidR="002D0D08" w:rsidRDefault="002D0D08">
            <w:pPr>
              <w:pStyle w:val="Footer"/>
              <w:jc w:val="right"/>
            </w:pPr>
            <w:r>
              <w:t xml:space="preserve">Page </w:t>
            </w:r>
            <w:r>
              <w:rPr>
                <w:b/>
                <w:bCs/>
              </w:rPr>
              <w:fldChar w:fldCharType="begin"/>
            </w:r>
            <w:r>
              <w:rPr>
                <w:b/>
                <w:bCs/>
              </w:rPr>
              <w:instrText xml:space="preserve"> PAGE </w:instrText>
            </w:r>
            <w:r>
              <w:rPr>
                <w:b/>
                <w:bCs/>
              </w:rPr>
              <w:fldChar w:fldCharType="separate"/>
            </w:r>
            <w:r w:rsidR="00B41E2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B41E28">
              <w:rPr>
                <w:b/>
                <w:bCs/>
                <w:noProof/>
              </w:rPr>
              <w:t>5</w:t>
            </w:r>
            <w:r>
              <w:rPr>
                <w:b/>
                <w:bCs/>
              </w:rPr>
              <w:fldChar w:fldCharType="end"/>
            </w:r>
          </w:p>
        </w:sdtContent>
      </w:sdt>
    </w:sdtContent>
  </w:sdt>
  <w:p w14:paraId="00000053" w14:textId="77777777" w:rsidR="0017509A" w:rsidRDefault="0017509A">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77777777" w:rsidR="0017509A" w:rsidRDefault="0017509A">
    <w:pPr>
      <w:pBdr>
        <w:top w:val="nil"/>
        <w:left w:val="nil"/>
        <w:bottom w:val="nil"/>
        <w:right w:val="nil"/>
        <w:between w:val="nil"/>
      </w:pBdr>
      <w:tabs>
        <w:tab w:val="center" w:pos="4153"/>
        <w:tab w:val="right" w:pos="8306"/>
      </w:tabs>
      <w:jc w:val="right"/>
      <w:rPr>
        <w:color w:val="000000"/>
      </w:rPr>
    </w:pPr>
  </w:p>
  <w:p w14:paraId="00000055" w14:textId="77777777" w:rsidR="0017509A" w:rsidRDefault="0017509A">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3CB1" w14:textId="77777777" w:rsidR="00184E81" w:rsidRDefault="00D16395">
      <w:r>
        <w:separator/>
      </w:r>
    </w:p>
  </w:footnote>
  <w:footnote w:type="continuationSeparator" w:id="0">
    <w:p w14:paraId="0D76D993" w14:textId="77777777" w:rsidR="00184E81" w:rsidRDefault="00D1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CEA1F" w14:textId="515FB8A4" w:rsidR="002D0D08" w:rsidRDefault="002D0D08">
    <w:pPr>
      <w:pStyle w:val="Header"/>
      <w:rPr>
        <w:rFonts w:asciiTheme="minorHAnsi" w:hAnsiTheme="minorHAnsi" w:cstheme="minorHAnsi"/>
        <w:sz w:val="20"/>
        <w:szCs w:val="20"/>
      </w:rPr>
    </w:pPr>
  </w:p>
  <w:p w14:paraId="603B5274" w14:textId="5B670296" w:rsidR="002D0D08" w:rsidRDefault="002D0D08">
    <w:pPr>
      <w:pStyle w:val="Header"/>
      <w:rPr>
        <w:rFonts w:asciiTheme="minorHAnsi" w:hAnsiTheme="minorHAnsi" w:cstheme="minorHAnsi"/>
        <w:sz w:val="20"/>
        <w:szCs w:val="20"/>
      </w:rPr>
    </w:pPr>
  </w:p>
  <w:p w14:paraId="19DB0857" w14:textId="77F3680C" w:rsidR="002D0D08" w:rsidRDefault="002D0D08">
    <w:pPr>
      <w:pStyle w:val="Header"/>
      <w:rPr>
        <w:rFonts w:asciiTheme="minorHAnsi" w:hAnsiTheme="minorHAnsi" w:cstheme="minorHAnsi"/>
        <w:sz w:val="20"/>
        <w:szCs w:val="20"/>
      </w:rPr>
    </w:pPr>
  </w:p>
  <w:p w14:paraId="4FEB9D7A" w14:textId="76A3A62D" w:rsidR="002D0D08" w:rsidRDefault="002D0D08">
    <w:pPr>
      <w:pStyle w:val="Header"/>
      <w:rPr>
        <w:rFonts w:asciiTheme="minorHAnsi" w:hAnsiTheme="minorHAnsi" w:cstheme="minorHAnsi"/>
        <w:sz w:val="20"/>
        <w:szCs w:val="20"/>
      </w:rPr>
    </w:pPr>
  </w:p>
  <w:p w14:paraId="7F2B00A2" w14:textId="6E153DAC" w:rsidR="002D0D08" w:rsidRDefault="002D0D08">
    <w:pPr>
      <w:pStyle w:val="Header"/>
      <w:rPr>
        <w:rFonts w:asciiTheme="minorHAnsi" w:hAnsiTheme="minorHAnsi" w:cstheme="minorHAnsi"/>
        <w:sz w:val="20"/>
        <w:szCs w:val="20"/>
      </w:rPr>
    </w:pPr>
  </w:p>
  <w:p w14:paraId="3FEBE4D3" w14:textId="3A33EF3F" w:rsidR="002D0D08" w:rsidRDefault="002D0D08">
    <w:pPr>
      <w:pStyle w:val="Header"/>
      <w:rPr>
        <w:rFonts w:asciiTheme="minorHAnsi" w:hAnsiTheme="minorHAnsi" w:cstheme="minorHAnsi"/>
        <w:sz w:val="20"/>
        <w:szCs w:val="20"/>
      </w:rPr>
    </w:pPr>
  </w:p>
  <w:p w14:paraId="756E1BA0" w14:textId="3B3A8893" w:rsidR="002D0D08" w:rsidRDefault="002D0D08">
    <w:pPr>
      <w:pStyle w:val="Header"/>
      <w:rPr>
        <w:rFonts w:asciiTheme="minorHAnsi" w:hAnsiTheme="minorHAnsi" w:cstheme="minorHAnsi"/>
        <w:sz w:val="20"/>
        <w:szCs w:val="20"/>
      </w:rPr>
    </w:pPr>
  </w:p>
  <w:p w14:paraId="4F9646B1" w14:textId="10934022" w:rsidR="002D0D08" w:rsidRDefault="002D0D08">
    <w:pPr>
      <w:pStyle w:val="Header"/>
      <w:rPr>
        <w:rFonts w:asciiTheme="minorHAnsi" w:hAnsiTheme="minorHAnsi" w:cstheme="minorHAnsi"/>
        <w:sz w:val="20"/>
        <w:szCs w:val="20"/>
      </w:rPr>
    </w:pPr>
  </w:p>
  <w:p w14:paraId="7C10187D" w14:textId="28C43DDC" w:rsidR="002D0D08" w:rsidRDefault="002D0D08">
    <w:pPr>
      <w:pStyle w:val="Header"/>
      <w:rPr>
        <w:rFonts w:asciiTheme="minorHAnsi" w:hAnsiTheme="minorHAnsi" w:cstheme="minorHAnsi"/>
        <w:sz w:val="20"/>
        <w:szCs w:val="20"/>
      </w:rPr>
    </w:pPr>
  </w:p>
  <w:p w14:paraId="0B85EC61" w14:textId="73938BB7" w:rsidR="002D0D08" w:rsidRDefault="002D0D08">
    <w:pPr>
      <w:pStyle w:val="Header"/>
      <w:rPr>
        <w:rFonts w:asciiTheme="minorHAnsi" w:hAnsiTheme="minorHAnsi" w:cstheme="minorHAnsi"/>
        <w:sz w:val="20"/>
        <w:szCs w:val="20"/>
      </w:rPr>
    </w:pPr>
  </w:p>
  <w:p w14:paraId="7E63CEE8" w14:textId="1E873264" w:rsidR="002D0D08" w:rsidRDefault="002D0D08">
    <w:pPr>
      <w:pStyle w:val="Header"/>
      <w:rPr>
        <w:rFonts w:asciiTheme="minorHAnsi" w:hAnsiTheme="minorHAnsi" w:cstheme="minorHAnsi"/>
        <w:sz w:val="20"/>
        <w:szCs w:val="20"/>
      </w:rPr>
    </w:pPr>
  </w:p>
  <w:p w14:paraId="43A4F707" w14:textId="100BD032" w:rsidR="002D0D08" w:rsidRDefault="002D0D08">
    <w:pPr>
      <w:pStyle w:val="Header"/>
      <w:rPr>
        <w:rFonts w:asciiTheme="minorHAnsi" w:hAnsiTheme="minorHAnsi" w:cstheme="minorHAnsi"/>
        <w:sz w:val="20"/>
        <w:szCs w:val="20"/>
      </w:rPr>
    </w:pPr>
  </w:p>
  <w:p w14:paraId="303ED007" w14:textId="61DB19F7" w:rsidR="002D0D08" w:rsidRDefault="002D0D08">
    <w:pPr>
      <w:pStyle w:val="Header"/>
      <w:rPr>
        <w:rFonts w:asciiTheme="minorHAnsi" w:hAnsiTheme="minorHAnsi" w:cstheme="minorHAnsi"/>
        <w:sz w:val="20"/>
        <w:szCs w:val="20"/>
      </w:rPr>
    </w:pPr>
  </w:p>
  <w:p w14:paraId="2D7FF156" w14:textId="6602680A" w:rsidR="002D0D08" w:rsidRDefault="002D0D08">
    <w:pPr>
      <w:pStyle w:val="Header"/>
      <w:rPr>
        <w:rFonts w:asciiTheme="minorHAnsi" w:hAnsiTheme="minorHAnsi" w:cstheme="minorHAnsi"/>
        <w:sz w:val="20"/>
        <w:szCs w:val="20"/>
      </w:rPr>
    </w:pPr>
  </w:p>
  <w:p w14:paraId="055E2838" w14:textId="4E0184BA" w:rsidR="002D0D08" w:rsidRPr="002D0D08" w:rsidRDefault="002D0D08" w:rsidP="002D0D08">
    <w:pPr>
      <w:pStyle w:val="Header"/>
      <w:pBdr>
        <w:bottom w:val="single" w:sz="4" w:space="1" w:color="auto"/>
      </w:pBdr>
      <w:rPr>
        <w:rFonts w:asciiTheme="minorHAnsi" w:hAnsiTheme="minorHAnsi" w:cstheme="minorHAnsi"/>
        <w:sz w:val="20"/>
        <w:szCs w:val="20"/>
      </w:rPr>
    </w:pPr>
    <w:r>
      <w:rPr>
        <w:rFonts w:asciiTheme="minorHAnsi" w:hAnsiTheme="minorHAnsi" w:cstheme="minorHAnsi"/>
        <w:sz w:val="20"/>
        <w:szCs w:val="20"/>
      </w:rPr>
      <w:t>13 December 2021</w:t>
    </w:r>
    <w:r>
      <w:rPr>
        <w:rFonts w:asciiTheme="minorHAnsi" w:hAnsiTheme="minorHAnsi" w:cstheme="minorHAnsi"/>
        <w:sz w:val="20"/>
        <w:szCs w:val="20"/>
      </w:rPr>
      <w:tab/>
    </w:r>
    <w:r>
      <w:rPr>
        <w:rFonts w:asciiTheme="minorHAnsi" w:hAnsiTheme="minorHAnsi" w:cstheme="minorHAnsi"/>
        <w:sz w:val="20"/>
        <w:szCs w:val="20"/>
      </w:rPr>
      <w:tab/>
      <w:t>ECSC2021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1" w14:textId="77777777" w:rsidR="0017509A" w:rsidRDefault="00D16395">
    <w:pPr>
      <w:pBdr>
        <w:top w:val="nil"/>
        <w:left w:val="nil"/>
        <w:bottom w:val="nil"/>
        <w:right w:val="nil"/>
        <w:between w:val="nil"/>
      </w:pBdr>
      <w:tabs>
        <w:tab w:val="center" w:pos="4153"/>
        <w:tab w:val="right" w:pos="8306"/>
      </w:tabs>
      <w:jc w:val="right"/>
      <w:rPr>
        <w:rFonts w:ascii="Calibri" w:eastAsia="Calibri" w:hAnsi="Calibri" w:cs="Calibri"/>
        <w:b/>
        <w:color w:val="000000"/>
        <w:sz w:val="28"/>
        <w:szCs w:val="28"/>
      </w:rPr>
    </w:pPr>
    <w:r>
      <w:rPr>
        <w:rFonts w:ascii="Calibri" w:eastAsia="Calibri" w:hAnsi="Calibri" w:cs="Calibri"/>
        <w:b/>
        <w:color w:val="000000"/>
        <w:sz w:val="28"/>
        <w:szCs w:val="28"/>
      </w:rPr>
      <w:t>EC2022/A1/4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D73E2"/>
    <w:multiLevelType w:val="multilevel"/>
    <w:tmpl w:val="E1587D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DA47A3C"/>
    <w:multiLevelType w:val="multilevel"/>
    <w:tmpl w:val="3D6CCC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14D45C8"/>
    <w:multiLevelType w:val="multilevel"/>
    <w:tmpl w:val="7B107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4D268C"/>
    <w:multiLevelType w:val="multilevel"/>
    <w:tmpl w:val="20CEEC4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526047"/>
    <w:multiLevelType w:val="multilevel"/>
    <w:tmpl w:val="834209A8"/>
    <w:lvl w:ilvl="0">
      <w:start w:val="1"/>
      <w:numFmt w:val="decimal"/>
      <w:lvlText w:val="%1."/>
      <w:lvlJc w:val="left"/>
      <w:pPr>
        <w:ind w:left="1069" w:hanging="360"/>
      </w:pPr>
      <w:rPr>
        <w:b/>
      </w:r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9A"/>
    <w:rsid w:val="000B56BE"/>
    <w:rsid w:val="0017509A"/>
    <w:rsid w:val="00184E81"/>
    <w:rsid w:val="00292673"/>
    <w:rsid w:val="002D0D08"/>
    <w:rsid w:val="002E0C2E"/>
    <w:rsid w:val="006B17CB"/>
    <w:rsid w:val="00804E82"/>
    <w:rsid w:val="008E3A31"/>
    <w:rsid w:val="00B41E28"/>
    <w:rsid w:val="00C10BCB"/>
    <w:rsid w:val="00C250EA"/>
    <w:rsid w:val="00D16395"/>
    <w:rsid w:val="00D312B8"/>
    <w:rsid w:val="00DE50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2051"/>
  <w15:docId w15:val="{9017D8ED-ECDD-44D7-8E41-DE627288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1C"/>
    <w:rPr>
      <w:lang w:eastAsia="en-US"/>
    </w:rPr>
  </w:style>
  <w:style w:type="paragraph" w:styleId="Heading1">
    <w:name w:val="heading 1"/>
    <w:basedOn w:val="Normal"/>
    <w:next w:val="Normal"/>
    <w:link w:val="Heading1Char"/>
    <w:qFormat/>
    <w:locked/>
    <w:rsid w:val="003D32D4"/>
    <w:pPr>
      <w:keepNext/>
      <w:numPr>
        <w:numId w:val="5"/>
      </w:numPr>
      <w:spacing w:before="240" w:after="60"/>
      <w:ind w:left="357" w:hanging="357"/>
      <w:outlineLvl w:val="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CC7E1C"/>
    <w:pPr>
      <w:keepNext/>
      <w:jc w:val="center"/>
      <w:outlineLvl w:val="2"/>
    </w:pPr>
    <w:rPr>
      <w:b/>
      <w:bCs/>
      <w:sz w:val="32"/>
      <w:szCs w:val="32"/>
    </w:rPr>
  </w:style>
  <w:style w:type="paragraph" w:styleId="Heading4">
    <w:name w:val="heading 4"/>
    <w:basedOn w:val="Normal"/>
    <w:next w:val="Normal"/>
    <w:link w:val="Heading4Char"/>
    <w:uiPriority w:val="99"/>
    <w:qFormat/>
    <w:rsid w:val="00CC7E1C"/>
    <w:pPr>
      <w:keepNext/>
      <w:pBdr>
        <w:top w:val="single" w:sz="4" w:space="1" w:color="auto"/>
      </w:pBdr>
      <w:jc w:val="center"/>
      <w:outlineLvl w:val="3"/>
    </w:pPr>
    <w:rPr>
      <w:b/>
      <w:bCs/>
      <w:sz w:val="32"/>
      <w:szCs w:val="32"/>
    </w:rPr>
  </w:style>
  <w:style w:type="paragraph" w:styleId="Heading5">
    <w:name w:val="heading 5"/>
    <w:basedOn w:val="Normal"/>
    <w:next w:val="Normal"/>
    <w:link w:val="Heading5Char"/>
    <w:uiPriority w:val="99"/>
    <w:qFormat/>
    <w:rsid w:val="00CC7E1C"/>
    <w:pPr>
      <w:keepNext/>
      <w:pBdr>
        <w:top w:val="single" w:sz="4" w:space="1" w:color="auto"/>
      </w:pBdr>
      <w:jc w:val="center"/>
      <w:outlineLvl w:val="4"/>
    </w:pPr>
    <w:rPr>
      <w:smallCaps/>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D5680C"/>
    <w:pPr>
      <w:pBdr>
        <w:bottom w:val="single" w:sz="8" w:space="4" w:color="4F81BD"/>
      </w:pBdr>
      <w:spacing w:after="300"/>
    </w:pPr>
    <w:rPr>
      <w:rFonts w:ascii="Cambria" w:hAnsi="Cambria" w:cs="Cambria"/>
      <w:color w:val="17365D"/>
      <w:spacing w:val="5"/>
      <w:kern w:val="28"/>
      <w:sz w:val="52"/>
      <w:szCs w:val="52"/>
      <w:lang w:val="en-US"/>
    </w:rPr>
  </w:style>
  <w:style w:type="character" w:customStyle="1" w:styleId="Heading3Char">
    <w:name w:val="Heading 3 Char"/>
    <w:basedOn w:val="DefaultParagraphFont"/>
    <w:link w:val="Heading3"/>
    <w:uiPriority w:val="99"/>
    <w:semiHidden/>
    <w:locked/>
    <w:rsid w:val="0032525D"/>
    <w:rPr>
      <w:rFonts w:ascii="Cambria" w:hAnsi="Cambria" w:cs="Cambria"/>
      <w:b/>
      <w:bCs/>
      <w:sz w:val="26"/>
      <w:szCs w:val="26"/>
      <w:lang w:val="en-GB"/>
    </w:rPr>
  </w:style>
  <w:style w:type="character" w:customStyle="1" w:styleId="Heading4Char">
    <w:name w:val="Heading 4 Char"/>
    <w:basedOn w:val="DefaultParagraphFont"/>
    <w:link w:val="Heading4"/>
    <w:uiPriority w:val="99"/>
    <w:semiHidden/>
    <w:locked/>
    <w:rsid w:val="0032525D"/>
    <w:rPr>
      <w:rFonts w:ascii="Calibri" w:hAnsi="Calibri" w:cs="Calibri"/>
      <w:b/>
      <w:bCs/>
      <w:sz w:val="28"/>
      <w:szCs w:val="28"/>
      <w:lang w:val="en-GB"/>
    </w:rPr>
  </w:style>
  <w:style w:type="character" w:customStyle="1" w:styleId="Heading5Char">
    <w:name w:val="Heading 5 Char"/>
    <w:basedOn w:val="DefaultParagraphFont"/>
    <w:link w:val="Heading5"/>
    <w:uiPriority w:val="99"/>
    <w:semiHidden/>
    <w:locked/>
    <w:rsid w:val="0032525D"/>
    <w:rPr>
      <w:rFonts w:ascii="Calibri" w:hAnsi="Calibri" w:cs="Calibri"/>
      <w:b/>
      <w:bCs/>
      <w:i/>
      <w:iCs/>
      <w:sz w:val="26"/>
      <w:szCs w:val="26"/>
      <w:lang w:val="en-GB"/>
    </w:rPr>
  </w:style>
  <w:style w:type="paragraph" w:styleId="BalloonText">
    <w:name w:val="Balloon Text"/>
    <w:basedOn w:val="Normal"/>
    <w:link w:val="BalloonTextChar"/>
    <w:uiPriority w:val="99"/>
    <w:semiHidden/>
    <w:rsid w:val="00B045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25D"/>
    <w:rPr>
      <w:sz w:val="2"/>
      <w:szCs w:val="2"/>
      <w:lang w:val="en-GB"/>
    </w:rPr>
  </w:style>
  <w:style w:type="paragraph" w:styleId="Header">
    <w:name w:val="header"/>
    <w:basedOn w:val="Normal"/>
    <w:link w:val="HeaderChar"/>
    <w:uiPriority w:val="99"/>
    <w:rsid w:val="00CE51A0"/>
    <w:pPr>
      <w:tabs>
        <w:tab w:val="center" w:pos="4153"/>
        <w:tab w:val="right" w:pos="8306"/>
      </w:tabs>
    </w:pPr>
  </w:style>
  <w:style w:type="character" w:customStyle="1" w:styleId="HeaderChar">
    <w:name w:val="Header Char"/>
    <w:basedOn w:val="DefaultParagraphFont"/>
    <w:link w:val="Header"/>
    <w:uiPriority w:val="99"/>
    <w:semiHidden/>
    <w:locked/>
    <w:rsid w:val="0032525D"/>
    <w:rPr>
      <w:sz w:val="24"/>
      <w:szCs w:val="24"/>
      <w:lang w:val="en-GB"/>
    </w:rPr>
  </w:style>
  <w:style w:type="paragraph" w:styleId="Footer">
    <w:name w:val="footer"/>
    <w:basedOn w:val="Normal"/>
    <w:link w:val="FooterChar"/>
    <w:uiPriority w:val="99"/>
    <w:rsid w:val="00CE51A0"/>
    <w:pPr>
      <w:tabs>
        <w:tab w:val="center" w:pos="4153"/>
        <w:tab w:val="right" w:pos="8306"/>
      </w:tabs>
    </w:pPr>
  </w:style>
  <w:style w:type="character" w:customStyle="1" w:styleId="FooterChar">
    <w:name w:val="Footer Char"/>
    <w:basedOn w:val="DefaultParagraphFont"/>
    <w:link w:val="Footer"/>
    <w:uiPriority w:val="99"/>
    <w:locked/>
    <w:rsid w:val="0032525D"/>
    <w:rPr>
      <w:sz w:val="24"/>
      <w:szCs w:val="24"/>
      <w:lang w:val="en-GB"/>
    </w:rPr>
  </w:style>
  <w:style w:type="character" w:styleId="CommentReference">
    <w:name w:val="annotation reference"/>
    <w:basedOn w:val="DefaultParagraphFont"/>
    <w:uiPriority w:val="99"/>
    <w:semiHidden/>
    <w:rsid w:val="00485A96"/>
    <w:rPr>
      <w:sz w:val="16"/>
      <w:szCs w:val="16"/>
    </w:rPr>
  </w:style>
  <w:style w:type="paragraph" w:styleId="CommentText">
    <w:name w:val="annotation text"/>
    <w:basedOn w:val="Normal"/>
    <w:link w:val="CommentTextChar"/>
    <w:uiPriority w:val="99"/>
    <w:semiHidden/>
    <w:rsid w:val="00485A96"/>
    <w:rPr>
      <w:sz w:val="20"/>
      <w:szCs w:val="20"/>
    </w:rPr>
  </w:style>
  <w:style w:type="character" w:customStyle="1" w:styleId="CommentTextChar">
    <w:name w:val="Comment Text Char"/>
    <w:basedOn w:val="DefaultParagraphFont"/>
    <w:link w:val="CommentText"/>
    <w:uiPriority w:val="99"/>
    <w:semiHidden/>
    <w:locked/>
    <w:rsid w:val="0032525D"/>
    <w:rPr>
      <w:sz w:val="20"/>
      <w:szCs w:val="20"/>
      <w:lang w:val="en-GB"/>
    </w:rPr>
  </w:style>
  <w:style w:type="paragraph" w:styleId="CommentSubject">
    <w:name w:val="annotation subject"/>
    <w:basedOn w:val="CommentText"/>
    <w:next w:val="CommentText"/>
    <w:link w:val="CommentSubjectChar"/>
    <w:uiPriority w:val="99"/>
    <w:semiHidden/>
    <w:rsid w:val="00485A96"/>
    <w:rPr>
      <w:b/>
      <w:bCs/>
    </w:rPr>
  </w:style>
  <w:style w:type="character" w:customStyle="1" w:styleId="CommentSubjectChar">
    <w:name w:val="Comment Subject Char"/>
    <w:basedOn w:val="CommentTextChar"/>
    <w:link w:val="CommentSubject"/>
    <w:uiPriority w:val="99"/>
    <w:semiHidden/>
    <w:locked/>
    <w:rsid w:val="0032525D"/>
    <w:rPr>
      <w:b/>
      <w:bCs/>
      <w:sz w:val="20"/>
      <w:szCs w:val="20"/>
      <w:lang w:val="en-GB"/>
    </w:rPr>
  </w:style>
  <w:style w:type="character" w:styleId="PageNumber">
    <w:name w:val="page number"/>
    <w:basedOn w:val="DefaultParagraphFont"/>
    <w:uiPriority w:val="99"/>
    <w:rsid w:val="0039577A"/>
  </w:style>
  <w:style w:type="paragraph" w:styleId="FootnoteText">
    <w:name w:val="footnote text"/>
    <w:basedOn w:val="Normal"/>
    <w:link w:val="FootnoteTextChar"/>
    <w:uiPriority w:val="99"/>
    <w:semiHidden/>
    <w:rsid w:val="00367FA1"/>
    <w:rPr>
      <w:sz w:val="20"/>
      <w:szCs w:val="20"/>
    </w:rPr>
  </w:style>
  <w:style w:type="character" w:customStyle="1" w:styleId="FootnoteTextChar">
    <w:name w:val="Footnote Text Char"/>
    <w:basedOn w:val="DefaultParagraphFont"/>
    <w:link w:val="FootnoteText"/>
    <w:uiPriority w:val="99"/>
    <w:semiHidden/>
    <w:locked/>
    <w:rsid w:val="0032525D"/>
    <w:rPr>
      <w:sz w:val="20"/>
      <w:szCs w:val="20"/>
      <w:lang w:val="en-GB"/>
    </w:rPr>
  </w:style>
  <w:style w:type="character" w:styleId="FootnoteReference">
    <w:name w:val="footnote reference"/>
    <w:basedOn w:val="DefaultParagraphFont"/>
    <w:uiPriority w:val="99"/>
    <w:semiHidden/>
    <w:rsid w:val="00367FA1"/>
    <w:rPr>
      <w:vertAlign w:val="superscript"/>
    </w:rPr>
  </w:style>
  <w:style w:type="character" w:customStyle="1" w:styleId="TitleChar">
    <w:name w:val="Title Char"/>
    <w:basedOn w:val="DefaultParagraphFont"/>
    <w:link w:val="Title"/>
    <w:uiPriority w:val="99"/>
    <w:locked/>
    <w:rsid w:val="00D5680C"/>
    <w:rPr>
      <w:rFonts w:ascii="Cambria" w:hAnsi="Cambria" w:cs="Cambria"/>
      <w:color w:val="17365D"/>
      <w:spacing w:val="5"/>
      <w:kern w:val="28"/>
      <w:sz w:val="52"/>
      <w:szCs w:val="52"/>
      <w:lang w:val="en-US" w:eastAsia="en-US"/>
    </w:rPr>
  </w:style>
  <w:style w:type="paragraph" w:styleId="ListParagraph">
    <w:name w:val="List Paragraph"/>
    <w:basedOn w:val="Normal"/>
    <w:uiPriority w:val="34"/>
    <w:qFormat/>
    <w:rsid w:val="00427EFC"/>
    <w:pPr>
      <w:ind w:left="720"/>
      <w:contextualSpacing/>
    </w:pPr>
  </w:style>
  <w:style w:type="paragraph" w:styleId="NormalWeb">
    <w:name w:val="Normal (Web)"/>
    <w:basedOn w:val="Normal"/>
    <w:uiPriority w:val="99"/>
    <w:unhideWhenUsed/>
    <w:rsid w:val="006F69C3"/>
    <w:pPr>
      <w:spacing w:before="100" w:beforeAutospacing="1" w:after="100" w:afterAutospacing="1"/>
    </w:pPr>
    <w:rPr>
      <w:lang w:val="en-IE" w:eastAsia="en-IE"/>
    </w:rPr>
  </w:style>
  <w:style w:type="paragraph" w:styleId="Revision">
    <w:name w:val="Revision"/>
    <w:hidden/>
    <w:uiPriority w:val="99"/>
    <w:semiHidden/>
    <w:rsid w:val="006F69C3"/>
    <w:rPr>
      <w:lang w:eastAsia="en-US"/>
    </w:rPr>
  </w:style>
  <w:style w:type="character" w:customStyle="1" w:styleId="apple-converted-space">
    <w:name w:val="apple-converted-space"/>
    <w:basedOn w:val="DefaultParagraphFont"/>
    <w:rsid w:val="00DD7B5A"/>
  </w:style>
  <w:style w:type="character" w:customStyle="1" w:styleId="Heading1Char">
    <w:name w:val="Heading 1 Char"/>
    <w:basedOn w:val="DefaultParagraphFont"/>
    <w:link w:val="Heading1"/>
    <w:rsid w:val="003D32D4"/>
    <w:rPr>
      <w:rFonts w:ascii="Arial" w:hAnsi="Arial" w:cs="Arial"/>
      <w:b/>
      <w:bCs/>
      <w:kern w:val="32"/>
      <w:sz w:val="32"/>
      <w:szCs w:val="32"/>
      <w:lang w:val="en-GB"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td4YKJOPiZBZT4iUDek5X8I41w==">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McDermott</dc:creator>
  <cp:lastModifiedBy>Valerie Cooke</cp:lastModifiedBy>
  <cp:revision>4</cp:revision>
  <dcterms:created xsi:type="dcterms:W3CDTF">2022-02-09T10:07:00Z</dcterms:created>
  <dcterms:modified xsi:type="dcterms:W3CDTF">2022-02-09T10:12:00Z</dcterms:modified>
</cp:coreProperties>
</file>