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0027" w14:textId="6DAF7C1D" w:rsidR="00B95F92" w:rsidRPr="008222ED" w:rsidRDefault="00E50B37" w:rsidP="00366188">
      <w:pPr>
        <w:spacing w:after="160" w:line="276" w:lineRule="auto"/>
        <w:jc w:val="both"/>
        <w:outlineLvl w:val="0"/>
        <w:rPr>
          <w:rFonts w:eastAsia="Calibri" w:cstheme="minorHAnsi"/>
          <w:b/>
          <w:bCs/>
          <w:iCs/>
          <w:sz w:val="28"/>
          <w:szCs w:val="28"/>
          <w:lang w:val="en-IE"/>
        </w:rPr>
      </w:pPr>
      <w:r w:rsidRPr="008222ED">
        <w:rPr>
          <w:rFonts w:eastAsia="Calibri" w:cstheme="minorHAnsi"/>
          <w:b/>
          <w:bCs/>
          <w:iCs/>
          <w:sz w:val="28"/>
          <w:szCs w:val="28"/>
          <w:lang w:val="en-IE"/>
        </w:rPr>
        <w:t xml:space="preserve">RET1060 (2025) </w:t>
      </w:r>
      <w:r w:rsidR="00B95F92" w:rsidRPr="008222ED">
        <w:rPr>
          <w:rFonts w:eastAsia="Calibri" w:cstheme="minorHAnsi"/>
          <w:b/>
          <w:bCs/>
          <w:iCs/>
          <w:sz w:val="28"/>
          <w:szCs w:val="28"/>
          <w:lang w:val="en-IE"/>
        </w:rPr>
        <w:t xml:space="preserve">– Assignment </w:t>
      </w:r>
      <w:r w:rsidR="00981AF0">
        <w:rPr>
          <w:rFonts w:eastAsia="Calibri" w:cstheme="minorHAnsi"/>
          <w:b/>
          <w:bCs/>
          <w:iCs/>
          <w:sz w:val="28"/>
          <w:szCs w:val="28"/>
          <w:lang w:val="en-IE"/>
        </w:rPr>
        <w:t>1</w:t>
      </w:r>
      <w:r w:rsidR="00B95F92" w:rsidRPr="008222ED">
        <w:rPr>
          <w:rFonts w:eastAsia="Calibri" w:cstheme="minorHAnsi"/>
          <w:b/>
          <w:bCs/>
          <w:iCs/>
          <w:sz w:val="28"/>
          <w:szCs w:val="28"/>
          <w:lang w:val="en-IE"/>
        </w:rPr>
        <w:t xml:space="preserve"> – Written Reflections</w:t>
      </w:r>
    </w:p>
    <w:p w14:paraId="017DE878" w14:textId="11E883B5" w:rsidR="00B95F92" w:rsidRPr="00A777B4" w:rsidRDefault="000B3B15" w:rsidP="00366188">
      <w:pPr>
        <w:spacing w:after="160" w:line="276" w:lineRule="auto"/>
        <w:jc w:val="both"/>
        <w:outlineLvl w:val="0"/>
        <w:rPr>
          <w:rFonts w:eastAsia="Calibri" w:cstheme="minorHAnsi"/>
          <w:i/>
          <w:sz w:val="28"/>
          <w:szCs w:val="28"/>
          <w:lang w:val="en-IE"/>
        </w:rPr>
      </w:pPr>
      <w:r w:rsidRPr="00A777B4">
        <w:rPr>
          <w:rFonts w:eastAsia="Calibri" w:cstheme="minorHAnsi"/>
          <w:i/>
          <w:sz w:val="28"/>
          <w:szCs w:val="28"/>
          <w:lang w:val="en-IE"/>
        </w:rPr>
        <w:t xml:space="preserve">Participants in the module </w:t>
      </w:r>
      <w:r w:rsidR="00100D41" w:rsidRPr="00A777B4">
        <w:rPr>
          <w:rFonts w:eastAsia="Calibri" w:cstheme="minorHAnsi"/>
          <w:i/>
          <w:sz w:val="28"/>
          <w:szCs w:val="28"/>
          <w:lang w:val="en-IE"/>
        </w:rPr>
        <w:t xml:space="preserve">should </w:t>
      </w:r>
      <w:r w:rsidRPr="00A777B4">
        <w:rPr>
          <w:rFonts w:eastAsia="Calibri" w:cstheme="minorHAnsi"/>
          <w:i/>
          <w:sz w:val="28"/>
          <w:szCs w:val="28"/>
          <w:lang w:val="en-IE"/>
        </w:rPr>
        <w:t>submit written reflections on</w:t>
      </w:r>
      <w:r w:rsidR="00A56842" w:rsidRPr="00A777B4">
        <w:rPr>
          <w:rFonts w:eastAsia="Calibri" w:cstheme="minorHAnsi"/>
          <w:i/>
          <w:sz w:val="28"/>
          <w:szCs w:val="28"/>
          <w:lang w:val="en-IE"/>
        </w:rPr>
        <w:t xml:space="preserve"> eight of</w:t>
      </w:r>
      <w:r w:rsidRPr="00A777B4">
        <w:rPr>
          <w:rFonts w:eastAsia="Calibri" w:cstheme="minorHAnsi"/>
          <w:i/>
          <w:sz w:val="28"/>
          <w:szCs w:val="28"/>
          <w:lang w:val="en-IE"/>
        </w:rPr>
        <w:t xml:space="preserve"> the following </w:t>
      </w:r>
      <w:r w:rsidR="00D72973">
        <w:rPr>
          <w:rFonts w:eastAsia="Calibri" w:cstheme="minorHAnsi"/>
          <w:i/>
          <w:sz w:val="28"/>
          <w:szCs w:val="28"/>
          <w:lang w:val="en-IE"/>
        </w:rPr>
        <w:t>twenty</w:t>
      </w:r>
      <w:r w:rsidR="00C05FE1">
        <w:rPr>
          <w:rFonts w:eastAsia="Calibri" w:cstheme="minorHAnsi"/>
          <w:i/>
          <w:sz w:val="28"/>
          <w:szCs w:val="28"/>
          <w:lang w:val="en-IE"/>
        </w:rPr>
        <w:t xml:space="preserve"> one</w:t>
      </w:r>
      <w:r w:rsidR="00D72973">
        <w:rPr>
          <w:rFonts w:eastAsia="Calibri" w:cstheme="minorHAnsi"/>
          <w:i/>
          <w:sz w:val="28"/>
          <w:szCs w:val="28"/>
          <w:lang w:val="en-IE"/>
        </w:rPr>
        <w:t xml:space="preserve"> </w:t>
      </w:r>
      <w:r w:rsidRPr="00A777B4">
        <w:rPr>
          <w:rFonts w:eastAsia="Calibri" w:cstheme="minorHAnsi"/>
          <w:i/>
          <w:sz w:val="28"/>
          <w:szCs w:val="28"/>
          <w:lang w:val="en-IE"/>
        </w:rPr>
        <w:t>statements/quotations. Reflections should be concise</w:t>
      </w:r>
      <w:r w:rsidR="00100D41" w:rsidRPr="00A777B4">
        <w:rPr>
          <w:rFonts w:eastAsia="Calibri" w:cstheme="minorHAnsi"/>
          <w:i/>
          <w:sz w:val="28"/>
          <w:szCs w:val="28"/>
          <w:lang w:val="en-IE"/>
        </w:rPr>
        <w:t xml:space="preserve">. </w:t>
      </w:r>
      <w:r w:rsidRPr="00A777B4">
        <w:rPr>
          <w:rFonts w:eastAsia="Calibri" w:cstheme="minorHAnsi"/>
          <w:i/>
          <w:sz w:val="28"/>
          <w:szCs w:val="28"/>
          <w:lang w:val="en-IE"/>
        </w:rPr>
        <w:t xml:space="preserve"> </w:t>
      </w:r>
      <w:r w:rsidR="00100D41" w:rsidRPr="00A777B4">
        <w:rPr>
          <w:rFonts w:eastAsia="Calibri" w:cstheme="minorHAnsi"/>
          <w:i/>
          <w:sz w:val="28"/>
          <w:szCs w:val="28"/>
          <w:lang w:val="en-IE"/>
        </w:rPr>
        <w:t xml:space="preserve">Approximately </w:t>
      </w:r>
      <w:r w:rsidR="00C05FE1">
        <w:rPr>
          <w:rFonts w:eastAsia="Calibri" w:cstheme="minorHAnsi"/>
          <w:i/>
          <w:sz w:val="28"/>
          <w:szCs w:val="28"/>
          <w:lang w:val="en-IE"/>
        </w:rPr>
        <w:t>300</w:t>
      </w:r>
      <w:r w:rsidRPr="00A777B4">
        <w:rPr>
          <w:rFonts w:eastAsia="Calibri" w:cstheme="minorHAnsi"/>
          <w:i/>
          <w:sz w:val="28"/>
          <w:szCs w:val="28"/>
          <w:lang w:val="en-IE"/>
        </w:rPr>
        <w:t xml:space="preserve"> words </w:t>
      </w:r>
      <w:r w:rsidR="00100D41" w:rsidRPr="00A777B4">
        <w:rPr>
          <w:rFonts w:eastAsia="Calibri" w:cstheme="minorHAnsi"/>
          <w:i/>
          <w:sz w:val="28"/>
          <w:szCs w:val="28"/>
          <w:lang w:val="en-IE"/>
        </w:rPr>
        <w:t xml:space="preserve">per answer would be appropriate. </w:t>
      </w:r>
      <w:r w:rsidR="00E2148E" w:rsidRPr="00A777B4">
        <w:rPr>
          <w:rFonts w:eastAsia="Calibri" w:cstheme="minorHAnsi"/>
          <w:i/>
          <w:sz w:val="28"/>
          <w:szCs w:val="28"/>
          <w:lang w:val="en-IE"/>
        </w:rPr>
        <w:t xml:space="preserve"> </w:t>
      </w:r>
      <w:r w:rsidR="00B95F92" w:rsidRPr="00A777B4">
        <w:rPr>
          <w:rFonts w:eastAsia="Calibri" w:cstheme="minorHAnsi"/>
          <w:i/>
          <w:sz w:val="28"/>
          <w:szCs w:val="28"/>
          <w:lang w:val="en-IE"/>
        </w:rPr>
        <w:t>References in support of your reflections can be kept to a minimum and should be listed all together at the end of your submission.</w:t>
      </w:r>
    </w:p>
    <w:p w14:paraId="02BEE4C9" w14:textId="5A60C499" w:rsidR="000B3B15" w:rsidRPr="005B0DEE" w:rsidRDefault="00100D41" w:rsidP="00366188">
      <w:pPr>
        <w:spacing w:after="160" w:line="276" w:lineRule="auto"/>
        <w:jc w:val="both"/>
        <w:outlineLvl w:val="0"/>
        <w:rPr>
          <w:rFonts w:eastAsia="Calibri" w:cstheme="minorHAnsi"/>
          <w:b/>
          <w:bCs/>
          <w:i/>
          <w:sz w:val="28"/>
          <w:szCs w:val="28"/>
          <w:lang w:val="en-IE"/>
        </w:rPr>
      </w:pPr>
      <w:r w:rsidRPr="005B0DEE">
        <w:rPr>
          <w:rFonts w:eastAsia="Calibri" w:cstheme="minorHAnsi"/>
          <w:b/>
          <w:bCs/>
          <w:i/>
          <w:sz w:val="28"/>
          <w:szCs w:val="28"/>
          <w:lang w:val="en-IE"/>
        </w:rPr>
        <w:t>D</w:t>
      </w:r>
      <w:r w:rsidR="000B3B15" w:rsidRPr="005B0DEE">
        <w:rPr>
          <w:rFonts w:eastAsia="Calibri" w:cstheme="minorHAnsi"/>
          <w:b/>
          <w:bCs/>
          <w:i/>
          <w:sz w:val="28"/>
          <w:szCs w:val="28"/>
          <w:lang w:val="en-IE"/>
        </w:rPr>
        <w:t>eadline,</w:t>
      </w:r>
      <w:r w:rsidR="00011350" w:rsidRPr="005B0DEE">
        <w:rPr>
          <w:rFonts w:eastAsia="Calibri" w:cstheme="minorHAnsi"/>
          <w:b/>
          <w:bCs/>
          <w:i/>
          <w:sz w:val="28"/>
          <w:szCs w:val="28"/>
          <w:lang w:val="en-IE"/>
        </w:rPr>
        <w:t xml:space="preserve"> </w:t>
      </w:r>
      <w:r w:rsidR="00E50B37" w:rsidRPr="005B0DEE">
        <w:rPr>
          <w:rFonts w:eastAsia="Calibri" w:cstheme="minorHAnsi"/>
          <w:b/>
          <w:bCs/>
          <w:i/>
          <w:sz w:val="28"/>
          <w:szCs w:val="28"/>
          <w:lang w:val="en-IE"/>
        </w:rPr>
        <w:t>Monday</w:t>
      </w:r>
      <w:r w:rsidR="0026449D" w:rsidRPr="005B0DEE">
        <w:rPr>
          <w:rFonts w:eastAsia="Calibri" w:cstheme="minorHAnsi"/>
          <w:b/>
          <w:bCs/>
          <w:i/>
          <w:sz w:val="28"/>
          <w:szCs w:val="28"/>
          <w:lang w:val="en-IE"/>
        </w:rPr>
        <w:t xml:space="preserve"> 2</w:t>
      </w:r>
      <w:r w:rsidR="00E50B37" w:rsidRPr="005B0DEE">
        <w:rPr>
          <w:rFonts w:eastAsia="Calibri" w:cstheme="minorHAnsi"/>
          <w:b/>
          <w:bCs/>
          <w:i/>
          <w:sz w:val="28"/>
          <w:szCs w:val="28"/>
          <w:lang w:val="en-IE"/>
        </w:rPr>
        <w:t>1</w:t>
      </w:r>
      <w:r w:rsidR="0026449D" w:rsidRPr="005B0DEE">
        <w:rPr>
          <w:rFonts w:eastAsia="Calibri" w:cstheme="minorHAnsi"/>
          <w:b/>
          <w:bCs/>
          <w:i/>
          <w:sz w:val="28"/>
          <w:szCs w:val="28"/>
          <w:lang w:val="en-IE"/>
        </w:rPr>
        <w:t xml:space="preserve"> April</w:t>
      </w:r>
      <w:r w:rsidR="00227752" w:rsidRPr="005B0DEE">
        <w:rPr>
          <w:rFonts w:eastAsia="Calibri" w:cstheme="minorHAnsi"/>
          <w:b/>
          <w:bCs/>
          <w:i/>
          <w:sz w:val="28"/>
          <w:szCs w:val="28"/>
          <w:lang w:val="en-IE"/>
        </w:rPr>
        <w:t>, 5 p</w:t>
      </w:r>
      <w:r w:rsidRPr="005B0DEE">
        <w:rPr>
          <w:rFonts w:eastAsia="Calibri" w:cstheme="minorHAnsi"/>
          <w:b/>
          <w:bCs/>
          <w:i/>
          <w:sz w:val="28"/>
          <w:szCs w:val="28"/>
          <w:lang w:val="en-IE"/>
        </w:rPr>
        <w:t>m.</w:t>
      </w:r>
      <w:r w:rsidR="00B95F92" w:rsidRPr="005B0DEE">
        <w:rPr>
          <w:rFonts w:eastAsia="Calibri" w:cstheme="minorHAnsi"/>
          <w:b/>
          <w:bCs/>
          <w:i/>
          <w:sz w:val="28"/>
          <w:szCs w:val="28"/>
          <w:lang w:val="en-IE"/>
        </w:rPr>
        <w:t xml:space="preserve"> </w:t>
      </w:r>
    </w:p>
    <w:p w14:paraId="273D65E1" w14:textId="77777777" w:rsidR="00C8345F" w:rsidRPr="00366188" w:rsidRDefault="00C8345F" w:rsidP="0043598D">
      <w:pPr>
        <w:pStyle w:val="ListParagraph"/>
        <w:spacing w:line="276" w:lineRule="auto"/>
        <w:jc w:val="both"/>
        <w:rPr>
          <w:rFonts w:cstheme="minorHAnsi"/>
          <w:i/>
          <w:iCs/>
          <w:lang w:val="en-IE"/>
        </w:rPr>
      </w:pPr>
    </w:p>
    <w:p w14:paraId="1121EFC7" w14:textId="5DF86C53" w:rsidR="00A33043" w:rsidRPr="00366188" w:rsidRDefault="00A33043" w:rsidP="00146858">
      <w:pPr>
        <w:spacing w:line="276" w:lineRule="auto"/>
        <w:ind w:left="1080"/>
        <w:jc w:val="both"/>
        <w:rPr>
          <w:rFonts w:cstheme="minorHAnsi"/>
          <w:i/>
          <w:iCs/>
          <w:lang w:val="en-IE"/>
        </w:rPr>
      </w:pPr>
    </w:p>
    <w:p w14:paraId="30E9BF92" w14:textId="77777777" w:rsidR="00D72973" w:rsidRPr="00D72973" w:rsidRDefault="00D72973" w:rsidP="00D72973">
      <w:pPr>
        <w:pStyle w:val="ListParagraph"/>
        <w:numPr>
          <w:ilvl w:val="0"/>
          <w:numId w:val="11"/>
        </w:numPr>
        <w:spacing w:line="276" w:lineRule="auto"/>
        <w:outlineLvl w:val="1"/>
        <w:rPr>
          <w:rFonts w:eastAsia="Helvetica" w:cstheme="minorHAnsi"/>
          <w:color w:val="000000"/>
          <w:sz w:val="28"/>
          <w:szCs w:val="28"/>
          <w:u w:val="single"/>
          <w:lang w:val="en-IE"/>
        </w:rPr>
      </w:pPr>
      <w:r w:rsidRPr="00D72973">
        <w:rPr>
          <w:rFonts w:eastAsia="Helvetica" w:cstheme="minorHAnsi"/>
          <w:color w:val="000000"/>
          <w:sz w:val="28"/>
          <w:szCs w:val="28"/>
          <w:u w:val="single"/>
          <w:lang w:val="en-IE"/>
        </w:rPr>
        <w:t>Hope</w:t>
      </w:r>
    </w:p>
    <w:p w14:paraId="12671052" w14:textId="77777777" w:rsidR="00D72973" w:rsidRPr="00D72973" w:rsidRDefault="00D72973" w:rsidP="00D72973">
      <w:pPr>
        <w:spacing w:line="276" w:lineRule="auto"/>
        <w:outlineLvl w:val="1"/>
        <w:rPr>
          <w:rFonts w:eastAsia="Helvetica" w:cstheme="minorHAnsi"/>
          <w:color w:val="000000"/>
          <w:sz w:val="28"/>
          <w:szCs w:val="28"/>
          <w:lang w:val="en-IE"/>
        </w:rPr>
      </w:pPr>
    </w:p>
    <w:p w14:paraId="16E9C9D2" w14:textId="77777777" w:rsidR="00D72973" w:rsidRPr="00D72973" w:rsidRDefault="00D72973" w:rsidP="00E01792">
      <w:pPr>
        <w:spacing w:line="276" w:lineRule="auto"/>
        <w:outlineLvl w:val="1"/>
        <w:rPr>
          <w:rFonts w:eastAsia="ヒラギノ角ゴ Pro W3" w:cstheme="minorHAnsi"/>
          <w:color w:val="000000"/>
          <w:sz w:val="28"/>
          <w:szCs w:val="28"/>
          <w:lang w:val="en-IE"/>
        </w:rPr>
      </w:pPr>
      <w:r w:rsidRPr="00D72973">
        <w:rPr>
          <w:rFonts w:eastAsia="Helvetica" w:cstheme="minorHAnsi"/>
          <w:color w:val="000000"/>
          <w:sz w:val="28"/>
          <w:szCs w:val="28"/>
          <w:lang w:val="en-IE"/>
        </w:rPr>
        <w:t>What looks the strongest has outlived its term.</w:t>
      </w:r>
    </w:p>
    <w:p w14:paraId="21F04153" w14:textId="77777777" w:rsidR="00D72973" w:rsidRPr="00D72973" w:rsidRDefault="00D72973" w:rsidP="00E01792">
      <w:pPr>
        <w:spacing w:line="276" w:lineRule="auto"/>
        <w:jc w:val="both"/>
        <w:outlineLvl w:val="1"/>
        <w:rPr>
          <w:rFonts w:eastAsia="Helvetica" w:cstheme="minorHAnsi"/>
          <w:color w:val="000000"/>
          <w:sz w:val="28"/>
          <w:szCs w:val="28"/>
          <w:lang w:val="en-IE"/>
        </w:rPr>
      </w:pPr>
      <w:r w:rsidRPr="00D72973">
        <w:rPr>
          <w:rFonts w:eastAsia="Helvetica" w:cstheme="minorHAnsi"/>
          <w:color w:val="000000"/>
          <w:sz w:val="28"/>
          <w:szCs w:val="28"/>
          <w:lang w:val="en-IE"/>
        </w:rPr>
        <w:t>The future lies with what's affirmed from under...</w:t>
      </w:r>
    </w:p>
    <w:p w14:paraId="1906E44C" w14:textId="77777777" w:rsidR="00D72973" w:rsidRPr="00D72973" w:rsidRDefault="00D72973" w:rsidP="00D72973">
      <w:pPr>
        <w:spacing w:line="276" w:lineRule="auto"/>
        <w:ind w:firstLine="360"/>
        <w:jc w:val="both"/>
        <w:outlineLvl w:val="1"/>
        <w:rPr>
          <w:rFonts w:eastAsia="Helvetica" w:cstheme="minorHAnsi"/>
          <w:color w:val="000000"/>
          <w:sz w:val="28"/>
          <w:szCs w:val="28"/>
          <w:lang w:val="en-IE"/>
        </w:rPr>
      </w:pPr>
      <w:r w:rsidRPr="00D72973">
        <w:rPr>
          <w:rFonts w:eastAsia="Helvetica" w:cstheme="minorHAnsi"/>
          <w:color w:val="000000"/>
          <w:sz w:val="28"/>
          <w:szCs w:val="28"/>
          <w:lang w:val="en-IE"/>
        </w:rPr>
        <w:t xml:space="preserve">(Seamus Heaney, </w:t>
      </w:r>
      <w:r w:rsidRPr="00D72973">
        <w:rPr>
          <w:rFonts w:eastAsia="Helvetica" w:cstheme="minorHAnsi"/>
          <w:i/>
          <w:color w:val="000000"/>
          <w:sz w:val="28"/>
          <w:szCs w:val="28"/>
          <w:lang w:val="en-IE"/>
        </w:rPr>
        <w:t>From the Canton of Expectation</w:t>
      </w:r>
      <w:r w:rsidRPr="00D72973">
        <w:rPr>
          <w:rFonts w:eastAsia="Helvetica" w:cstheme="minorHAnsi"/>
          <w:color w:val="000000"/>
          <w:sz w:val="28"/>
          <w:szCs w:val="28"/>
          <w:lang w:val="en-IE"/>
        </w:rPr>
        <w:t>)</w:t>
      </w:r>
    </w:p>
    <w:p w14:paraId="20950067" w14:textId="77777777" w:rsidR="00C8345F" w:rsidRDefault="00C8345F" w:rsidP="00D72973">
      <w:pPr>
        <w:spacing w:line="276" w:lineRule="auto"/>
        <w:jc w:val="both"/>
        <w:outlineLvl w:val="1"/>
        <w:rPr>
          <w:rFonts w:eastAsia="Helvetica" w:cstheme="minorHAnsi"/>
          <w:color w:val="000000"/>
          <w:sz w:val="28"/>
          <w:szCs w:val="28"/>
          <w:lang w:val="en-IE"/>
        </w:rPr>
      </w:pPr>
    </w:p>
    <w:p w14:paraId="60648C3D" w14:textId="70344702" w:rsidR="00D72973" w:rsidRDefault="00D72973" w:rsidP="00D72973">
      <w:pPr>
        <w:spacing w:line="276" w:lineRule="auto"/>
        <w:jc w:val="both"/>
        <w:outlineLvl w:val="1"/>
        <w:rPr>
          <w:rStyle w:val="None"/>
          <w:rFonts w:cstheme="minorHAnsi"/>
          <w:i/>
          <w:iCs/>
          <w:color w:val="4472C4" w:themeColor="accent1"/>
          <w:sz w:val="28"/>
          <w:szCs w:val="28"/>
        </w:rPr>
      </w:pPr>
      <w:r w:rsidRPr="00D72973">
        <w:rPr>
          <w:rFonts w:eastAsia="Helvetica" w:cstheme="minorHAnsi"/>
          <w:i/>
          <w:iCs/>
          <w:color w:val="4472C4" w:themeColor="accent1"/>
          <w:sz w:val="28"/>
          <w:szCs w:val="28"/>
          <w:lang w:val="en-IE"/>
        </w:rPr>
        <w:t xml:space="preserve">Is there </w:t>
      </w:r>
      <w:r w:rsidRPr="00D72973">
        <w:rPr>
          <w:rStyle w:val="None"/>
          <w:rFonts w:cstheme="minorHAnsi"/>
          <w:i/>
          <w:iCs/>
          <w:color w:val="4472C4" w:themeColor="accent1"/>
          <w:sz w:val="28"/>
          <w:szCs w:val="28"/>
        </w:rPr>
        <w:t>a common criterion of evaluation – a “standard of hope” – linking one situation to another and enabling us to give the future a certain shape or character, even before the detailed picture becomes clear?</w:t>
      </w:r>
    </w:p>
    <w:p w14:paraId="4DF1482A" w14:textId="77777777" w:rsidR="00C8345F" w:rsidRDefault="00C8345F" w:rsidP="00D72973">
      <w:pPr>
        <w:spacing w:line="276" w:lineRule="auto"/>
        <w:jc w:val="both"/>
        <w:outlineLvl w:val="1"/>
        <w:rPr>
          <w:rStyle w:val="None"/>
          <w:rFonts w:cstheme="minorHAnsi"/>
          <w:i/>
          <w:iCs/>
          <w:color w:val="4472C4" w:themeColor="accent1"/>
          <w:sz w:val="28"/>
          <w:szCs w:val="28"/>
        </w:rPr>
      </w:pPr>
    </w:p>
    <w:p w14:paraId="44591381" w14:textId="77777777" w:rsidR="00C8345F" w:rsidRDefault="00C8345F" w:rsidP="00D72973">
      <w:pPr>
        <w:spacing w:line="276" w:lineRule="auto"/>
        <w:jc w:val="both"/>
        <w:outlineLvl w:val="1"/>
        <w:rPr>
          <w:rStyle w:val="None"/>
          <w:rFonts w:cstheme="minorHAnsi"/>
          <w:i/>
          <w:iCs/>
          <w:color w:val="4472C4" w:themeColor="accent1"/>
          <w:sz w:val="28"/>
          <w:szCs w:val="28"/>
        </w:rPr>
      </w:pPr>
    </w:p>
    <w:p w14:paraId="7A546B67" w14:textId="77777777" w:rsidR="00E01792" w:rsidRPr="00E01792" w:rsidRDefault="00E01792" w:rsidP="00C8345F">
      <w:pPr>
        <w:pStyle w:val="ListParagraph"/>
        <w:numPr>
          <w:ilvl w:val="0"/>
          <w:numId w:val="11"/>
        </w:numPr>
        <w:spacing w:after="160" w:line="276" w:lineRule="auto"/>
        <w:jc w:val="both"/>
        <w:rPr>
          <w:rFonts w:eastAsia="Times New Roman" w:cstheme="minorHAnsi"/>
          <w:color w:val="000000" w:themeColor="text1"/>
          <w:sz w:val="28"/>
          <w:szCs w:val="28"/>
          <w:u w:val="single"/>
          <w:shd w:val="clear" w:color="auto" w:fill="FFFFFF"/>
        </w:rPr>
      </w:pPr>
      <w:r w:rsidRPr="00E01792">
        <w:rPr>
          <w:rFonts w:eastAsia="Calibri" w:cstheme="minorHAnsi"/>
          <w:iCs/>
          <w:sz w:val="28"/>
          <w:szCs w:val="28"/>
          <w:u w:val="single"/>
          <w:lang w:val="en-IE"/>
        </w:rPr>
        <w:t>Mercy</w:t>
      </w:r>
    </w:p>
    <w:p w14:paraId="571C4A81" w14:textId="77777777" w:rsidR="00E01792" w:rsidRDefault="00C8345F" w:rsidP="00E01792">
      <w:pPr>
        <w:jc w:val="both"/>
        <w:rPr>
          <w:rFonts w:eastAsia="Times New Roman" w:cstheme="minorHAnsi"/>
          <w:color w:val="000000" w:themeColor="text1"/>
          <w:sz w:val="28"/>
          <w:szCs w:val="28"/>
          <w:shd w:val="clear" w:color="auto" w:fill="FFFFFF"/>
        </w:rPr>
      </w:pPr>
      <w:r w:rsidRPr="00E01792">
        <w:rPr>
          <w:rFonts w:eastAsia="Calibri" w:cstheme="minorHAnsi"/>
          <w:i/>
          <w:sz w:val="28"/>
          <w:szCs w:val="28"/>
          <w:lang w:val="en-IE"/>
        </w:rPr>
        <w:t>We do pray for mercy;</w:t>
      </w:r>
    </w:p>
    <w:p w14:paraId="1516E501" w14:textId="2ED5B20C" w:rsidR="00C8345F" w:rsidRPr="00E01792" w:rsidRDefault="00C8345F" w:rsidP="00E01792">
      <w:pPr>
        <w:jc w:val="both"/>
        <w:rPr>
          <w:rFonts w:eastAsia="Times New Roman" w:cstheme="minorHAnsi"/>
          <w:color w:val="000000" w:themeColor="text1"/>
          <w:sz w:val="28"/>
          <w:szCs w:val="28"/>
          <w:shd w:val="clear" w:color="auto" w:fill="FFFFFF"/>
        </w:rPr>
      </w:pPr>
      <w:r w:rsidRPr="00E01792">
        <w:rPr>
          <w:rFonts w:eastAsia="Calibri" w:cstheme="minorHAnsi"/>
          <w:i/>
          <w:sz w:val="28"/>
          <w:szCs w:val="28"/>
          <w:lang w:val="en-IE"/>
        </w:rPr>
        <w:t>And that same prayer doth teach us all to render</w:t>
      </w:r>
    </w:p>
    <w:p w14:paraId="41DB005C" w14:textId="77777777" w:rsidR="00C8345F" w:rsidRPr="00E01792" w:rsidRDefault="00C8345F" w:rsidP="00E01792">
      <w:pPr>
        <w:jc w:val="both"/>
        <w:rPr>
          <w:rFonts w:eastAsia="Calibri" w:cstheme="minorHAnsi"/>
          <w:i/>
          <w:sz w:val="28"/>
          <w:szCs w:val="28"/>
          <w:lang w:val="en-IE"/>
        </w:rPr>
      </w:pPr>
      <w:r w:rsidRPr="00E01792">
        <w:rPr>
          <w:rFonts w:eastAsia="Calibri" w:cstheme="minorHAnsi"/>
          <w:i/>
          <w:sz w:val="28"/>
          <w:szCs w:val="28"/>
          <w:lang w:val="en-IE"/>
        </w:rPr>
        <w:t xml:space="preserve">The deeds of mercy </w:t>
      </w:r>
    </w:p>
    <w:p w14:paraId="7563ED37" w14:textId="3C6A538B" w:rsidR="00C8345F" w:rsidRPr="00C8345F" w:rsidRDefault="00C8345F" w:rsidP="00C8345F">
      <w:pPr>
        <w:pStyle w:val="ListParagraph"/>
        <w:spacing w:after="160" w:line="276" w:lineRule="auto"/>
        <w:ind w:firstLine="720"/>
        <w:jc w:val="both"/>
        <w:rPr>
          <w:rFonts w:eastAsia="Times New Roman" w:cstheme="minorHAnsi"/>
          <w:color w:val="000000" w:themeColor="text1"/>
          <w:sz w:val="28"/>
          <w:szCs w:val="28"/>
          <w:shd w:val="clear" w:color="auto" w:fill="FFFFFF"/>
        </w:rPr>
      </w:pPr>
      <w:r w:rsidRPr="00C8345F">
        <w:rPr>
          <w:rFonts w:eastAsia="Calibri" w:cstheme="minorHAnsi"/>
          <w:sz w:val="28"/>
          <w:szCs w:val="28"/>
          <w:lang w:val="en-IE"/>
        </w:rPr>
        <w:t xml:space="preserve">(Shakespeare, </w:t>
      </w:r>
      <w:r w:rsidRPr="00C8345F">
        <w:rPr>
          <w:rFonts w:eastAsia="Calibri" w:cstheme="minorHAnsi"/>
          <w:i/>
          <w:iCs/>
          <w:sz w:val="28"/>
          <w:szCs w:val="28"/>
          <w:lang w:val="en-IE"/>
        </w:rPr>
        <w:t>The Merchant of Venice</w:t>
      </w:r>
      <w:r w:rsidRPr="00C8345F">
        <w:rPr>
          <w:rFonts w:eastAsia="Calibri" w:cstheme="minorHAnsi"/>
          <w:sz w:val="28"/>
          <w:szCs w:val="28"/>
          <w:lang w:val="en-IE"/>
        </w:rPr>
        <w:t xml:space="preserve">). </w:t>
      </w:r>
    </w:p>
    <w:p w14:paraId="59C62197" w14:textId="10B1D8F6" w:rsidR="00D72973" w:rsidRDefault="00C8345F" w:rsidP="00C8345F">
      <w:pPr>
        <w:spacing w:after="160" w:line="276" w:lineRule="auto"/>
        <w:jc w:val="both"/>
        <w:rPr>
          <w:rFonts w:eastAsia="Calibri" w:cstheme="minorHAnsi"/>
          <w:i/>
          <w:iCs/>
          <w:color w:val="4472C4" w:themeColor="accent1"/>
          <w:sz w:val="28"/>
          <w:szCs w:val="28"/>
          <w:lang w:val="en-IE"/>
        </w:rPr>
      </w:pPr>
      <w:r w:rsidRPr="00C8345F">
        <w:rPr>
          <w:rFonts w:eastAsia="Calibri" w:cstheme="minorHAnsi"/>
          <w:i/>
          <w:iCs/>
          <w:color w:val="4472C4" w:themeColor="accent1"/>
          <w:sz w:val="28"/>
          <w:szCs w:val="28"/>
          <w:lang w:val="en-IE"/>
        </w:rPr>
        <w:t>Discuss mercy as a political value.</w:t>
      </w:r>
    </w:p>
    <w:p w14:paraId="19D8490E" w14:textId="52DD72A3" w:rsidR="00C8345F" w:rsidRDefault="00C8345F" w:rsidP="00E95842">
      <w:pPr>
        <w:rPr>
          <w:rFonts w:eastAsia="Calibri" w:cstheme="minorHAnsi"/>
          <w:i/>
          <w:iCs/>
          <w:color w:val="4472C4" w:themeColor="accent1"/>
          <w:sz w:val="28"/>
          <w:szCs w:val="28"/>
          <w:lang w:val="en-IE"/>
        </w:rPr>
      </w:pPr>
    </w:p>
    <w:p w14:paraId="5DBDE414" w14:textId="5689D41F" w:rsidR="00C8345F" w:rsidRPr="00C8345F" w:rsidRDefault="00C8345F" w:rsidP="00C8345F">
      <w:pPr>
        <w:pStyle w:val="ListParagraph"/>
        <w:numPr>
          <w:ilvl w:val="0"/>
          <w:numId w:val="11"/>
        </w:numPr>
        <w:spacing w:line="276" w:lineRule="auto"/>
        <w:jc w:val="both"/>
        <w:rPr>
          <w:rFonts w:cstheme="minorHAnsi"/>
          <w:sz w:val="28"/>
          <w:szCs w:val="28"/>
          <w:u w:val="single"/>
          <w:lang w:val="en-IE"/>
        </w:rPr>
      </w:pPr>
      <w:r w:rsidRPr="00C8345F">
        <w:rPr>
          <w:rFonts w:cstheme="minorHAnsi"/>
          <w:sz w:val="28"/>
          <w:szCs w:val="28"/>
          <w:u w:val="single"/>
          <w:lang w:val="en-IE"/>
        </w:rPr>
        <w:t>Climate</w:t>
      </w:r>
    </w:p>
    <w:p w14:paraId="58E3AAC8" w14:textId="77777777" w:rsidR="00C8345F" w:rsidRPr="00366188" w:rsidRDefault="00C8345F" w:rsidP="00C8345F">
      <w:pPr>
        <w:pStyle w:val="ListParagraph"/>
        <w:spacing w:line="276" w:lineRule="auto"/>
        <w:jc w:val="both"/>
        <w:rPr>
          <w:rFonts w:cstheme="minorHAnsi"/>
          <w:u w:val="single"/>
          <w:lang w:val="en-IE"/>
        </w:rPr>
      </w:pPr>
    </w:p>
    <w:p w14:paraId="311B9A7E" w14:textId="77777777" w:rsidR="00C8345F" w:rsidRPr="00AD78F2" w:rsidRDefault="00C8345F" w:rsidP="00C8345F">
      <w:pPr>
        <w:spacing w:line="276" w:lineRule="auto"/>
        <w:jc w:val="both"/>
        <w:rPr>
          <w:rFonts w:cstheme="minorHAnsi"/>
          <w:sz w:val="28"/>
          <w:szCs w:val="28"/>
          <w:lang w:val="en-IE"/>
        </w:rPr>
      </w:pPr>
      <w:r w:rsidRPr="00AD78F2">
        <w:rPr>
          <w:rFonts w:cstheme="minorHAnsi"/>
          <w:sz w:val="28"/>
          <w:szCs w:val="28"/>
          <w:lang w:val="en-IE"/>
        </w:rPr>
        <w:t xml:space="preserve">Everyone now knows that the climate question is at the heart of all geopolitical issues and that it is directly tied to questions of injustice and inequality. (Bruno Latour, </w:t>
      </w:r>
      <w:r w:rsidRPr="00AD78F2">
        <w:rPr>
          <w:rFonts w:cstheme="minorHAnsi"/>
          <w:i/>
          <w:sz w:val="28"/>
          <w:szCs w:val="28"/>
          <w:lang w:val="en-IE"/>
        </w:rPr>
        <w:t>Down to Earth</w:t>
      </w:r>
      <w:r w:rsidRPr="00AD78F2">
        <w:rPr>
          <w:rFonts w:cstheme="minorHAnsi"/>
          <w:sz w:val="28"/>
          <w:szCs w:val="28"/>
          <w:lang w:val="en-IE"/>
        </w:rPr>
        <w:t xml:space="preserve">, p. 3) </w:t>
      </w:r>
    </w:p>
    <w:p w14:paraId="0B029377" w14:textId="77777777" w:rsidR="00C8345F" w:rsidRPr="00AD78F2" w:rsidRDefault="00C8345F" w:rsidP="00C8345F">
      <w:pPr>
        <w:spacing w:line="276" w:lineRule="auto"/>
        <w:ind w:left="360"/>
        <w:jc w:val="both"/>
        <w:rPr>
          <w:rFonts w:cstheme="minorHAnsi"/>
          <w:color w:val="4472C4" w:themeColor="accent1"/>
          <w:sz w:val="28"/>
          <w:szCs w:val="28"/>
          <w:lang w:val="en-IE"/>
        </w:rPr>
      </w:pPr>
    </w:p>
    <w:p w14:paraId="043E3B1F" w14:textId="6C6DD0EE" w:rsidR="00E01792" w:rsidRDefault="00C8345F" w:rsidP="00C8345F">
      <w:pPr>
        <w:spacing w:line="276" w:lineRule="auto"/>
        <w:jc w:val="both"/>
        <w:rPr>
          <w:rFonts w:cstheme="minorHAnsi"/>
          <w:i/>
          <w:iCs/>
          <w:color w:val="4472C4" w:themeColor="accent1"/>
          <w:sz w:val="28"/>
          <w:szCs w:val="28"/>
          <w:lang w:val="en-IE"/>
        </w:rPr>
      </w:pPr>
      <w:r w:rsidRPr="00AD78F2">
        <w:rPr>
          <w:rFonts w:cstheme="minorHAnsi"/>
          <w:i/>
          <w:iCs/>
          <w:color w:val="4472C4" w:themeColor="accent1"/>
          <w:sz w:val="28"/>
          <w:szCs w:val="28"/>
          <w:lang w:val="en-IE"/>
        </w:rPr>
        <w:lastRenderedPageBreak/>
        <w:t xml:space="preserve">How should we evaluate the outcome of COP </w:t>
      </w:r>
      <w:r>
        <w:rPr>
          <w:rFonts w:cstheme="minorHAnsi"/>
          <w:i/>
          <w:iCs/>
          <w:color w:val="4472C4" w:themeColor="accent1"/>
          <w:sz w:val="28"/>
          <w:szCs w:val="28"/>
          <w:lang w:val="en-IE"/>
        </w:rPr>
        <w:t>28 in UAE</w:t>
      </w:r>
      <w:r w:rsidR="00FE75BE">
        <w:rPr>
          <w:rFonts w:cstheme="minorHAnsi"/>
          <w:i/>
          <w:iCs/>
          <w:color w:val="4472C4" w:themeColor="accent1"/>
          <w:sz w:val="28"/>
          <w:szCs w:val="28"/>
          <w:lang w:val="en-IE"/>
        </w:rPr>
        <w:t xml:space="preserve"> and COP 29 in Azerbaijan? What are the prospects for COP 30 in Brazil in November 2025 </w:t>
      </w:r>
      <w:r w:rsidRPr="00AD78F2">
        <w:rPr>
          <w:rFonts w:cstheme="minorHAnsi"/>
          <w:i/>
          <w:iCs/>
          <w:color w:val="4472C4" w:themeColor="accent1"/>
          <w:sz w:val="28"/>
          <w:szCs w:val="28"/>
          <w:lang w:val="en-IE"/>
        </w:rPr>
        <w:t>?</w:t>
      </w:r>
    </w:p>
    <w:p w14:paraId="0B8CCC2A" w14:textId="77777777" w:rsidR="00C05FE1" w:rsidRDefault="00C05FE1" w:rsidP="00C8345F">
      <w:pPr>
        <w:spacing w:line="276" w:lineRule="auto"/>
        <w:jc w:val="both"/>
        <w:rPr>
          <w:rFonts w:cstheme="minorHAnsi"/>
          <w:i/>
          <w:iCs/>
          <w:color w:val="4472C4" w:themeColor="accent1"/>
          <w:sz w:val="28"/>
          <w:szCs w:val="28"/>
          <w:lang w:val="en-IE"/>
        </w:rPr>
      </w:pPr>
    </w:p>
    <w:p w14:paraId="4FC625C3" w14:textId="77777777" w:rsidR="00E01792" w:rsidRPr="00C8345F" w:rsidRDefault="00E01792" w:rsidP="00C8345F">
      <w:pPr>
        <w:spacing w:line="276" w:lineRule="auto"/>
        <w:jc w:val="both"/>
        <w:rPr>
          <w:rFonts w:cstheme="minorHAnsi"/>
          <w:i/>
          <w:iCs/>
          <w:color w:val="4472C4" w:themeColor="accent1"/>
          <w:sz w:val="28"/>
          <w:szCs w:val="28"/>
          <w:lang w:val="en-IE"/>
        </w:rPr>
      </w:pPr>
    </w:p>
    <w:p w14:paraId="5835BE04" w14:textId="7D44CDAF" w:rsidR="00E579EA" w:rsidRPr="00AD78F2" w:rsidRDefault="00A33043" w:rsidP="00C8345F">
      <w:pPr>
        <w:pStyle w:val="ListParagraph"/>
        <w:numPr>
          <w:ilvl w:val="0"/>
          <w:numId w:val="11"/>
        </w:numPr>
        <w:spacing w:line="276" w:lineRule="auto"/>
        <w:jc w:val="both"/>
        <w:rPr>
          <w:rFonts w:cstheme="minorHAnsi"/>
          <w:sz w:val="28"/>
          <w:szCs w:val="28"/>
          <w:u w:val="single"/>
          <w:lang w:val="en-IE"/>
        </w:rPr>
      </w:pPr>
      <w:r w:rsidRPr="00AD78F2">
        <w:rPr>
          <w:rFonts w:cstheme="minorHAnsi"/>
          <w:sz w:val="28"/>
          <w:szCs w:val="28"/>
          <w:u w:val="single"/>
          <w:lang w:val="en-IE"/>
        </w:rPr>
        <w:t>Global food security</w:t>
      </w:r>
    </w:p>
    <w:p w14:paraId="7658CDA7" w14:textId="77777777" w:rsidR="00A812A2" w:rsidRPr="00AD78F2" w:rsidRDefault="00A812A2" w:rsidP="00A812A2">
      <w:pPr>
        <w:pStyle w:val="ListParagraph"/>
        <w:spacing w:line="276" w:lineRule="auto"/>
        <w:jc w:val="both"/>
        <w:rPr>
          <w:rFonts w:cstheme="minorHAnsi"/>
          <w:sz w:val="28"/>
          <w:szCs w:val="28"/>
          <w:u w:val="single"/>
          <w:lang w:val="en-IE"/>
        </w:rPr>
      </w:pPr>
    </w:p>
    <w:p w14:paraId="1842B80D" w14:textId="77777777" w:rsidR="005218D2" w:rsidRDefault="005218D2" w:rsidP="005218D2">
      <w:pPr>
        <w:pStyle w:val="DCUBodycopy"/>
        <w:spacing w:line="276" w:lineRule="auto"/>
        <w:jc w:val="both"/>
        <w:rPr>
          <w:rFonts w:asciiTheme="minorHAnsi" w:hAnsiTheme="minorHAnsi" w:cstheme="minorHAnsi"/>
          <w:color w:val="000000" w:themeColor="text1"/>
          <w:sz w:val="28"/>
          <w:szCs w:val="28"/>
          <w:shd w:val="clear" w:color="auto" w:fill="FFFFFF"/>
        </w:rPr>
      </w:pPr>
      <w:r w:rsidRPr="005218D2">
        <w:rPr>
          <w:rFonts w:asciiTheme="minorHAnsi" w:hAnsiTheme="minorHAnsi" w:cstheme="minorHAnsi"/>
          <w:color w:val="000000" w:themeColor="text1"/>
          <w:sz w:val="28"/>
          <w:szCs w:val="28"/>
        </w:rPr>
        <w:t xml:space="preserve">A Summit on the Comprehensive Africa Agriculture Development Programmes (CAADP) will be held in Kampala in January 2025 under the auspices of the African Union. The ‘Kampala Declaration,’ currently under preparation, will </w:t>
      </w:r>
      <w:r w:rsidRPr="005218D2">
        <w:rPr>
          <w:rFonts w:asciiTheme="minorHAnsi" w:hAnsiTheme="minorHAnsi" w:cstheme="minorHAnsi"/>
          <w:color w:val="000000" w:themeColor="text1"/>
          <w:sz w:val="28"/>
          <w:szCs w:val="28"/>
          <w:shd w:val="clear" w:color="auto" w:fill="FFFFFF"/>
        </w:rPr>
        <w:t xml:space="preserve">provide a vision for transforming Africa’s </w:t>
      </w:r>
      <w:proofErr w:type="spellStart"/>
      <w:r w:rsidRPr="005218D2">
        <w:rPr>
          <w:rFonts w:asciiTheme="minorHAnsi" w:hAnsiTheme="minorHAnsi" w:cstheme="minorHAnsi"/>
          <w:color w:val="000000" w:themeColor="text1"/>
          <w:sz w:val="28"/>
          <w:szCs w:val="28"/>
          <w:shd w:val="clear" w:color="auto" w:fill="FFFFFF"/>
        </w:rPr>
        <w:t>Agrifood</w:t>
      </w:r>
      <w:proofErr w:type="spellEnd"/>
      <w:r w:rsidRPr="005218D2">
        <w:rPr>
          <w:rFonts w:asciiTheme="minorHAnsi" w:hAnsiTheme="minorHAnsi" w:cstheme="minorHAnsi"/>
          <w:color w:val="000000" w:themeColor="text1"/>
          <w:sz w:val="28"/>
          <w:szCs w:val="28"/>
          <w:shd w:val="clear" w:color="auto" w:fill="FFFFFF"/>
        </w:rPr>
        <w:t xml:space="preserve"> Systems over the period 2026-2035.</w:t>
      </w:r>
    </w:p>
    <w:p w14:paraId="2851F1F4" w14:textId="77777777" w:rsidR="005218D2" w:rsidRPr="005218D2" w:rsidRDefault="005218D2" w:rsidP="005218D2">
      <w:pPr>
        <w:pStyle w:val="DCUBodycopy"/>
        <w:spacing w:line="276" w:lineRule="auto"/>
        <w:jc w:val="both"/>
        <w:rPr>
          <w:rFonts w:asciiTheme="minorHAnsi" w:hAnsiTheme="minorHAnsi" w:cstheme="minorHAnsi"/>
          <w:color w:val="000000" w:themeColor="text1"/>
          <w:sz w:val="28"/>
          <w:szCs w:val="28"/>
        </w:rPr>
      </w:pPr>
    </w:p>
    <w:p w14:paraId="2AFE2064" w14:textId="6ABBF41B" w:rsidR="00B278BC" w:rsidRPr="005218D2" w:rsidRDefault="00ED690E" w:rsidP="00A777B4">
      <w:pPr>
        <w:pStyle w:val="DCUBodycopy"/>
        <w:spacing w:line="276" w:lineRule="auto"/>
        <w:jc w:val="both"/>
        <w:rPr>
          <w:rFonts w:asciiTheme="minorHAnsi" w:hAnsiTheme="minorHAnsi" w:cstheme="minorHAnsi"/>
          <w:color w:val="000000" w:themeColor="text1"/>
          <w:sz w:val="28"/>
          <w:szCs w:val="28"/>
        </w:rPr>
      </w:pPr>
      <w:r w:rsidRPr="00AD78F2">
        <w:rPr>
          <w:rFonts w:asciiTheme="minorHAnsi" w:hAnsiTheme="minorHAnsi" w:cstheme="minorHAnsi"/>
          <w:color w:val="000000" w:themeColor="text1"/>
          <w:sz w:val="28"/>
          <w:szCs w:val="28"/>
        </w:rPr>
        <w:t xml:space="preserve">As of </w:t>
      </w:r>
      <w:r w:rsidR="00B278BC">
        <w:rPr>
          <w:rFonts w:asciiTheme="minorHAnsi" w:hAnsiTheme="minorHAnsi" w:cstheme="minorHAnsi"/>
          <w:color w:val="000000" w:themeColor="text1"/>
          <w:sz w:val="28"/>
          <w:szCs w:val="28"/>
        </w:rPr>
        <w:t xml:space="preserve">summer </w:t>
      </w:r>
      <w:r w:rsidRPr="00AD78F2">
        <w:rPr>
          <w:rFonts w:asciiTheme="minorHAnsi" w:hAnsiTheme="minorHAnsi" w:cstheme="minorHAnsi"/>
          <w:color w:val="000000" w:themeColor="text1"/>
          <w:sz w:val="28"/>
          <w:szCs w:val="28"/>
        </w:rPr>
        <w:t>202</w:t>
      </w:r>
      <w:r w:rsidR="00B278BC">
        <w:rPr>
          <w:rFonts w:asciiTheme="minorHAnsi" w:hAnsiTheme="minorHAnsi" w:cstheme="minorHAnsi"/>
          <w:color w:val="000000" w:themeColor="text1"/>
          <w:sz w:val="28"/>
          <w:szCs w:val="28"/>
        </w:rPr>
        <w:t xml:space="preserve">4, </w:t>
      </w:r>
      <w:r w:rsidRPr="00AD78F2">
        <w:rPr>
          <w:rFonts w:asciiTheme="minorHAnsi" w:hAnsiTheme="minorHAnsi" w:cstheme="minorHAnsi"/>
          <w:color w:val="000000" w:themeColor="text1"/>
          <w:sz w:val="28"/>
          <w:szCs w:val="28"/>
        </w:rPr>
        <w:t>the FAO</w:t>
      </w:r>
      <w:r w:rsidR="00B278BC">
        <w:rPr>
          <w:rFonts w:asciiTheme="minorHAnsi" w:hAnsiTheme="minorHAnsi" w:cstheme="minorHAnsi"/>
          <w:color w:val="000000" w:themeColor="text1"/>
          <w:sz w:val="28"/>
          <w:szCs w:val="28"/>
        </w:rPr>
        <w:t xml:space="preserve"> and other UN agencies </w:t>
      </w:r>
      <w:r w:rsidRPr="00AD78F2">
        <w:rPr>
          <w:rFonts w:asciiTheme="minorHAnsi" w:hAnsiTheme="minorHAnsi" w:cstheme="minorHAnsi"/>
          <w:color w:val="000000" w:themeColor="text1"/>
          <w:sz w:val="28"/>
          <w:szCs w:val="28"/>
        </w:rPr>
        <w:t>calculate that the number of people unable to afford a healthy diet is more</w:t>
      </w:r>
      <w:r w:rsidR="00B278BC">
        <w:rPr>
          <w:rFonts w:asciiTheme="minorHAnsi" w:hAnsiTheme="minorHAnsi" w:cstheme="minorHAnsi"/>
          <w:color w:val="000000" w:themeColor="text1"/>
          <w:sz w:val="28"/>
          <w:szCs w:val="28"/>
        </w:rPr>
        <w:t xml:space="preserve"> one third of the global population</w:t>
      </w:r>
      <w:r w:rsidRPr="00AD78F2">
        <w:rPr>
          <w:rFonts w:asciiTheme="minorHAnsi" w:hAnsiTheme="minorHAnsi" w:cstheme="minorHAnsi"/>
          <w:color w:val="000000" w:themeColor="text1"/>
          <w:sz w:val="28"/>
          <w:szCs w:val="28"/>
        </w:rPr>
        <w:t>.</w:t>
      </w:r>
      <w:r w:rsidRPr="00AD78F2">
        <w:rPr>
          <w:rStyle w:val="FootnoteReference"/>
          <w:rFonts w:asciiTheme="minorHAnsi" w:hAnsiTheme="minorHAnsi" w:cstheme="minorHAnsi"/>
          <w:color w:val="000000" w:themeColor="text1"/>
          <w:sz w:val="28"/>
          <w:szCs w:val="28"/>
        </w:rPr>
        <w:footnoteReference w:id="1"/>
      </w:r>
      <w:r w:rsidRPr="00AD78F2">
        <w:rPr>
          <w:rFonts w:asciiTheme="minorHAnsi" w:hAnsiTheme="minorHAnsi" w:cstheme="minorHAnsi"/>
          <w:color w:val="000000" w:themeColor="text1"/>
          <w:sz w:val="28"/>
          <w:szCs w:val="28"/>
        </w:rPr>
        <w:t xml:space="preserve"> </w:t>
      </w:r>
      <w:r w:rsidR="00B278BC">
        <w:rPr>
          <w:rFonts w:asciiTheme="minorHAnsi" w:hAnsiTheme="minorHAnsi" w:cstheme="minorHAnsi"/>
          <w:color w:val="000000" w:themeColor="text1"/>
          <w:sz w:val="28"/>
          <w:szCs w:val="28"/>
        </w:rPr>
        <w:t xml:space="preserve">Approximately one in eleven </w:t>
      </w:r>
      <w:r w:rsidRPr="00AD78F2">
        <w:rPr>
          <w:rFonts w:asciiTheme="minorHAnsi" w:hAnsiTheme="minorHAnsi" w:cstheme="minorHAnsi"/>
          <w:color w:val="000000" w:themeColor="text1"/>
          <w:sz w:val="28"/>
          <w:szCs w:val="28"/>
        </w:rPr>
        <w:t>people</w:t>
      </w:r>
      <w:r w:rsidR="00B278BC">
        <w:rPr>
          <w:rFonts w:asciiTheme="minorHAnsi" w:hAnsiTheme="minorHAnsi" w:cstheme="minorHAnsi"/>
          <w:color w:val="000000" w:themeColor="text1"/>
          <w:sz w:val="28"/>
          <w:szCs w:val="28"/>
        </w:rPr>
        <w:t xml:space="preserve"> (in Africa, one in five) </w:t>
      </w:r>
      <w:r w:rsidRPr="00AD78F2">
        <w:rPr>
          <w:rFonts w:asciiTheme="minorHAnsi" w:hAnsiTheme="minorHAnsi" w:cstheme="minorHAnsi"/>
          <w:color w:val="000000" w:themeColor="text1"/>
          <w:sz w:val="28"/>
          <w:szCs w:val="28"/>
        </w:rPr>
        <w:t>fac</w:t>
      </w:r>
      <w:r w:rsidR="00B278BC">
        <w:rPr>
          <w:rFonts w:asciiTheme="minorHAnsi" w:hAnsiTheme="minorHAnsi" w:cstheme="minorHAnsi"/>
          <w:color w:val="000000" w:themeColor="text1"/>
          <w:sz w:val="28"/>
          <w:szCs w:val="28"/>
        </w:rPr>
        <w:t xml:space="preserve">e </w:t>
      </w:r>
      <w:r w:rsidRPr="00AD78F2">
        <w:rPr>
          <w:rFonts w:asciiTheme="minorHAnsi" w:hAnsiTheme="minorHAnsi" w:cstheme="minorHAnsi"/>
          <w:color w:val="000000" w:themeColor="text1"/>
          <w:sz w:val="28"/>
          <w:szCs w:val="28"/>
        </w:rPr>
        <w:t xml:space="preserve">hunger and </w:t>
      </w:r>
      <w:r w:rsidR="00B278BC">
        <w:rPr>
          <w:rFonts w:asciiTheme="minorHAnsi" w:hAnsiTheme="minorHAnsi" w:cstheme="minorHAnsi"/>
          <w:color w:val="000000" w:themeColor="text1"/>
          <w:sz w:val="28"/>
          <w:szCs w:val="28"/>
        </w:rPr>
        <w:t>food insecurity.  A</w:t>
      </w:r>
      <w:r w:rsidRPr="00AD78F2">
        <w:rPr>
          <w:rFonts w:asciiTheme="minorHAnsi" w:hAnsiTheme="minorHAnsi" w:cstheme="minorHAnsi"/>
          <w:color w:val="000000" w:themeColor="text1"/>
          <w:sz w:val="28"/>
          <w:szCs w:val="28"/>
        </w:rPr>
        <w:t xml:space="preserve">cute food insecurity is more pronounced in some regions than others, </w:t>
      </w:r>
      <w:r w:rsidR="00B278BC">
        <w:rPr>
          <w:rFonts w:asciiTheme="minorHAnsi" w:hAnsiTheme="minorHAnsi" w:cstheme="minorHAnsi"/>
          <w:color w:val="000000" w:themeColor="text1"/>
          <w:sz w:val="28"/>
          <w:szCs w:val="28"/>
        </w:rPr>
        <w:t xml:space="preserve">but a large </w:t>
      </w:r>
      <w:r w:rsidRPr="00AD78F2">
        <w:rPr>
          <w:rFonts w:asciiTheme="minorHAnsi" w:hAnsiTheme="minorHAnsi" w:cstheme="minorHAnsi"/>
          <w:color w:val="000000" w:themeColor="text1"/>
          <w:sz w:val="28"/>
          <w:szCs w:val="28"/>
        </w:rPr>
        <w:t>number of people fac</w:t>
      </w:r>
      <w:r w:rsidR="00B278BC">
        <w:rPr>
          <w:rFonts w:asciiTheme="minorHAnsi" w:hAnsiTheme="minorHAnsi" w:cstheme="minorHAnsi"/>
          <w:color w:val="000000" w:themeColor="text1"/>
          <w:sz w:val="28"/>
          <w:szCs w:val="28"/>
        </w:rPr>
        <w:t>e</w:t>
      </w:r>
      <w:r w:rsidRPr="00AD78F2">
        <w:rPr>
          <w:rFonts w:asciiTheme="minorHAnsi" w:hAnsiTheme="minorHAnsi" w:cstheme="minorHAnsi"/>
          <w:color w:val="000000" w:themeColor="text1"/>
          <w:sz w:val="28"/>
          <w:szCs w:val="28"/>
        </w:rPr>
        <w:t xml:space="preserve"> food insecurity</w:t>
      </w:r>
      <w:r w:rsidR="00B278BC">
        <w:rPr>
          <w:rFonts w:asciiTheme="minorHAnsi" w:hAnsiTheme="minorHAnsi" w:cstheme="minorHAnsi"/>
          <w:color w:val="000000" w:themeColor="text1"/>
          <w:sz w:val="28"/>
          <w:szCs w:val="28"/>
        </w:rPr>
        <w:t xml:space="preserve"> in almost all regions</w:t>
      </w:r>
      <w:r w:rsidRPr="00AD78F2">
        <w:rPr>
          <w:rFonts w:asciiTheme="minorHAnsi" w:hAnsiTheme="minorHAnsi" w:cstheme="minorHAnsi"/>
          <w:color w:val="000000" w:themeColor="text1"/>
          <w:sz w:val="28"/>
          <w:szCs w:val="28"/>
        </w:rPr>
        <w:t>, including in high-income countries.</w:t>
      </w:r>
      <w:r w:rsidRPr="00AD78F2">
        <w:rPr>
          <w:rStyle w:val="FootnoteReference"/>
          <w:rFonts w:asciiTheme="minorHAnsi" w:hAnsiTheme="minorHAnsi" w:cstheme="minorHAnsi"/>
          <w:color w:val="000000" w:themeColor="text1"/>
          <w:sz w:val="28"/>
          <w:szCs w:val="28"/>
        </w:rPr>
        <w:footnoteReference w:id="2"/>
      </w:r>
      <w:r w:rsidR="004F11FA" w:rsidRPr="00AD78F2">
        <w:rPr>
          <w:rFonts w:asciiTheme="minorHAnsi" w:hAnsiTheme="minorHAnsi" w:cstheme="minorHAnsi"/>
          <w:color w:val="000000" w:themeColor="text1"/>
          <w:sz w:val="28"/>
          <w:szCs w:val="28"/>
        </w:rPr>
        <w:t xml:space="preserve">  </w:t>
      </w:r>
    </w:p>
    <w:p w14:paraId="5800C366" w14:textId="77777777" w:rsidR="004F11FA" w:rsidRPr="00AD78F2" w:rsidRDefault="004F11FA" w:rsidP="00AD78F2">
      <w:pPr>
        <w:spacing w:line="276" w:lineRule="auto"/>
        <w:ind w:left="360"/>
        <w:jc w:val="both"/>
        <w:rPr>
          <w:rFonts w:cstheme="minorHAnsi"/>
          <w:color w:val="000000" w:themeColor="text1"/>
          <w:sz w:val="28"/>
          <w:szCs w:val="28"/>
        </w:rPr>
      </w:pPr>
    </w:p>
    <w:p w14:paraId="4DD75875" w14:textId="69F152DD" w:rsidR="00530B6E" w:rsidRPr="00FF714F" w:rsidRDefault="00D57275" w:rsidP="00FF714F">
      <w:pPr>
        <w:spacing w:line="276" w:lineRule="auto"/>
        <w:jc w:val="both"/>
        <w:rPr>
          <w:rFonts w:cstheme="minorHAnsi"/>
          <w:i/>
          <w:iCs/>
          <w:color w:val="4472C4" w:themeColor="accent1"/>
          <w:sz w:val="28"/>
          <w:szCs w:val="28"/>
        </w:rPr>
      </w:pPr>
      <w:r w:rsidRPr="00AD78F2">
        <w:rPr>
          <w:rFonts w:cstheme="minorHAnsi"/>
          <w:i/>
          <w:iCs/>
          <w:color w:val="4472C4" w:themeColor="accent1"/>
          <w:sz w:val="28"/>
          <w:szCs w:val="28"/>
        </w:rPr>
        <w:t xml:space="preserve">What are </w:t>
      </w:r>
      <w:r w:rsidR="00ED690E" w:rsidRPr="00AD78F2">
        <w:rPr>
          <w:rFonts w:cstheme="minorHAnsi"/>
          <w:i/>
          <w:iCs/>
          <w:color w:val="4472C4" w:themeColor="accent1"/>
          <w:sz w:val="28"/>
          <w:szCs w:val="28"/>
        </w:rPr>
        <w:t xml:space="preserve">some of </w:t>
      </w:r>
      <w:r w:rsidR="00366188" w:rsidRPr="00AD78F2">
        <w:rPr>
          <w:rFonts w:cstheme="minorHAnsi"/>
          <w:i/>
          <w:iCs/>
          <w:color w:val="4472C4" w:themeColor="accent1"/>
          <w:sz w:val="28"/>
          <w:szCs w:val="28"/>
        </w:rPr>
        <w:t xml:space="preserve">the </w:t>
      </w:r>
      <w:r w:rsidRPr="00AD78F2">
        <w:rPr>
          <w:rFonts w:cstheme="minorHAnsi"/>
          <w:i/>
          <w:iCs/>
          <w:color w:val="4472C4" w:themeColor="accent1"/>
          <w:sz w:val="28"/>
          <w:szCs w:val="28"/>
        </w:rPr>
        <w:t xml:space="preserve">core challenges if we are to achieve food security for an estimated global population of 10 billion in 2050 while respecting the </w:t>
      </w:r>
      <w:r w:rsidR="00E579EA" w:rsidRPr="00AD78F2">
        <w:rPr>
          <w:rFonts w:cstheme="minorHAnsi"/>
          <w:i/>
          <w:iCs/>
          <w:color w:val="4472C4" w:themeColor="accent1"/>
          <w:sz w:val="28"/>
          <w:szCs w:val="28"/>
        </w:rPr>
        <w:t xml:space="preserve">target of 1.5 </w:t>
      </w:r>
      <w:r w:rsidR="00E579EA" w:rsidRPr="00AD78F2">
        <w:rPr>
          <w:rFonts w:cstheme="minorHAnsi"/>
          <w:b/>
          <w:bCs/>
          <w:i/>
          <w:iCs/>
          <w:color w:val="4472C4" w:themeColor="accent1"/>
          <w:sz w:val="28"/>
          <w:szCs w:val="28"/>
        </w:rPr>
        <w:sym w:font="Symbol" w:char="F0B0"/>
      </w:r>
      <w:r w:rsidR="00D146C2" w:rsidRPr="00AD78F2">
        <w:rPr>
          <w:rFonts w:cstheme="minorHAnsi"/>
          <w:b/>
          <w:bCs/>
          <w:i/>
          <w:iCs/>
          <w:color w:val="4472C4" w:themeColor="accent1"/>
          <w:sz w:val="28"/>
          <w:szCs w:val="28"/>
        </w:rPr>
        <w:t xml:space="preserve"> </w:t>
      </w:r>
      <w:r w:rsidR="00E579EA" w:rsidRPr="00AD78F2">
        <w:rPr>
          <w:rFonts w:cstheme="minorHAnsi"/>
          <w:i/>
          <w:iCs/>
          <w:color w:val="4472C4" w:themeColor="accent1"/>
          <w:sz w:val="28"/>
          <w:szCs w:val="28"/>
        </w:rPr>
        <w:t>C s</w:t>
      </w:r>
      <w:r w:rsidRPr="00AD78F2">
        <w:rPr>
          <w:rFonts w:cstheme="minorHAnsi"/>
          <w:i/>
          <w:iCs/>
          <w:color w:val="4472C4" w:themeColor="accent1"/>
          <w:sz w:val="28"/>
          <w:szCs w:val="28"/>
        </w:rPr>
        <w:t xml:space="preserve">et by the Paris Agreement of 2015? </w:t>
      </w:r>
    </w:p>
    <w:p w14:paraId="7B915408" w14:textId="77777777" w:rsidR="00E01792" w:rsidRPr="00E01792" w:rsidRDefault="00E01792" w:rsidP="00E01792">
      <w:pPr>
        <w:pStyle w:val="DCUBodycopy"/>
        <w:spacing w:line="276" w:lineRule="auto"/>
        <w:ind w:left="720"/>
        <w:jc w:val="both"/>
        <w:rPr>
          <w:rFonts w:asciiTheme="minorHAnsi" w:hAnsiTheme="minorHAnsi" w:cstheme="minorHAnsi"/>
          <w:color w:val="000000" w:themeColor="text1"/>
          <w:sz w:val="28"/>
          <w:szCs w:val="28"/>
          <w:u w:val="single"/>
        </w:rPr>
      </w:pPr>
    </w:p>
    <w:p w14:paraId="52D82602" w14:textId="77777777" w:rsidR="00E01792" w:rsidRDefault="00E01792" w:rsidP="00E01792">
      <w:pPr>
        <w:pStyle w:val="DCUBodycopy"/>
        <w:spacing w:line="276" w:lineRule="auto"/>
        <w:ind w:left="720"/>
        <w:jc w:val="both"/>
        <w:rPr>
          <w:rFonts w:asciiTheme="minorHAnsi" w:hAnsiTheme="minorHAnsi" w:cstheme="minorHAnsi"/>
          <w:color w:val="1F3864" w:themeColor="accent1" w:themeShade="80"/>
          <w:sz w:val="28"/>
          <w:szCs w:val="28"/>
          <w:u w:val="single"/>
          <w:lang w:val="en-IE"/>
        </w:rPr>
      </w:pPr>
    </w:p>
    <w:p w14:paraId="3DBEA424" w14:textId="5D5E3568" w:rsidR="00B05887" w:rsidRPr="00E01792" w:rsidRDefault="00B05887" w:rsidP="00E01792">
      <w:pPr>
        <w:pStyle w:val="DCUBodycopy"/>
        <w:numPr>
          <w:ilvl w:val="0"/>
          <w:numId w:val="27"/>
        </w:numPr>
        <w:spacing w:line="276" w:lineRule="auto"/>
        <w:jc w:val="both"/>
        <w:rPr>
          <w:rFonts w:asciiTheme="minorHAnsi" w:hAnsiTheme="minorHAnsi" w:cstheme="minorHAnsi"/>
          <w:color w:val="000000" w:themeColor="text1"/>
          <w:sz w:val="28"/>
          <w:szCs w:val="28"/>
          <w:u w:val="single"/>
        </w:rPr>
      </w:pPr>
      <w:r w:rsidRPr="00E01792">
        <w:rPr>
          <w:rFonts w:asciiTheme="minorHAnsi" w:hAnsiTheme="minorHAnsi" w:cstheme="minorHAnsi"/>
          <w:color w:val="000000" w:themeColor="text1"/>
          <w:sz w:val="28"/>
          <w:szCs w:val="28"/>
          <w:u w:val="single"/>
          <w:lang w:val="en-IE"/>
        </w:rPr>
        <w:t>Food and the sacred</w:t>
      </w:r>
    </w:p>
    <w:p w14:paraId="38BF35F6" w14:textId="77777777" w:rsidR="00B05887" w:rsidRPr="00AD78F2" w:rsidRDefault="00B05887" w:rsidP="00AD78F2">
      <w:pPr>
        <w:pStyle w:val="DCUBodycopy"/>
        <w:spacing w:line="276" w:lineRule="auto"/>
        <w:ind w:left="720"/>
        <w:jc w:val="both"/>
        <w:rPr>
          <w:rFonts w:asciiTheme="minorHAnsi" w:hAnsiTheme="minorHAnsi" w:cstheme="minorHAnsi"/>
          <w:color w:val="000000" w:themeColor="text1"/>
          <w:sz w:val="28"/>
          <w:szCs w:val="28"/>
        </w:rPr>
      </w:pPr>
    </w:p>
    <w:p w14:paraId="0F9C054E" w14:textId="38E6AA6C" w:rsidR="00530B6E" w:rsidRDefault="00530B6E" w:rsidP="007B5430">
      <w:pPr>
        <w:pStyle w:val="DCUBodycopy"/>
        <w:spacing w:line="276" w:lineRule="auto"/>
        <w:jc w:val="both"/>
        <w:rPr>
          <w:rFonts w:asciiTheme="minorHAnsi" w:hAnsiTheme="minorHAnsi" w:cstheme="minorHAnsi"/>
          <w:color w:val="000000" w:themeColor="text1"/>
          <w:sz w:val="28"/>
          <w:szCs w:val="28"/>
        </w:rPr>
      </w:pPr>
      <w:r w:rsidRPr="00AD78F2">
        <w:rPr>
          <w:rFonts w:asciiTheme="minorHAnsi" w:hAnsiTheme="minorHAnsi" w:cstheme="minorHAnsi"/>
          <w:color w:val="000000" w:themeColor="text1"/>
          <w:sz w:val="28"/>
          <w:szCs w:val="28"/>
          <w:lang w:val="en-IE"/>
        </w:rPr>
        <w:t xml:space="preserve">Religious traditions associate </w:t>
      </w:r>
      <w:r w:rsidRPr="00AD78F2">
        <w:rPr>
          <w:rFonts w:asciiTheme="minorHAnsi" w:hAnsiTheme="minorHAnsi" w:cstheme="minorHAnsi"/>
          <w:color w:val="000000" w:themeColor="text1"/>
          <w:sz w:val="28"/>
          <w:szCs w:val="28"/>
          <w:lang w:val="en-US"/>
        </w:rPr>
        <w:t>food with concepts and values such as sharing, celebration, community, and solidarity</w:t>
      </w:r>
      <w:r w:rsidR="00C8345F">
        <w:rPr>
          <w:rFonts w:asciiTheme="minorHAnsi" w:hAnsiTheme="minorHAnsi" w:cstheme="minorHAnsi"/>
          <w:color w:val="000000" w:themeColor="text1"/>
          <w:sz w:val="28"/>
          <w:szCs w:val="28"/>
          <w:lang w:val="en-US"/>
        </w:rPr>
        <w:t xml:space="preserve"> </w:t>
      </w:r>
      <w:r w:rsidRPr="00AD78F2">
        <w:rPr>
          <w:rFonts w:asciiTheme="minorHAnsi" w:hAnsiTheme="minorHAnsi" w:cstheme="minorHAnsi"/>
          <w:color w:val="000000" w:themeColor="text1"/>
          <w:sz w:val="28"/>
          <w:szCs w:val="28"/>
        </w:rPr>
        <w:t xml:space="preserve">(Centre for Religion, Human Values, and International Relations, Dublin City University, ‘Collective Action for Ending a </w:t>
      </w:r>
      <w:r w:rsidRPr="00AD78F2">
        <w:rPr>
          <w:rFonts w:asciiTheme="minorHAnsi" w:hAnsiTheme="minorHAnsi" w:cstheme="minorHAnsi"/>
          <w:color w:val="000000" w:themeColor="text1"/>
          <w:sz w:val="28"/>
          <w:szCs w:val="28"/>
        </w:rPr>
        <w:lastRenderedPageBreak/>
        <w:t>Collective Problem: A Multi-stakeholder Project on Global Food Security,’ 25 July 2023)</w:t>
      </w:r>
      <w:r w:rsidR="00C8345F">
        <w:rPr>
          <w:rFonts w:asciiTheme="minorHAnsi" w:hAnsiTheme="minorHAnsi" w:cstheme="minorHAnsi"/>
          <w:color w:val="000000" w:themeColor="text1"/>
          <w:sz w:val="28"/>
          <w:szCs w:val="28"/>
        </w:rPr>
        <w:t>.</w:t>
      </w:r>
    </w:p>
    <w:p w14:paraId="1FD46E5F" w14:textId="77777777" w:rsidR="00C8345F" w:rsidRPr="00AD78F2" w:rsidRDefault="00C8345F" w:rsidP="007B5430">
      <w:pPr>
        <w:pStyle w:val="DCUBodycopy"/>
        <w:spacing w:line="276" w:lineRule="auto"/>
        <w:jc w:val="both"/>
        <w:rPr>
          <w:rFonts w:asciiTheme="minorHAnsi" w:hAnsiTheme="minorHAnsi" w:cstheme="minorHAnsi"/>
          <w:color w:val="000000" w:themeColor="text1"/>
          <w:sz w:val="28"/>
          <w:szCs w:val="28"/>
        </w:rPr>
      </w:pPr>
    </w:p>
    <w:p w14:paraId="5A362F37" w14:textId="1B8FF8B8" w:rsidR="00E01792" w:rsidRPr="00FF714F" w:rsidRDefault="00C05FE1" w:rsidP="00FF714F">
      <w:pPr>
        <w:pStyle w:val="DCUBodycopy"/>
        <w:spacing w:line="276" w:lineRule="auto"/>
        <w:jc w:val="both"/>
        <w:rPr>
          <w:rFonts w:asciiTheme="minorHAnsi" w:hAnsiTheme="minorHAnsi" w:cstheme="minorHAnsi"/>
          <w:i/>
          <w:iCs/>
          <w:color w:val="4472C4" w:themeColor="accent1"/>
          <w:sz w:val="28"/>
          <w:szCs w:val="28"/>
          <w:lang w:val="en-IE"/>
        </w:rPr>
      </w:pPr>
      <w:r>
        <w:rPr>
          <w:rFonts w:asciiTheme="minorHAnsi" w:hAnsiTheme="minorHAnsi" w:cstheme="minorHAnsi"/>
          <w:i/>
          <w:iCs/>
          <w:color w:val="4472C4" w:themeColor="accent1"/>
          <w:sz w:val="28"/>
          <w:szCs w:val="28"/>
          <w:lang w:val="en-IE"/>
        </w:rPr>
        <w:t xml:space="preserve">Can you </w:t>
      </w:r>
      <w:r w:rsidR="00F945D1" w:rsidRPr="00AD78F2">
        <w:rPr>
          <w:rFonts w:asciiTheme="minorHAnsi" w:hAnsiTheme="minorHAnsi" w:cstheme="minorHAnsi"/>
          <w:i/>
          <w:iCs/>
          <w:color w:val="4472C4" w:themeColor="accent1"/>
          <w:sz w:val="28"/>
          <w:szCs w:val="28"/>
          <w:lang w:val="en-IE"/>
        </w:rPr>
        <w:t>suggest some practical arguments in favour of including the representatives or nominees of churches and faith communities in multi-stakeholder processes</w:t>
      </w:r>
      <w:r w:rsidR="00CB526E" w:rsidRPr="00AD78F2">
        <w:rPr>
          <w:rFonts w:asciiTheme="minorHAnsi" w:hAnsiTheme="minorHAnsi" w:cstheme="minorHAnsi"/>
          <w:i/>
          <w:iCs/>
          <w:color w:val="4472C4" w:themeColor="accent1"/>
          <w:sz w:val="28"/>
          <w:szCs w:val="28"/>
          <w:lang w:val="en-IE"/>
        </w:rPr>
        <w:t xml:space="preserve"> promoted by UN agencies </w:t>
      </w:r>
      <w:r w:rsidR="00B05887" w:rsidRPr="00AD78F2">
        <w:rPr>
          <w:rFonts w:asciiTheme="minorHAnsi" w:hAnsiTheme="minorHAnsi" w:cstheme="minorHAnsi"/>
          <w:i/>
          <w:iCs/>
          <w:color w:val="4472C4" w:themeColor="accent1"/>
          <w:sz w:val="28"/>
          <w:szCs w:val="28"/>
          <w:lang w:val="en-IE"/>
        </w:rPr>
        <w:t xml:space="preserve">in the area of </w:t>
      </w:r>
      <w:r w:rsidR="00CB526E" w:rsidRPr="00AD78F2">
        <w:rPr>
          <w:rFonts w:asciiTheme="minorHAnsi" w:hAnsiTheme="minorHAnsi" w:cstheme="minorHAnsi"/>
          <w:i/>
          <w:iCs/>
          <w:color w:val="4472C4" w:themeColor="accent1"/>
          <w:sz w:val="28"/>
          <w:szCs w:val="28"/>
          <w:lang w:val="en-IE"/>
        </w:rPr>
        <w:t>food security?</w:t>
      </w:r>
      <w:r w:rsidR="00B05887" w:rsidRPr="00AD78F2">
        <w:rPr>
          <w:rStyle w:val="FootnoteReference"/>
          <w:rFonts w:asciiTheme="minorHAnsi" w:hAnsiTheme="minorHAnsi" w:cstheme="minorHAnsi"/>
          <w:i/>
          <w:iCs/>
          <w:color w:val="4472C4" w:themeColor="accent1"/>
          <w:sz w:val="28"/>
          <w:szCs w:val="28"/>
          <w:lang w:val="en-IE"/>
        </w:rPr>
        <w:footnoteReference w:id="3"/>
      </w:r>
      <w:r w:rsidR="00CB526E" w:rsidRPr="00AD78F2">
        <w:rPr>
          <w:rFonts w:asciiTheme="minorHAnsi" w:hAnsiTheme="minorHAnsi" w:cstheme="minorHAnsi"/>
          <w:i/>
          <w:iCs/>
          <w:color w:val="4472C4" w:themeColor="accent1"/>
          <w:sz w:val="28"/>
          <w:szCs w:val="28"/>
          <w:lang w:val="en-IE"/>
        </w:rPr>
        <w:t xml:space="preserve"> </w:t>
      </w:r>
    </w:p>
    <w:p w14:paraId="398790F9" w14:textId="77777777" w:rsidR="00D72973" w:rsidRDefault="00D72973" w:rsidP="008F18D2">
      <w:pPr>
        <w:spacing w:line="276" w:lineRule="auto"/>
        <w:jc w:val="both"/>
        <w:rPr>
          <w:rFonts w:cstheme="minorHAnsi"/>
          <w:i/>
          <w:iCs/>
          <w:color w:val="4472C4" w:themeColor="accent1"/>
          <w:sz w:val="28"/>
          <w:szCs w:val="28"/>
          <w:lang w:val="en-IE"/>
        </w:rPr>
      </w:pPr>
    </w:p>
    <w:p w14:paraId="6911B043" w14:textId="77777777" w:rsidR="00FF714F" w:rsidRDefault="00FF714F" w:rsidP="008F18D2">
      <w:pPr>
        <w:spacing w:line="276" w:lineRule="auto"/>
        <w:jc w:val="both"/>
        <w:rPr>
          <w:rFonts w:cstheme="minorHAnsi"/>
          <w:i/>
          <w:iCs/>
          <w:color w:val="4472C4" w:themeColor="accent1"/>
          <w:sz w:val="28"/>
          <w:szCs w:val="28"/>
          <w:lang w:val="en-IE"/>
        </w:rPr>
      </w:pPr>
    </w:p>
    <w:p w14:paraId="7E70CCD2" w14:textId="7DA7F1F7" w:rsidR="00D72973" w:rsidRPr="007B5430" w:rsidRDefault="00D72973" w:rsidP="00E01792">
      <w:pPr>
        <w:pStyle w:val="ListParagraph"/>
        <w:numPr>
          <w:ilvl w:val="0"/>
          <w:numId w:val="27"/>
        </w:numPr>
        <w:spacing w:line="276" w:lineRule="auto"/>
        <w:jc w:val="both"/>
        <w:rPr>
          <w:rFonts w:cstheme="minorHAnsi"/>
          <w:color w:val="222222"/>
          <w:sz w:val="28"/>
          <w:szCs w:val="28"/>
          <w:u w:val="single"/>
        </w:rPr>
      </w:pPr>
      <w:r w:rsidRPr="007B5430">
        <w:rPr>
          <w:rFonts w:cstheme="minorHAnsi"/>
          <w:color w:val="222222"/>
          <w:sz w:val="28"/>
          <w:szCs w:val="28"/>
          <w:u w:val="single"/>
        </w:rPr>
        <w:t>Pre-political values</w:t>
      </w:r>
    </w:p>
    <w:p w14:paraId="486E8C06" w14:textId="77777777" w:rsidR="00D72973" w:rsidRPr="00D72973" w:rsidRDefault="00D72973" w:rsidP="00D72973">
      <w:pPr>
        <w:spacing w:line="276" w:lineRule="auto"/>
        <w:jc w:val="both"/>
        <w:rPr>
          <w:rFonts w:cstheme="minorHAnsi"/>
          <w:sz w:val="28"/>
          <w:szCs w:val="28"/>
        </w:rPr>
      </w:pPr>
    </w:p>
    <w:p w14:paraId="53FEA60F" w14:textId="0CF32D43" w:rsidR="00D72973" w:rsidRPr="00D72973" w:rsidRDefault="00D72973" w:rsidP="00D72973">
      <w:pPr>
        <w:spacing w:line="276" w:lineRule="auto"/>
        <w:jc w:val="both"/>
        <w:rPr>
          <w:rFonts w:cstheme="minorHAnsi"/>
          <w:i/>
          <w:iCs/>
          <w:sz w:val="28"/>
          <w:szCs w:val="28"/>
          <w:shd w:val="clear" w:color="auto" w:fill="FFFFFF"/>
        </w:rPr>
      </w:pPr>
      <w:r>
        <w:rPr>
          <w:rFonts w:cstheme="minorHAnsi"/>
          <w:sz w:val="28"/>
          <w:szCs w:val="28"/>
        </w:rPr>
        <w:t>‘</w:t>
      </w:r>
      <w:r w:rsidRPr="00D72973">
        <w:rPr>
          <w:rFonts w:cstheme="minorHAnsi"/>
          <w:sz w:val="28"/>
          <w:szCs w:val="28"/>
        </w:rPr>
        <w:t xml:space="preserve">Every democracy can only be as good as the societal forces that sustain it … </w:t>
      </w:r>
      <w:r>
        <w:rPr>
          <w:rFonts w:cstheme="minorHAnsi"/>
          <w:sz w:val="28"/>
          <w:szCs w:val="28"/>
        </w:rPr>
        <w:t>‘</w:t>
      </w:r>
      <w:r w:rsidRPr="00D72973">
        <w:rPr>
          <w:rFonts w:cstheme="minorHAnsi"/>
          <w:sz w:val="28"/>
          <w:szCs w:val="28"/>
        </w:rPr>
        <w:t xml:space="preserve">(Ernst-Wolfgang </w:t>
      </w:r>
      <w:proofErr w:type="spellStart"/>
      <w:r w:rsidRPr="00D72973">
        <w:rPr>
          <w:rFonts w:cstheme="minorHAnsi"/>
          <w:sz w:val="28"/>
          <w:szCs w:val="28"/>
        </w:rPr>
        <w:t>Böckenförde</w:t>
      </w:r>
      <w:proofErr w:type="spellEnd"/>
      <w:r w:rsidRPr="00D72973">
        <w:rPr>
          <w:rFonts w:cstheme="minorHAnsi"/>
          <w:sz w:val="28"/>
          <w:szCs w:val="28"/>
        </w:rPr>
        <w:t xml:space="preserve">). </w:t>
      </w:r>
      <w:r w:rsidRPr="00D72973">
        <w:rPr>
          <w:rFonts w:cstheme="minorHAnsi"/>
          <w:sz w:val="28"/>
          <w:szCs w:val="28"/>
          <w:shd w:val="clear" w:color="auto" w:fill="FFFFFF"/>
        </w:rPr>
        <w:t xml:space="preserve">In </w:t>
      </w:r>
      <w:proofErr w:type="spellStart"/>
      <w:r w:rsidRPr="00D72973">
        <w:rPr>
          <w:rFonts w:cstheme="minorHAnsi"/>
          <w:sz w:val="28"/>
          <w:szCs w:val="28"/>
        </w:rPr>
        <w:t>Böckenförde’s</w:t>
      </w:r>
      <w:proofErr w:type="spellEnd"/>
      <w:r w:rsidRPr="00D72973">
        <w:rPr>
          <w:rFonts w:cstheme="minorHAnsi"/>
          <w:sz w:val="28"/>
          <w:szCs w:val="28"/>
        </w:rPr>
        <w:t xml:space="preserve"> vision,</w:t>
      </w:r>
      <w:r w:rsidRPr="00D72973">
        <w:rPr>
          <w:rFonts w:cstheme="minorHAnsi"/>
          <w:sz w:val="28"/>
          <w:szCs w:val="28"/>
          <w:shd w:val="clear" w:color="auto" w:fill="FFFFFF"/>
        </w:rPr>
        <w:t xml:space="preserve"> the granular provisions of the law depend on, and nurture in turn, a worldview and way of life.</w:t>
      </w:r>
      <w:r w:rsidRPr="00D72973">
        <w:rPr>
          <w:rFonts w:cstheme="minorHAnsi"/>
          <w:i/>
          <w:iCs/>
          <w:sz w:val="28"/>
          <w:szCs w:val="28"/>
          <w:shd w:val="clear" w:color="auto" w:fill="FFFFFF"/>
        </w:rPr>
        <w:t xml:space="preserve"> </w:t>
      </w:r>
    </w:p>
    <w:p w14:paraId="6B356C28" w14:textId="77777777" w:rsidR="00D72973" w:rsidRPr="00D72973" w:rsidRDefault="00D72973" w:rsidP="00D72973">
      <w:pPr>
        <w:spacing w:line="276" w:lineRule="auto"/>
        <w:ind w:left="360"/>
        <w:jc w:val="both"/>
        <w:rPr>
          <w:rFonts w:cstheme="minorHAnsi"/>
          <w:i/>
          <w:iCs/>
          <w:color w:val="4472C4" w:themeColor="accent1"/>
          <w:sz w:val="28"/>
          <w:szCs w:val="28"/>
          <w:shd w:val="clear" w:color="auto" w:fill="FFFFFF"/>
        </w:rPr>
      </w:pPr>
    </w:p>
    <w:p w14:paraId="36D1EDB1" w14:textId="56676FF1" w:rsidR="00E01792" w:rsidRPr="00FF714F" w:rsidRDefault="001D2952" w:rsidP="00FF714F">
      <w:pPr>
        <w:spacing w:after="160" w:line="276" w:lineRule="auto"/>
        <w:jc w:val="both"/>
        <w:rPr>
          <w:rFonts w:eastAsia="Times New Roman" w:cstheme="minorHAnsi"/>
          <w:i/>
          <w:iCs/>
          <w:color w:val="4472C4" w:themeColor="accent1"/>
          <w:sz w:val="28"/>
          <w:szCs w:val="28"/>
          <w:shd w:val="clear" w:color="auto" w:fill="FFFFFF"/>
        </w:rPr>
      </w:pPr>
      <w:r w:rsidRPr="001D2952">
        <w:rPr>
          <w:rFonts w:cstheme="minorHAnsi"/>
          <w:i/>
          <w:iCs/>
          <w:color w:val="4472C4" w:themeColor="accent1"/>
          <w:sz w:val="28"/>
          <w:szCs w:val="28"/>
          <w:lang w:val="en-IE"/>
        </w:rPr>
        <w:t xml:space="preserve">Is there a common life or collective well-being that is more than the sum of our private interests? </w:t>
      </w:r>
      <w:r w:rsidR="00D72973" w:rsidRPr="001D2952">
        <w:rPr>
          <w:rFonts w:cstheme="minorHAnsi"/>
          <w:i/>
          <w:iCs/>
          <w:color w:val="4472C4" w:themeColor="accent1"/>
          <w:sz w:val="28"/>
          <w:szCs w:val="28"/>
          <w:shd w:val="clear" w:color="auto" w:fill="FFFFFF"/>
        </w:rPr>
        <w:t xml:space="preserve">How should we understand </w:t>
      </w:r>
      <w:r w:rsidR="00D72973" w:rsidRPr="001D2952">
        <w:rPr>
          <w:rFonts w:cstheme="minorHAnsi"/>
          <w:i/>
          <w:iCs/>
          <w:color w:val="4472C4" w:themeColor="accent1"/>
          <w:sz w:val="28"/>
          <w:szCs w:val="28"/>
        </w:rPr>
        <w:t>the dialogical relationship between high-level values and practical politics? How can we nurture this dialogical relationship?</w:t>
      </w:r>
    </w:p>
    <w:p w14:paraId="294F988E" w14:textId="77777777" w:rsidR="00E01792" w:rsidRDefault="00E01792" w:rsidP="00AD78F2">
      <w:pPr>
        <w:spacing w:line="276" w:lineRule="auto"/>
        <w:jc w:val="both"/>
        <w:rPr>
          <w:rFonts w:cstheme="minorHAnsi"/>
          <w:i/>
          <w:iCs/>
          <w:color w:val="4472C4" w:themeColor="accent1"/>
          <w:sz w:val="28"/>
          <w:szCs w:val="28"/>
        </w:rPr>
      </w:pPr>
    </w:p>
    <w:p w14:paraId="62B774FC" w14:textId="77777777" w:rsidR="00E01792" w:rsidRPr="00D72973" w:rsidRDefault="00E01792" w:rsidP="00AD78F2">
      <w:pPr>
        <w:spacing w:line="276" w:lineRule="auto"/>
        <w:jc w:val="both"/>
        <w:rPr>
          <w:rFonts w:cstheme="minorHAnsi"/>
          <w:i/>
          <w:iCs/>
          <w:color w:val="4472C4" w:themeColor="accent1"/>
          <w:sz w:val="28"/>
          <w:szCs w:val="28"/>
        </w:rPr>
      </w:pPr>
    </w:p>
    <w:p w14:paraId="20D5B0E9" w14:textId="26145136" w:rsidR="00D72973" w:rsidRPr="007B5430" w:rsidRDefault="00D72973" w:rsidP="00E01792">
      <w:pPr>
        <w:pStyle w:val="ListParagraph"/>
        <w:numPr>
          <w:ilvl w:val="0"/>
          <w:numId w:val="27"/>
        </w:numPr>
        <w:spacing w:line="276" w:lineRule="auto"/>
        <w:jc w:val="both"/>
        <w:rPr>
          <w:rFonts w:cstheme="minorHAnsi"/>
          <w:color w:val="000000" w:themeColor="text1"/>
          <w:sz w:val="28"/>
          <w:szCs w:val="28"/>
          <w:u w:val="single"/>
          <w:lang w:val="en-IE"/>
        </w:rPr>
      </w:pPr>
      <w:r w:rsidRPr="007B5430">
        <w:rPr>
          <w:rFonts w:cstheme="minorHAnsi"/>
          <w:color w:val="000000" w:themeColor="text1"/>
          <w:sz w:val="28"/>
          <w:szCs w:val="28"/>
          <w:u w:val="single"/>
          <w:lang w:val="en-IE"/>
        </w:rPr>
        <w:t>Polarisation</w:t>
      </w:r>
    </w:p>
    <w:p w14:paraId="40F0B17D" w14:textId="77777777" w:rsidR="00D72973" w:rsidRDefault="00D72973" w:rsidP="00D72973">
      <w:pPr>
        <w:pStyle w:val="DCUBodycopy"/>
        <w:spacing w:line="360" w:lineRule="auto"/>
        <w:ind w:left="720"/>
        <w:jc w:val="both"/>
        <w:rPr>
          <w:color w:val="1F3864" w:themeColor="accent1" w:themeShade="80"/>
          <w:lang w:val="en-IE"/>
        </w:rPr>
      </w:pPr>
    </w:p>
    <w:p w14:paraId="6CD5CFE4" w14:textId="77777777" w:rsidR="00D72973" w:rsidRPr="007E6515" w:rsidRDefault="00D72973" w:rsidP="00D72973">
      <w:pPr>
        <w:spacing w:line="276" w:lineRule="auto"/>
        <w:jc w:val="both"/>
        <w:rPr>
          <w:rFonts w:cstheme="minorHAnsi"/>
          <w:color w:val="000000" w:themeColor="text1"/>
          <w:sz w:val="28"/>
          <w:szCs w:val="28"/>
          <w:u w:val="single"/>
          <w:lang w:val="en-IE"/>
        </w:rPr>
      </w:pPr>
      <w:r w:rsidRPr="007E6515">
        <w:rPr>
          <w:rFonts w:cstheme="minorHAnsi"/>
          <w:color w:val="000000" w:themeColor="text1"/>
          <w:sz w:val="28"/>
          <w:szCs w:val="28"/>
          <w:lang w:val="en-US"/>
        </w:rPr>
        <w:t>The following working definition of polarization, informed by eight hallmarks, can be studied in detail in a recent IFIT discussion paper:</w:t>
      </w:r>
      <w:r w:rsidRPr="007E6515">
        <w:rPr>
          <w:rFonts w:cstheme="minorHAnsi"/>
          <w:color w:val="000000" w:themeColor="text1"/>
          <w:sz w:val="28"/>
          <w:szCs w:val="28"/>
          <w:vertAlign w:val="superscript"/>
          <w:lang w:val="en-IE"/>
        </w:rPr>
        <w:footnoteReference w:id="4"/>
      </w:r>
      <w:r w:rsidRPr="007E6515">
        <w:rPr>
          <w:rFonts w:cstheme="minorHAnsi"/>
          <w:color w:val="000000" w:themeColor="text1"/>
          <w:sz w:val="28"/>
          <w:szCs w:val="28"/>
          <w:lang w:val="en-IE"/>
        </w:rPr>
        <w:t xml:space="preserve"> </w:t>
      </w:r>
      <w:r w:rsidRPr="007E6515">
        <w:rPr>
          <w:rFonts w:cstheme="minorHAnsi"/>
          <w:color w:val="000000" w:themeColor="text1"/>
          <w:sz w:val="28"/>
          <w:szCs w:val="28"/>
          <w:lang w:val="en-US"/>
        </w:rPr>
        <w:t xml:space="preserve"> </w:t>
      </w:r>
    </w:p>
    <w:p w14:paraId="6195429B" w14:textId="77777777" w:rsidR="00D72973" w:rsidRPr="007E6515" w:rsidRDefault="00D72973" w:rsidP="00D72973">
      <w:pPr>
        <w:pStyle w:val="DCUBodycopy"/>
        <w:spacing w:line="276" w:lineRule="auto"/>
        <w:ind w:left="720"/>
        <w:jc w:val="both"/>
        <w:rPr>
          <w:rFonts w:asciiTheme="minorHAnsi" w:hAnsiTheme="minorHAnsi" w:cstheme="minorHAnsi"/>
          <w:color w:val="000000" w:themeColor="text1"/>
          <w:sz w:val="28"/>
          <w:szCs w:val="28"/>
          <w:lang w:val="en-IE"/>
        </w:rPr>
      </w:pPr>
    </w:p>
    <w:p w14:paraId="362919FD" w14:textId="77777777" w:rsidR="00D72973" w:rsidRDefault="00D72973" w:rsidP="00D72973">
      <w:pPr>
        <w:pStyle w:val="DCUBodycopy"/>
        <w:spacing w:line="276" w:lineRule="auto"/>
        <w:ind w:left="720"/>
        <w:jc w:val="both"/>
        <w:rPr>
          <w:rFonts w:asciiTheme="minorHAnsi" w:hAnsiTheme="minorHAnsi" w:cstheme="minorHAnsi"/>
          <w:color w:val="000000" w:themeColor="text1"/>
          <w:sz w:val="28"/>
          <w:szCs w:val="28"/>
          <w:lang w:val="en-IE"/>
        </w:rPr>
      </w:pPr>
      <w:r w:rsidRPr="007E6515">
        <w:rPr>
          <w:rFonts w:asciiTheme="minorHAnsi" w:hAnsiTheme="minorHAnsi" w:cstheme="minorHAnsi"/>
          <w:color w:val="000000" w:themeColor="text1"/>
          <w:sz w:val="28"/>
          <w:szCs w:val="28"/>
          <w:lang w:val="en-IE"/>
        </w:rPr>
        <w:t>Polarisation: a prominent division or conflict that forms between major groups in a society or political system and that is marked by the clustering and radicalisation of views and beliefs at two distant and antagonistic poles.</w:t>
      </w:r>
    </w:p>
    <w:p w14:paraId="61D6C50B" w14:textId="77777777" w:rsidR="00D72973" w:rsidRDefault="00D72973" w:rsidP="00D72973">
      <w:pPr>
        <w:pStyle w:val="DCUBodycopy"/>
        <w:spacing w:line="276" w:lineRule="auto"/>
        <w:jc w:val="both"/>
        <w:rPr>
          <w:rFonts w:asciiTheme="minorHAnsi" w:hAnsiTheme="minorHAnsi" w:cstheme="minorHAnsi"/>
          <w:color w:val="000000" w:themeColor="text1"/>
          <w:sz w:val="28"/>
          <w:szCs w:val="28"/>
          <w:lang w:val="en-IE"/>
        </w:rPr>
      </w:pPr>
    </w:p>
    <w:p w14:paraId="0386151A" w14:textId="330FCB6D" w:rsidR="001D2952" w:rsidRPr="00E01792" w:rsidRDefault="00D72973" w:rsidP="00E01792">
      <w:pPr>
        <w:pStyle w:val="DCUBodycopy"/>
        <w:spacing w:line="276" w:lineRule="auto"/>
        <w:jc w:val="both"/>
        <w:rPr>
          <w:rFonts w:asciiTheme="minorHAnsi" w:hAnsiTheme="minorHAnsi" w:cstheme="minorHAnsi"/>
          <w:i/>
          <w:iCs/>
          <w:color w:val="4472C4" w:themeColor="accent1"/>
          <w:sz w:val="28"/>
          <w:szCs w:val="28"/>
          <w:lang w:val="en-IE"/>
        </w:rPr>
      </w:pPr>
      <w:r w:rsidRPr="00DC4D4E">
        <w:rPr>
          <w:rFonts w:asciiTheme="minorHAnsi" w:hAnsiTheme="minorHAnsi" w:cstheme="minorHAnsi"/>
          <w:i/>
          <w:iCs/>
          <w:color w:val="4472C4" w:themeColor="accent1"/>
          <w:sz w:val="28"/>
          <w:szCs w:val="28"/>
          <w:lang w:val="en-IE"/>
        </w:rPr>
        <w:lastRenderedPageBreak/>
        <w:t>Is there scope for academics and practitioners to develop new fields of study focussing on polarisation, de-polarisation, and the progressive realisation of democratic values?</w:t>
      </w:r>
    </w:p>
    <w:p w14:paraId="4BD45E32" w14:textId="77777777" w:rsidR="00FF714F" w:rsidRDefault="00FF714F" w:rsidP="00E01792">
      <w:pPr>
        <w:rPr>
          <w:rFonts w:cstheme="minorHAnsi"/>
          <w:color w:val="384249"/>
          <w:u w:val="single"/>
        </w:rPr>
      </w:pPr>
    </w:p>
    <w:p w14:paraId="6C11F91E" w14:textId="77777777" w:rsidR="00FF714F" w:rsidRDefault="00FF714F" w:rsidP="00E01792">
      <w:pPr>
        <w:rPr>
          <w:rFonts w:cstheme="minorHAnsi"/>
          <w:color w:val="384249"/>
          <w:u w:val="single"/>
        </w:rPr>
      </w:pPr>
    </w:p>
    <w:p w14:paraId="6EAD6166" w14:textId="77777777" w:rsidR="00FF714F" w:rsidRDefault="00FF714F" w:rsidP="00E01792">
      <w:pPr>
        <w:rPr>
          <w:rFonts w:cstheme="minorHAnsi"/>
          <w:color w:val="384249"/>
          <w:u w:val="single"/>
        </w:rPr>
      </w:pPr>
    </w:p>
    <w:p w14:paraId="7CFF164B" w14:textId="0C29C55B" w:rsidR="00E01792" w:rsidRPr="00E01792" w:rsidRDefault="00E01792" w:rsidP="00E01792">
      <w:pPr>
        <w:pStyle w:val="ListParagraph"/>
        <w:numPr>
          <w:ilvl w:val="0"/>
          <w:numId w:val="27"/>
        </w:numPr>
        <w:spacing w:line="276" w:lineRule="auto"/>
        <w:jc w:val="both"/>
        <w:rPr>
          <w:rFonts w:cstheme="minorHAnsi"/>
          <w:color w:val="384249"/>
          <w:sz w:val="28"/>
          <w:szCs w:val="28"/>
          <w:u w:val="single"/>
        </w:rPr>
      </w:pPr>
      <w:r w:rsidRPr="00E01792">
        <w:rPr>
          <w:rFonts w:cstheme="minorHAnsi"/>
          <w:color w:val="384249"/>
          <w:sz w:val="28"/>
          <w:szCs w:val="28"/>
          <w:u w:val="single"/>
        </w:rPr>
        <w:t>Financial architecture/global financial system</w:t>
      </w:r>
    </w:p>
    <w:p w14:paraId="61073800" w14:textId="77777777" w:rsidR="00E01792" w:rsidRDefault="00E01792" w:rsidP="00E01792">
      <w:pPr>
        <w:pStyle w:val="DCUBodycopy"/>
        <w:spacing w:line="360" w:lineRule="auto"/>
        <w:ind w:left="360"/>
        <w:jc w:val="both"/>
        <w:rPr>
          <w:color w:val="1F3864" w:themeColor="accent1" w:themeShade="80"/>
        </w:rPr>
      </w:pPr>
    </w:p>
    <w:p w14:paraId="6CFC4278" w14:textId="77777777" w:rsidR="00E01792" w:rsidRPr="00053591" w:rsidRDefault="00E01792" w:rsidP="00E01792">
      <w:pPr>
        <w:pStyle w:val="DCUBodycopy"/>
        <w:spacing w:line="276" w:lineRule="auto"/>
        <w:jc w:val="both"/>
        <w:rPr>
          <w:rFonts w:asciiTheme="minorHAnsi" w:hAnsiTheme="minorHAnsi" w:cstheme="minorHAnsi"/>
          <w:color w:val="000000" w:themeColor="text1"/>
          <w:sz w:val="28"/>
          <w:szCs w:val="28"/>
          <w:lang w:val="en-IE"/>
        </w:rPr>
      </w:pPr>
      <w:r w:rsidRPr="00053591">
        <w:rPr>
          <w:rFonts w:asciiTheme="minorHAnsi" w:hAnsiTheme="minorHAnsi" w:cstheme="minorHAnsi"/>
          <w:color w:val="000000" w:themeColor="text1"/>
          <w:sz w:val="28"/>
          <w:szCs w:val="28"/>
          <w:lang w:val="en-IE"/>
        </w:rPr>
        <w:t>The international financial architecture, crafted in 1945 after the Second World War, is undergoing a stress test of historic proportions – and it is failing the test … [it] already had structural deficiencies at the time of its conception … [it] is entirely unfit for purpose in a world characterized by unrelenting climate change, increasing systemic risks, extreme inequality, entrenched gender bias, highly integrated financial markets vulnerable to cross-border contagion, and dramatic demographic, technological, economic and geopolitical changes …The existing architecture has been unable to support the mobilization of stable and long-term financing at scale for investments needed to combat the climate crisis and achieve the Sustainable Development Goals …</w:t>
      </w:r>
      <w:r w:rsidRPr="00053591">
        <w:rPr>
          <w:rFonts w:asciiTheme="minorHAnsi" w:hAnsiTheme="minorHAnsi" w:cstheme="minorHAnsi"/>
          <w:color w:val="000000" w:themeColor="text1"/>
          <w:sz w:val="28"/>
          <w:szCs w:val="28"/>
        </w:rPr>
        <w:t xml:space="preserve"> (the UN Secretary General’s policy brief of June 2023). </w:t>
      </w:r>
      <w:r w:rsidRPr="00053591">
        <w:rPr>
          <w:rFonts w:asciiTheme="minorHAnsi" w:hAnsiTheme="minorHAnsi" w:cstheme="minorHAnsi"/>
          <w:color w:val="000000" w:themeColor="text1"/>
          <w:sz w:val="28"/>
          <w:szCs w:val="28"/>
          <w:vertAlign w:val="superscript"/>
        </w:rPr>
        <w:footnoteReference w:id="5"/>
      </w:r>
    </w:p>
    <w:p w14:paraId="248EFA12" w14:textId="77777777" w:rsidR="00E01792" w:rsidRPr="00AD78F2" w:rsidRDefault="00E01792" w:rsidP="00E01792">
      <w:pPr>
        <w:pStyle w:val="NormalWeb"/>
        <w:shd w:val="clear" w:color="auto" w:fill="FFFFFF"/>
        <w:spacing w:line="276" w:lineRule="auto"/>
        <w:jc w:val="both"/>
        <w:rPr>
          <w:rFonts w:asciiTheme="minorHAnsi" w:hAnsiTheme="minorHAnsi" w:cstheme="minorHAnsi"/>
          <w:i/>
          <w:iCs/>
          <w:color w:val="4472C4" w:themeColor="accent1"/>
          <w:sz w:val="28"/>
          <w:szCs w:val="28"/>
        </w:rPr>
      </w:pPr>
      <w:r>
        <w:rPr>
          <w:rFonts w:asciiTheme="minorHAnsi" w:hAnsiTheme="minorHAnsi" w:cstheme="minorHAnsi"/>
          <w:i/>
          <w:iCs/>
          <w:color w:val="4472C4" w:themeColor="accent1"/>
          <w:sz w:val="28"/>
          <w:szCs w:val="28"/>
        </w:rPr>
        <w:t xml:space="preserve">What steps would make the international financial architecture more fit for purpose? </w:t>
      </w:r>
      <w:r w:rsidRPr="00AD78F2">
        <w:rPr>
          <w:rFonts w:asciiTheme="minorHAnsi" w:hAnsiTheme="minorHAnsi" w:cstheme="minorHAnsi"/>
          <w:i/>
          <w:iCs/>
          <w:color w:val="4472C4" w:themeColor="accent1"/>
          <w:sz w:val="28"/>
          <w:szCs w:val="28"/>
        </w:rPr>
        <w:t>Can steps be taken to change the way the assets embedded in the global financial system (</w:t>
      </w:r>
      <w:r>
        <w:rPr>
          <w:rFonts w:asciiTheme="minorHAnsi" w:hAnsiTheme="minorHAnsi" w:cstheme="minorHAnsi"/>
          <w:i/>
          <w:iCs/>
          <w:color w:val="4472C4" w:themeColor="accent1"/>
          <w:sz w:val="28"/>
          <w:szCs w:val="28"/>
        </w:rPr>
        <w:t>more than</w:t>
      </w:r>
      <w:r w:rsidRPr="00AD78F2">
        <w:rPr>
          <w:rFonts w:asciiTheme="minorHAnsi" w:hAnsiTheme="minorHAnsi" w:cstheme="minorHAnsi"/>
          <w:i/>
          <w:iCs/>
          <w:color w:val="4472C4" w:themeColor="accent1"/>
          <w:sz w:val="28"/>
          <w:szCs w:val="28"/>
        </w:rPr>
        <w:t xml:space="preserve"> $500 trillion) are deployed? </w:t>
      </w:r>
    </w:p>
    <w:p w14:paraId="66DC287C" w14:textId="77777777" w:rsidR="00D72973" w:rsidRPr="00AD78F2" w:rsidRDefault="00D72973" w:rsidP="00AD78F2">
      <w:pPr>
        <w:spacing w:line="276" w:lineRule="auto"/>
        <w:jc w:val="both"/>
        <w:rPr>
          <w:rFonts w:cstheme="minorHAnsi"/>
          <w:sz w:val="28"/>
          <w:szCs w:val="28"/>
          <w:lang w:val="en-IE"/>
        </w:rPr>
      </w:pPr>
    </w:p>
    <w:p w14:paraId="007EB3CD" w14:textId="2A029943" w:rsidR="008431A5" w:rsidRPr="00AD78F2" w:rsidRDefault="00A51F8D" w:rsidP="00E01792">
      <w:pPr>
        <w:pStyle w:val="ListParagraph"/>
        <w:numPr>
          <w:ilvl w:val="0"/>
          <w:numId w:val="27"/>
        </w:numPr>
        <w:spacing w:line="276" w:lineRule="auto"/>
        <w:jc w:val="both"/>
        <w:rPr>
          <w:rFonts w:cstheme="minorHAnsi"/>
          <w:sz w:val="28"/>
          <w:szCs w:val="28"/>
          <w:u w:val="single"/>
          <w:lang w:val="en-IE"/>
        </w:rPr>
      </w:pPr>
      <w:r w:rsidRPr="00AD78F2">
        <w:rPr>
          <w:rFonts w:cstheme="minorHAnsi"/>
          <w:sz w:val="28"/>
          <w:szCs w:val="28"/>
          <w:u w:val="single"/>
          <w:lang w:val="en-IE"/>
        </w:rPr>
        <w:t>Learning</w:t>
      </w:r>
      <w:r w:rsidR="004E6076" w:rsidRPr="00AD78F2">
        <w:rPr>
          <w:rFonts w:cstheme="minorHAnsi"/>
          <w:sz w:val="28"/>
          <w:szCs w:val="28"/>
          <w:u w:val="single"/>
          <w:lang w:val="en-IE"/>
        </w:rPr>
        <w:t>s</w:t>
      </w:r>
      <w:r w:rsidRPr="00AD78F2">
        <w:rPr>
          <w:rFonts w:cstheme="minorHAnsi"/>
          <w:sz w:val="28"/>
          <w:szCs w:val="28"/>
          <w:u w:val="single"/>
          <w:lang w:val="en-IE"/>
        </w:rPr>
        <w:t xml:space="preserve"> from the pandemic</w:t>
      </w:r>
    </w:p>
    <w:p w14:paraId="07A74EDB" w14:textId="77777777" w:rsidR="00A812A2" w:rsidRPr="00AD78F2" w:rsidRDefault="00A812A2" w:rsidP="00AD78F2">
      <w:pPr>
        <w:pStyle w:val="ListParagraph"/>
        <w:spacing w:line="276" w:lineRule="auto"/>
        <w:jc w:val="both"/>
        <w:rPr>
          <w:rFonts w:cstheme="minorHAnsi"/>
          <w:sz w:val="28"/>
          <w:szCs w:val="28"/>
          <w:u w:val="single"/>
          <w:lang w:val="en-IE"/>
        </w:rPr>
      </w:pPr>
    </w:p>
    <w:p w14:paraId="3804A099" w14:textId="47A3E627" w:rsidR="00A51F8D" w:rsidRPr="00AD78F2" w:rsidRDefault="00A51F8D" w:rsidP="00AD78F2">
      <w:pPr>
        <w:spacing w:line="276" w:lineRule="auto"/>
        <w:jc w:val="both"/>
        <w:rPr>
          <w:rFonts w:eastAsia="Times New Roman" w:cstheme="minorHAnsi"/>
          <w:color w:val="000000" w:themeColor="text1"/>
          <w:sz w:val="28"/>
          <w:szCs w:val="28"/>
          <w:shd w:val="clear" w:color="auto" w:fill="FFFFFF"/>
        </w:rPr>
      </w:pPr>
      <w:r w:rsidRPr="00AD78F2">
        <w:rPr>
          <w:rFonts w:eastAsia="Times New Roman" w:cstheme="minorHAnsi"/>
          <w:color w:val="000000" w:themeColor="text1"/>
          <w:sz w:val="28"/>
          <w:szCs w:val="28"/>
          <w:shd w:val="clear" w:color="auto" w:fill="FFFFFF"/>
        </w:rPr>
        <w:t xml:space="preserve">The most obvious </w:t>
      </w:r>
      <w:r w:rsidR="001D2952">
        <w:rPr>
          <w:rFonts w:eastAsia="Times New Roman" w:cstheme="minorHAnsi"/>
          <w:color w:val="000000" w:themeColor="text1"/>
          <w:sz w:val="28"/>
          <w:szCs w:val="28"/>
          <w:shd w:val="clear" w:color="auto" w:fill="FFFFFF"/>
        </w:rPr>
        <w:t>‘</w:t>
      </w:r>
      <w:r w:rsidRPr="00AD78F2">
        <w:rPr>
          <w:rFonts w:eastAsia="Times New Roman" w:cstheme="minorHAnsi"/>
          <w:color w:val="000000" w:themeColor="text1"/>
          <w:sz w:val="28"/>
          <w:szCs w:val="28"/>
          <w:shd w:val="clear" w:color="auto" w:fill="FFFFFF"/>
        </w:rPr>
        <w:t>learning</w:t>
      </w:r>
      <w:r w:rsidR="001D2952">
        <w:rPr>
          <w:rFonts w:eastAsia="Times New Roman" w:cstheme="minorHAnsi"/>
          <w:color w:val="000000" w:themeColor="text1"/>
          <w:sz w:val="28"/>
          <w:szCs w:val="28"/>
          <w:shd w:val="clear" w:color="auto" w:fill="FFFFFF"/>
        </w:rPr>
        <w:t>’</w:t>
      </w:r>
      <w:r w:rsidRPr="00AD78F2">
        <w:rPr>
          <w:rFonts w:eastAsia="Times New Roman" w:cstheme="minorHAnsi"/>
          <w:color w:val="000000" w:themeColor="text1"/>
          <w:sz w:val="28"/>
          <w:szCs w:val="28"/>
          <w:shd w:val="clear" w:color="auto" w:fill="FFFFFF"/>
        </w:rPr>
        <w:t xml:space="preserve"> from the pandemic is the need for effective governance.  In practice, this requires an appropriate level of Government intervention …</w:t>
      </w:r>
      <w:r w:rsidRPr="00AD78F2">
        <w:rPr>
          <w:rFonts w:cstheme="minorHAnsi"/>
          <w:color w:val="000000" w:themeColor="text1"/>
          <w:sz w:val="28"/>
          <w:szCs w:val="28"/>
        </w:rPr>
        <w:t xml:space="preserve"> </w:t>
      </w:r>
      <w:r w:rsidRPr="00AD78F2">
        <w:rPr>
          <w:rFonts w:eastAsia="Times New Roman" w:cstheme="minorHAnsi"/>
          <w:color w:val="000000" w:themeColor="text1"/>
          <w:sz w:val="28"/>
          <w:szCs w:val="28"/>
          <w:shd w:val="clear" w:color="auto" w:fill="FFFFFF"/>
        </w:rPr>
        <w:t xml:space="preserve">Questions of equity arose in the provision of vaccines and public health services.  A second learning is that any bifurcation in the provision of healthcare … is increasingly difficult to rationalise within a coherent overarching vision of society … </w:t>
      </w:r>
      <w:r w:rsidRPr="00AD78F2">
        <w:rPr>
          <w:rFonts w:cstheme="minorHAnsi"/>
          <w:color w:val="000000" w:themeColor="text1"/>
          <w:sz w:val="28"/>
          <w:szCs w:val="28"/>
          <w:shd w:val="clear" w:color="auto" w:fill="FFFFFF"/>
        </w:rPr>
        <w:t xml:space="preserve">A third learning is that the concept of </w:t>
      </w:r>
      <w:r w:rsidR="001D2952">
        <w:rPr>
          <w:rFonts w:cstheme="minorHAnsi"/>
          <w:color w:val="000000" w:themeColor="text1"/>
          <w:sz w:val="28"/>
          <w:szCs w:val="28"/>
          <w:shd w:val="clear" w:color="auto" w:fill="FFFFFF"/>
        </w:rPr>
        <w:t>‘</w:t>
      </w:r>
      <w:r w:rsidRPr="00AD78F2">
        <w:rPr>
          <w:rFonts w:cstheme="minorHAnsi"/>
          <w:color w:val="000000" w:themeColor="text1"/>
          <w:sz w:val="28"/>
          <w:szCs w:val="28"/>
          <w:shd w:val="clear" w:color="auto" w:fill="FFFFFF"/>
        </w:rPr>
        <w:t>efficiency</w:t>
      </w:r>
      <w:r w:rsidR="001D2952">
        <w:rPr>
          <w:rFonts w:cstheme="minorHAnsi"/>
          <w:color w:val="000000" w:themeColor="text1"/>
          <w:sz w:val="28"/>
          <w:szCs w:val="28"/>
          <w:shd w:val="clear" w:color="auto" w:fill="FFFFFF"/>
        </w:rPr>
        <w:t>’</w:t>
      </w:r>
      <w:r w:rsidRPr="00AD78F2">
        <w:rPr>
          <w:rFonts w:cstheme="minorHAnsi"/>
          <w:color w:val="000000" w:themeColor="text1"/>
          <w:sz w:val="28"/>
          <w:szCs w:val="28"/>
          <w:shd w:val="clear" w:color="auto" w:fill="FFFFFF"/>
        </w:rPr>
        <w:t xml:space="preserve"> in the global economy, as promoted in recent decades, is in need of re-examination.  During COVID, security of supply became an important factor alongside price in the </w:t>
      </w:r>
      <w:r w:rsidRPr="00AD78F2">
        <w:rPr>
          <w:rFonts w:cstheme="minorHAnsi"/>
          <w:color w:val="000000" w:themeColor="text1"/>
          <w:sz w:val="28"/>
          <w:szCs w:val="28"/>
          <w:shd w:val="clear" w:color="auto" w:fill="FFFFFF"/>
        </w:rPr>
        <w:lastRenderedPageBreak/>
        <w:t xml:space="preserve">procurement of medical supplies … </w:t>
      </w:r>
      <w:r w:rsidRPr="00AD78F2">
        <w:rPr>
          <w:rFonts w:eastAsia="Times New Roman" w:cstheme="minorHAnsi"/>
          <w:color w:val="000000" w:themeColor="text1"/>
          <w:sz w:val="28"/>
          <w:szCs w:val="28"/>
          <w:shd w:val="clear" w:color="auto" w:fill="FFFFFF"/>
        </w:rPr>
        <w:t xml:space="preserve">A fourth learning from the pandemic is that the </w:t>
      </w:r>
      <w:r w:rsidR="001D2952">
        <w:rPr>
          <w:rFonts w:eastAsia="Times New Roman" w:cstheme="minorHAnsi"/>
          <w:color w:val="000000" w:themeColor="text1"/>
          <w:sz w:val="28"/>
          <w:szCs w:val="28"/>
          <w:shd w:val="clear" w:color="auto" w:fill="FFFFFF"/>
        </w:rPr>
        <w:t>‘</w:t>
      </w:r>
      <w:r w:rsidRPr="00AD78F2">
        <w:rPr>
          <w:rFonts w:eastAsia="Times New Roman" w:cstheme="minorHAnsi"/>
          <w:color w:val="000000" w:themeColor="text1"/>
          <w:sz w:val="28"/>
          <w:szCs w:val="28"/>
          <w:shd w:val="clear" w:color="auto" w:fill="FFFFFF"/>
        </w:rPr>
        <w:t>liberal</w:t>
      </w:r>
      <w:r w:rsidR="001D2952">
        <w:rPr>
          <w:rFonts w:eastAsia="Times New Roman" w:cstheme="minorHAnsi"/>
          <w:color w:val="000000" w:themeColor="text1"/>
          <w:sz w:val="28"/>
          <w:szCs w:val="28"/>
          <w:shd w:val="clear" w:color="auto" w:fill="FFFFFF"/>
        </w:rPr>
        <w:t>’</w:t>
      </w:r>
      <w:r w:rsidRPr="00AD78F2">
        <w:rPr>
          <w:rFonts w:eastAsia="Times New Roman" w:cstheme="minorHAnsi"/>
          <w:color w:val="000000" w:themeColor="text1"/>
          <w:sz w:val="28"/>
          <w:szCs w:val="28"/>
          <w:shd w:val="clear" w:color="auto" w:fill="FFFFFF"/>
        </w:rPr>
        <w:t xml:space="preserve"> understanding of the role of incentives within the economy is failing from a rational standpoint. During the pandemic, t</w:t>
      </w:r>
      <w:r w:rsidRPr="00AD78F2">
        <w:rPr>
          <w:rStyle w:val="PageNumber"/>
          <w:rFonts w:cstheme="minorHAnsi"/>
          <w:sz w:val="28"/>
          <w:szCs w:val="28"/>
        </w:rPr>
        <w:t xml:space="preserve">he term </w:t>
      </w:r>
      <w:r w:rsidR="001D2952">
        <w:rPr>
          <w:rStyle w:val="PageNumber"/>
          <w:rFonts w:cstheme="minorHAnsi"/>
          <w:sz w:val="28"/>
          <w:szCs w:val="28"/>
        </w:rPr>
        <w:t>‘</w:t>
      </w:r>
      <w:r w:rsidRPr="00AD78F2">
        <w:rPr>
          <w:rStyle w:val="PageNumber"/>
          <w:rFonts w:cstheme="minorHAnsi"/>
          <w:sz w:val="28"/>
          <w:szCs w:val="28"/>
        </w:rPr>
        <w:t>front line</w:t>
      </w:r>
      <w:r w:rsidR="001D2952">
        <w:rPr>
          <w:rStyle w:val="PageNumber"/>
          <w:rFonts w:cstheme="minorHAnsi"/>
          <w:sz w:val="28"/>
          <w:szCs w:val="28"/>
        </w:rPr>
        <w:t>’</w:t>
      </w:r>
      <w:r w:rsidRPr="00AD78F2">
        <w:rPr>
          <w:rStyle w:val="PageNumber"/>
          <w:rFonts w:cstheme="minorHAnsi"/>
          <w:sz w:val="28"/>
          <w:szCs w:val="28"/>
        </w:rPr>
        <w:t xml:space="preserve"> acquired a new meaning. </w:t>
      </w:r>
      <w:r w:rsidRPr="00AD78F2">
        <w:rPr>
          <w:rFonts w:eastAsia="Times New Roman" w:cstheme="minorHAnsi"/>
          <w:color w:val="000000" w:themeColor="text1"/>
          <w:sz w:val="28"/>
          <w:szCs w:val="28"/>
          <w:shd w:val="clear" w:color="auto" w:fill="FFFFFF"/>
        </w:rPr>
        <w:t xml:space="preserve"> These key actors were not </w:t>
      </w:r>
      <w:r w:rsidR="001D2952">
        <w:rPr>
          <w:rFonts w:eastAsia="Times New Roman" w:cstheme="minorHAnsi"/>
          <w:color w:val="000000" w:themeColor="text1"/>
          <w:sz w:val="28"/>
          <w:szCs w:val="28"/>
          <w:shd w:val="clear" w:color="auto" w:fill="FFFFFF"/>
        </w:rPr>
        <w:t>‘</w:t>
      </w:r>
      <w:r w:rsidRPr="00AD78F2">
        <w:rPr>
          <w:rFonts w:eastAsia="Times New Roman" w:cstheme="minorHAnsi"/>
          <w:color w:val="000000" w:themeColor="text1"/>
          <w:sz w:val="28"/>
          <w:szCs w:val="28"/>
          <w:shd w:val="clear" w:color="auto" w:fill="FFFFFF"/>
        </w:rPr>
        <w:t>incentivised</w:t>
      </w:r>
      <w:r w:rsidR="001D2952">
        <w:rPr>
          <w:rFonts w:eastAsia="Times New Roman" w:cstheme="minorHAnsi"/>
          <w:color w:val="000000" w:themeColor="text1"/>
          <w:sz w:val="28"/>
          <w:szCs w:val="28"/>
          <w:shd w:val="clear" w:color="auto" w:fill="FFFFFF"/>
        </w:rPr>
        <w:t>’</w:t>
      </w:r>
      <w:r w:rsidRPr="00AD78F2">
        <w:rPr>
          <w:rFonts w:eastAsia="Times New Roman" w:cstheme="minorHAnsi"/>
          <w:color w:val="000000" w:themeColor="text1"/>
          <w:sz w:val="28"/>
          <w:szCs w:val="28"/>
          <w:shd w:val="clear" w:color="auto" w:fill="FFFFFF"/>
        </w:rPr>
        <w:t xml:space="preserve"> as investors and financial, professional, and managerial elites are often considered to require incentives.</w:t>
      </w:r>
      <w:r w:rsidRPr="00AD78F2">
        <w:rPr>
          <w:rStyle w:val="FootnoteReference"/>
          <w:rFonts w:eastAsia="Times New Roman" w:cstheme="minorHAnsi"/>
          <w:color w:val="000000" w:themeColor="text1"/>
          <w:sz w:val="28"/>
          <w:szCs w:val="28"/>
          <w:shd w:val="clear" w:color="auto" w:fill="FFFFFF"/>
        </w:rPr>
        <w:footnoteReference w:id="6"/>
      </w:r>
      <w:r w:rsidRPr="00AD78F2">
        <w:rPr>
          <w:rFonts w:eastAsia="Times New Roman" w:cstheme="minorHAnsi"/>
          <w:color w:val="000000" w:themeColor="text1"/>
          <w:sz w:val="28"/>
          <w:szCs w:val="28"/>
          <w:shd w:val="clear" w:color="auto" w:fill="FFFFFF"/>
        </w:rPr>
        <w:t xml:space="preserve"> </w:t>
      </w:r>
      <w:r w:rsidR="004E6076" w:rsidRPr="00AD78F2">
        <w:rPr>
          <w:rFonts w:eastAsia="Times New Roman" w:cstheme="minorHAnsi"/>
          <w:color w:val="000000" w:themeColor="text1"/>
          <w:sz w:val="28"/>
          <w:szCs w:val="28"/>
          <w:shd w:val="clear" w:color="auto" w:fill="FFFFFF"/>
        </w:rPr>
        <w:t>(</w:t>
      </w:r>
      <w:r w:rsidR="004E6076" w:rsidRPr="00AD78F2">
        <w:rPr>
          <w:rFonts w:cstheme="minorHAnsi"/>
          <w:color w:val="000000" w:themeColor="text1"/>
          <w:sz w:val="28"/>
          <w:szCs w:val="28"/>
        </w:rPr>
        <w:t xml:space="preserve">Centre for Religion, Human Values, and International Relations, Dublin City University and Irish Inter-Church Meeting, ‘Economics of Belonging Project, Interim Report, February 2023) </w:t>
      </w:r>
    </w:p>
    <w:p w14:paraId="635E63C0" w14:textId="77777777" w:rsidR="00A51F8D" w:rsidRPr="00AD78F2" w:rsidRDefault="00A51F8D" w:rsidP="00AD78F2">
      <w:pPr>
        <w:spacing w:line="276" w:lineRule="auto"/>
        <w:jc w:val="both"/>
        <w:rPr>
          <w:rStyle w:val="PageNumber"/>
          <w:rFonts w:cstheme="minorHAnsi"/>
          <w:i/>
          <w:iCs/>
          <w:sz w:val="28"/>
          <w:szCs w:val="28"/>
        </w:rPr>
      </w:pPr>
    </w:p>
    <w:p w14:paraId="382C4A39" w14:textId="69A9B686" w:rsidR="000A6716" w:rsidRDefault="001D2952" w:rsidP="00AD78F2">
      <w:pPr>
        <w:spacing w:line="276" w:lineRule="auto"/>
        <w:jc w:val="both"/>
        <w:rPr>
          <w:rFonts w:cstheme="minorHAnsi"/>
          <w:i/>
          <w:iCs/>
          <w:color w:val="4472C4" w:themeColor="accent1"/>
          <w:sz w:val="28"/>
          <w:szCs w:val="28"/>
        </w:rPr>
      </w:pPr>
      <w:r w:rsidRPr="00AD78F2">
        <w:rPr>
          <w:rStyle w:val="PageNumber"/>
          <w:rFonts w:cstheme="minorHAnsi"/>
          <w:i/>
          <w:iCs/>
          <w:color w:val="4472C4" w:themeColor="accent1"/>
          <w:sz w:val="28"/>
          <w:szCs w:val="28"/>
        </w:rPr>
        <w:t>How can we capture for our future benefit the sense of community we have often experienced during the pandemic?</w:t>
      </w:r>
      <w:r>
        <w:rPr>
          <w:rStyle w:val="PageNumber"/>
          <w:rFonts w:cstheme="minorHAnsi"/>
          <w:i/>
          <w:iCs/>
          <w:color w:val="4472C4" w:themeColor="accent1"/>
          <w:sz w:val="28"/>
          <w:szCs w:val="28"/>
        </w:rPr>
        <w:t xml:space="preserve"> </w:t>
      </w:r>
      <w:r w:rsidR="000A6716" w:rsidRPr="00AD78F2">
        <w:rPr>
          <w:rFonts w:cstheme="minorHAnsi"/>
          <w:i/>
          <w:iCs/>
          <w:color w:val="4472C4" w:themeColor="accent1"/>
          <w:sz w:val="28"/>
          <w:szCs w:val="28"/>
        </w:rPr>
        <w:t>Does society need an overarching vision or sense of direction? How can we work towards this objective</w:t>
      </w:r>
    </w:p>
    <w:p w14:paraId="6C3BA06F" w14:textId="77777777" w:rsidR="00FF714F" w:rsidRPr="00AD78F2" w:rsidRDefault="00FF714F" w:rsidP="00AD78F2">
      <w:pPr>
        <w:spacing w:line="276" w:lineRule="auto"/>
        <w:jc w:val="both"/>
        <w:rPr>
          <w:rStyle w:val="PageNumber"/>
          <w:rFonts w:cstheme="minorHAnsi"/>
          <w:i/>
          <w:iCs/>
          <w:color w:val="4472C4" w:themeColor="accent1"/>
          <w:sz w:val="28"/>
          <w:szCs w:val="28"/>
        </w:rPr>
      </w:pPr>
    </w:p>
    <w:p w14:paraId="22131B70" w14:textId="77777777" w:rsidR="000A6716" w:rsidRPr="00AD78F2" w:rsidRDefault="000A6716" w:rsidP="00AD78F2">
      <w:pPr>
        <w:spacing w:line="276" w:lineRule="auto"/>
        <w:jc w:val="both"/>
        <w:rPr>
          <w:rStyle w:val="PageNumber"/>
          <w:rFonts w:cstheme="minorHAnsi"/>
          <w:color w:val="000000" w:themeColor="text1"/>
          <w:sz w:val="28"/>
          <w:szCs w:val="28"/>
        </w:rPr>
      </w:pPr>
    </w:p>
    <w:p w14:paraId="092B8DB9" w14:textId="30257EBA" w:rsidR="00222B5D" w:rsidRPr="00FF714F" w:rsidRDefault="00222B5D" w:rsidP="00FF714F">
      <w:pPr>
        <w:pStyle w:val="ListParagraph"/>
        <w:numPr>
          <w:ilvl w:val="0"/>
          <w:numId w:val="27"/>
        </w:numPr>
        <w:rPr>
          <w:rFonts w:eastAsia="Times New Roman" w:cstheme="minorHAnsi"/>
          <w:color w:val="384249"/>
          <w:sz w:val="28"/>
          <w:szCs w:val="28"/>
          <w:u w:val="single"/>
          <w:lang w:val="en-IE" w:eastAsia="en-GB"/>
        </w:rPr>
      </w:pPr>
      <w:r w:rsidRPr="00FF714F">
        <w:rPr>
          <w:rFonts w:eastAsia="Helvetica" w:cstheme="minorHAnsi"/>
          <w:color w:val="000000" w:themeColor="text1"/>
          <w:sz w:val="28"/>
          <w:szCs w:val="28"/>
          <w:u w:val="single"/>
        </w:rPr>
        <w:t>War and armaments</w:t>
      </w:r>
    </w:p>
    <w:p w14:paraId="0AB26FAC" w14:textId="77777777" w:rsidR="00D146C2" w:rsidRPr="00366188" w:rsidRDefault="00D146C2" w:rsidP="00D146C2">
      <w:pPr>
        <w:pStyle w:val="ListParagraph"/>
        <w:spacing w:line="276" w:lineRule="auto"/>
        <w:jc w:val="both"/>
        <w:rPr>
          <w:rFonts w:eastAsia="Helvetica" w:cstheme="minorHAnsi"/>
          <w:color w:val="000000" w:themeColor="text1"/>
          <w:u w:val="single"/>
        </w:rPr>
      </w:pPr>
    </w:p>
    <w:p w14:paraId="1DAD4907" w14:textId="77777777" w:rsidR="00053591" w:rsidRDefault="00222B5D" w:rsidP="00A777B4">
      <w:pPr>
        <w:spacing w:line="276" w:lineRule="auto"/>
        <w:jc w:val="both"/>
        <w:rPr>
          <w:rFonts w:eastAsia="Helvetica" w:cstheme="minorHAnsi"/>
          <w:color w:val="000000" w:themeColor="text1"/>
          <w:sz w:val="28"/>
          <w:szCs w:val="28"/>
        </w:rPr>
      </w:pPr>
      <w:r w:rsidRPr="00053591">
        <w:rPr>
          <w:rFonts w:eastAsia="Helvetica" w:cstheme="minorHAnsi"/>
          <w:color w:val="000000" w:themeColor="text1"/>
          <w:sz w:val="28"/>
          <w:szCs w:val="28"/>
        </w:rPr>
        <w:t>At issue is whether the development of nuclear, chemical and biological weapons, and the enormous and growing possibilities offered by new technologies, have granted war an uncontrollable destructive power over great numbers of innocent civilians … it is very difficult nowadays to invoke the rational criteria elaborated in earlier centuries to speak of the possibility of a ‘’just war” … Let us not remain mired in theoretical discussions, but touch the wounded flesh of the victims. (Pope Francis, Fratelli Tutti, 258 - 261).</w:t>
      </w:r>
      <w:r w:rsidR="00387E97" w:rsidRPr="00053591">
        <w:rPr>
          <w:rFonts w:eastAsia="Helvetica" w:cstheme="minorHAnsi"/>
          <w:color w:val="000000" w:themeColor="text1"/>
          <w:sz w:val="28"/>
          <w:szCs w:val="28"/>
        </w:rPr>
        <w:t xml:space="preserve"> </w:t>
      </w:r>
    </w:p>
    <w:p w14:paraId="60AC8CCE" w14:textId="77777777" w:rsidR="00053591" w:rsidRPr="00A777B4" w:rsidRDefault="00053591" w:rsidP="00A812A2">
      <w:pPr>
        <w:spacing w:line="276" w:lineRule="auto"/>
        <w:ind w:left="360"/>
        <w:jc w:val="both"/>
        <w:rPr>
          <w:rFonts w:eastAsia="Helvetica" w:cstheme="minorHAnsi"/>
          <w:color w:val="000000" w:themeColor="text1"/>
          <w:sz w:val="28"/>
          <w:szCs w:val="28"/>
        </w:rPr>
      </w:pPr>
    </w:p>
    <w:p w14:paraId="1C6B6F3A" w14:textId="0C6C10F7" w:rsidR="00A777B4" w:rsidRPr="001D2952" w:rsidRDefault="00A777B4" w:rsidP="00A777B4">
      <w:pPr>
        <w:pStyle w:val="DCUBodycopy"/>
        <w:spacing w:line="276" w:lineRule="auto"/>
        <w:jc w:val="both"/>
        <w:rPr>
          <w:rFonts w:asciiTheme="minorHAnsi" w:hAnsiTheme="minorHAnsi" w:cstheme="minorHAnsi"/>
          <w:i/>
          <w:iCs/>
          <w:color w:val="4472C4" w:themeColor="accent1"/>
          <w:sz w:val="28"/>
          <w:szCs w:val="28"/>
        </w:rPr>
      </w:pPr>
      <w:r w:rsidRPr="001D2952">
        <w:rPr>
          <w:rFonts w:asciiTheme="minorHAnsi" w:hAnsiTheme="minorHAnsi" w:cstheme="minorHAnsi"/>
          <w:i/>
          <w:iCs/>
          <w:color w:val="4472C4" w:themeColor="accent1"/>
          <w:sz w:val="28"/>
          <w:szCs w:val="28"/>
          <w:lang w:val="en-IE"/>
        </w:rPr>
        <w:t>Global military spending amounts to more than $2</w:t>
      </w:r>
      <w:r w:rsidR="00B278BC">
        <w:rPr>
          <w:rFonts w:asciiTheme="minorHAnsi" w:hAnsiTheme="minorHAnsi" w:cstheme="minorHAnsi"/>
          <w:i/>
          <w:iCs/>
          <w:color w:val="4472C4" w:themeColor="accent1"/>
          <w:sz w:val="28"/>
          <w:szCs w:val="28"/>
          <w:lang w:val="en-IE"/>
        </w:rPr>
        <w:t>3</w:t>
      </w:r>
      <w:r w:rsidRPr="001D2952">
        <w:rPr>
          <w:rFonts w:asciiTheme="minorHAnsi" w:hAnsiTheme="minorHAnsi" w:cstheme="minorHAnsi"/>
          <w:i/>
          <w:iCs/>
          <w:color w:val="4472C4" w:themeColor="accent1"/>
          <w:sz w:val="28"/>
          <w:szCs w:val="28"/>
          <w:lang w:val="en-IE"/>
        </w:rPr>
        <w:t>00 billion and is increasing</w:t>
      </w:r>
      <w:r w:rsidR="001D2952" w:rsidRPr="001D2952">
        <w:rPr>
          <w:rFonts w:asciiTheme="minorHAnsi" w:hAnsiTheme="minorHAnsi" w:cstheme="minorHAnsi"/>
          <w:i/>
          <w:iCs/>
          <w:color w:val="4472C4" w:themeColor="accent1"/>
          <w:sz w:val="28"/>
          <w:szCs w:val="28"/>
          <w:lang w:val="en-IE"/>
        </w:rPr>
        <w:t>.</w:t>
      </w:r>
    </w:p>
    <w:p w14:paraId="66E8981E" w14:textId="4686A5C1" w:rsidR="00222B5D" w:rsidRDefault="00387E97" w:rsidP="00A777B4">
      <w:pPr>
        <w:spacing w:line="276" w:lineRule="auto"/>
        <w:jc w:val="both"/>
        <w:rPr>
          <w:rFonts w:cstheme="minorHAnsi"/>
          <w:i/>
          <w:iCs/>
          <w:color w:val="4472C4" w:themeColor="accent1"/>
          <w:sz w:val="28"/>
          <w:szCs w:val="28"/>
        </w:rPr>
      </w:pPr>
      <w:r w:rsidRPr="001D2952">
        <w:rPr>
          <w:rFonts w:eastAsia="Helvetica" w:cstheme="minorHAnsi"/>
          <w:i/>
          <w:iCs/>
          <w:color w:val="4472C4" w:themeColor="accent1"/>
          <w:sz w:val="28"/>
          <w:szCs w:val="28"/>
        </w:rPr>
        <w:t xml:space="preserve">Is there scope </w:t>
      </w:r>
      <w:r w:rsidR="009C09EC" w:rsidRPr="001D2952">
        <w:rPr>
          <w:rFonts w:eastAsia="Helvetica" w:cstheme="minorHAnsi"/>
          <w:i/>
          <w:iCs/>
          <w:color w:val="4472C4" w:themeColor="accent1"/>
          <w:sz w:val="28"/>
          <w:szCs w:val="28"/>
        </w:rPr>
        <w:t xml:space="preserve">for a </w:t>
      </w:r>
      <w:r w:rsidRPr="001D2952">
        <w:rPr>
          <w:rFonts w:eastAsia="Helvetica" w:cstheme="minorHAnsi"/>
          <w:i/>
          <w:iCs/>
          <w:color w:val="4472C4" w:themeColor="accent1"/>
          <w:sz w:val="28"/>
          <w:szCs w:val="28"/>
        </w:rPr>
        <w:t>return to the disarmament agenda of the UN Charter?</w:t>
      </w:r>
      <w:r w:rsidR="008F18D2" w:rsidRPr="001D2952">
        <w:rPr>
          <w:rFonts w:eastAsia="Helvetica" w:cstheme="minorHAnsi"/>
          <w:i/>
          <w:iCs/>
          <w:color w:val="4472C4" w:themeColor="accent1"/>
          <w:sz w:val="28"/>
          <w:szCs w:val="28"/>
        </w:rPr>
        <w:t xml:space="preserve"> Is there scope to find a new metric comparing </w:t>
      </w:r>
      <w:r w:rsidR="008F18D2" w:rsidRPr="001D2952">
        <w:rPr>
          <w:rFonts w:cstheme="minorHAnsi"/>
          <w:i/>
          <w:iCs/>
          <w:color w:val="4472C4" w:themeColor="accent1"/>
          <w:sz w:val="28"/>
          <w:szCs w:val="28"/>
        </w:rPr>
        <w:t>the scale of defence expenditure with other expenditures?</w:t>
      </w:r>
    </w:p>
    <w:p w14:paraId="3B06B26C" w14:textId="77777777" w:rsidR="00FF714F" w:rsidRDefault="00FF714F" w:rsidP="00A777B4">
      <w:pPr>
        <w:spacing w:line="276" w:lineRule="auto"/>
        <w:jc w:val="both"/>
        <w:rPr>
          <w:rFonts w:cstheme="minorHAnsi"/>
          <w:i/>
          <w:iCs/>
          <w:color w:val="4472C4" w:themeColor="accent1"/>
          <w:sz w:val="28"/>
          <w:szCs w:val="28"/>
        </w:rPr>
      </w:pPr>
    </w:p>
    <w:p w14:paraId="7C2D617B" w14:textId="77777777" w:rsidR="00C05FE1" w:rsidRDefault="00C05FE1" w:rsidP="00A777B4">
      <w:pPr>
        <w:spacing w:line="276" w:lineRule="auto"/>
        <w:jc w:val="both"/>
        <w:rPr>
          <w:rFonts w:cstheme="minorHAnsi"/>
          <w:i/>
          <w:iCs/>
          <w:color w:val="4472C4" w:themeColor="accent1"/>
          <w:sz w:val="28"/>
          <w:szCs w:val="28"/>
        </w:rPr>
      </w:pPr>
    </w:p>
    <w:p w14:paraId="7EECB80E" w14:textId="77777777" w:rsidR="00C05FE1" w:rsidRDefault="00C05FE1" w:rsidP="00A777B4">
      <w:pPr>
        <w:spacing w:line="276" w:lineRule="auto"/>
        <w:jc w:val="both"/>
        <w:rPr>
          <w:rFonts w:cstheme="minorHAnsi"/>
          <w:i/>
          <w:iCs/>
          <w:color w:val="4472C4" w:themeColor="accent1"/>
          <w:sz w:val="28"/>
          <w:szCs w:val="28"/>
        </w:rPr>
      </w:pPr>
    </w:p>
    <w:p w14:paraId="5E525468" w14:textId="77777777" w:rsidR="00C05FE1" w:rsidRPr="00FF714F" w:rsidRDefault="00C05FE1" w:rsidP="00A777B4">
      <w:pPr>
        <w:spacing w:line="276" w:lineRule="auto"/>
        <w:jc w:val="both"/>
        <w:rPr>
          <w:rFonts w:cstheme="minorHAnsi"/>
          <w:i/>
          <w:iCs/>
          <w:color w:val="4472C4" w:themeColor="accent1"/>
          <w:sz w:val="28"/>
          <w:szCs w:val="28"/>
        </w:rPr>
      </w:pPr>
    </w:p>
    <w:p w14:paraId="335201F9" w14:textId="77777777" w:rsidR="00D146C2" w:rsidRPr="00366188" w:rsidRDefault="00D146C2" w:rsidP="00387E97">
      <w:pPr>
        <w:spacing w:line="276" w:lineRule="auto"/>
        <w:ind w:left="720"/>
        <w:jc w:val="both"/>
        <w:rPr>
          <w:rFonts w:eastAsia="Helvetica" w:cstheme="minorHAnsi"/>
          <w:i/>
          <w:iCs/>
          <w:color w:val="000000" w:themeColor="text1"/>
        </w:rPr>
      </w:pPr>
    </w:p>
    <w:p w14:paraId="7598F810" w14:textId="77777777" w:rsidR="00222B5D" w:rsidRPr="008F18D2" w:rsidRDefault="00222B5D" w:rsidP="00E01792">
      <w:pPr>
        <w:pStyle w:val="ListParagraph"/>
        <w:numPr>
          <w:ilvl w:val="0"/>
          <w:numId w:val="27"/>
        </w:numPr>
        <w:spacing w:line="276" w:lineRule="auto"/>
        <w:jc w:val="both"/>
        <w:rPr>
          <w:rFonts w:cstheme="minorHAnsi"/>
          <w:sz w:val="28"/>
          <w:szCs w:val="28"/>
          <w:u w:val="single"/>
          <w:lang w:val="en-IE"/>
        </w:rPr>
      </w:pPr>
      <w:r w:rsidRPr="008F18D2">
        <w:rPr>
          <w:rFonts w:cstheme="minorHAnsi"/>
          <w:sz w:val="28"/>
          <w:szCs w:val="28"/>
          <w:u w:val="single"/>
          <w:lang w:val="en-IE"/>
        </w:rPr>
        <w:lastRenderedPageBreak/>
        <w:t>Migration</w:t>
      </w:r>
    </w:p>
    <w:p w14:paraId="1B5BB274" w14:textId="77777777" w:rsidR="00A812A2" w:rsidRPr="008F18D2" w:rsidRDefault="00A812A2" w:rsidP="008F18D2">
      <w:pPr>
        <w:spacing w:line="276" w:lineRule="auto"/>
        <w:jc w:val="both"/>
        <w:rPr>
          <w:rFonts w:cstheme="minorHAnsi"/>
          <w:sz w:val="28"/>
          <w:szCs w:val="28"/>
          <w:lang w:val="en-IE"/>
        </w:rPr>
      </w:pPr>
    </w:p>
    <w:p w14:paraId="4892F067" w14:textId="77777777" w:rsidR="008F18D2" w:rsidRPr="008F18D2" w:rsidRDefault="00222B5D" w:rsidP="008F18D2">
      <w:pPr>
        <w:spacing w:line="276" w:lineRule="auto"/>
        <w:jc w:val="both"/>
        <w:rPr>
          <w:rFonts w:cstheme="minorHAnsi"/>
          <w:sz w:val="28"/>
          <w:szCs w:val="28"/>
          <w:lang w:val="en-IE"/>
        </w:rPr>
      </w:pPr>
      <w:r w:rsidRPr="008F18D2">
        <w:rPr>
          <w:rFonts w:cstheme="minorHAnsi"/>
          <w:sz w:val="28"/>
          <w:szCs w:val="28"/>
          <w:lang w:val="en-IE"/>
        </w:rPr>
        <w:t xml:space="preserve">If the size of today’s refugee flows is worrying, it pales into insignificance when compared to the potential scale of displacement from climate change, degradation of the water tables, or a depleted ecosystem. There may be hundreds of millions of people on the move in future. The World Bank estimates that 343 million people worldwide live within 5 metres of sea level, 13 million in Bangladesh alone. How we react to today’s refugee challenges will be critical in determining future responses and future global peace.  (Steve </w:t>
      </w:r>
      <w:proofErr w:type="spellStart"/>
      <w:r w:rsidRPr="008F18D2">
        <w:rPr>
          <w:rFonts w:cstheme="minorHAnsi"/>
          <w:sz w:val="28"/>
          <w:szCs w:val="28"/>
          <w:lang w:val="en-IE"/>
        </w:rPr>
        <w:t>Killilea</w:t>
      </w:r>
      <w:proofErr w:type="spellEnd"/>
      <w:r w:rsidRPr="008F18D2">
        <w:rPr>
          <w:rFonts w:cstheme="minorHAnsi"/>
          <w:sz w:val="28"/>
          <w:szCs w:val="28"/>
          <w:lang w:val="en-IE"/>
        </w:rPr>
        <w:t xml:space="preserve">, </w:t>
      </w:r>
      <w:r w:rsidRPr="008F18D2">
        <w:rPr>
          <w:rFonts w:cstheme="minorHAnsi"/>
          <w:i/>
          <w:sz w:val="28"/>
          <w:szCs w:val="28"/>
          <w:lang w:val="en-IE"/>
        </w:rPr>
        <w:t xml:space="preserve">Peace in the Age of Chaos, </w:t>
      </w:r>
      <w:r w:rsidRPr="008F18D2">
        <w:rPr>
          <w:rFonts w:cstheme="minorHAnsi"/>
          <w:sz w:val="28"/>
          <w:szCs w:val="28"/>
          <w:lang w:val="en-IE"/>
        </w:rPr>
        <w:t>2020)</w:t>
      </w:r>
      <w:r w:rsidR="00387E97" w:rsidRPr="008F18D2">
        <w:rPr>
          <w:rFonts w:cstheme="minorHAnsi"/>
          <w:sz w:val="28"/>
          <w:szCs w:val="28"/>
          <w:lang w:val="en-IE"/>
        </w:rPr>
        <w:t xml:space="preserve"> </w:t>
      </w:r>
    </w:p>
    <w:p w14:paraId="005ADCEF" w14:textId="77777777" w:rsidR="008F18D2" w:rsidRPr="008F18D2" w:rsidRDefault="008F18D2" w:rsidP="008F18D2">
      <w:pPr>
        <w:spacing w:line="276" w:lineRule="auto"/>
        <w:jc w:val="both"/>
        <w:rPr>
          <w:rFonts w:cstheme="minorHAnsi"/>
          <w:sz w:val="28"/>
          <w:szCs w:val="28"/>
          <w:lang w:val="en-IE"/>
        </w:rPr>
      </w:pPr>
    </w:p>
    <w:p w14:paraId="2BB9B696" w14:textId="195B1EF3" w:rsidR="009D0B01" w:rsidRDefault="009D0B01" w:rsidP="008F18D2">
      <w:pPr>
        <w:spacing w:line="276" w:lineRule="auto"/>
        <w:jc w:val="both"/>
        <w:rPr>
          <w:rFonts w:eastAsia="Times New Roman" w:cstheme="minorHAnsi"/>
          <w:i/>
          <w:iCs/>
          <w:color w:val="4472C4" w:themeColor="accent1"/>
          <w:sz w:val="28"/>
          <w:szCs w:val="28"/>
          <w:lang w:val="en-IE" w:eastAsia="en-GB"/>
        </w:rPr>
      </w:pPr>
      <w:r w:rsidRPr="008F18D2">
        <w:rPr>
          <w:rFonts w:eastAsia="Times New Roman" w:cstheme="minorHAnsi"/>
          <w:i/>
          <w:iCs/>
          <w:color w:val="4472C4" w:themeColor="accent1"/>
          <w:sz w:val="28"/>
          <w:szCs w:val="28"/>
          <w:lang w:val="en-IE" w:eastAsia="en-GB"/>
        </w:rPr>
        <w:t>Do</w:t>
      </w:r>
      <w:r w:rsidR="008F18D2" w:rsidRPr="008F18D2">
        <w:rPr>
          <w:rFonts w:eastAsia="Times New Roman" w:cstheme="minorHAnsi"/>
          <w:i/>
          <w:iCs/>
          <w:color w:val="4472C4" w:themeColor="accent1"/>
          <w:sz w:val="28"/>
          <w:szCs w:val="28"/>
          <w:lang w:val="en-IE" w:eastAsia="en-GB"/>
        </w:rPr>
        <w:t xml:space="preserve">es </w:t>
      </w:r>
      <w:r w:rsidRPr="008F18D2">
        <w:rPr>
          <w:rFonts w:eastAsia="Times New Roman" w:cstheme="minorHAnsi"/>
          <w:i/>
          <w:iCs/>
          <w:color w:val="4472C4" w:themeColor="accent1"/>
          <w:sz w:val="28"/>
          <w:szCs w:val="28"/>
          <w:lang w:val="en-IE" w:eastAsia="en-GB"/>
        </w:rPr>
        <w:t>the European Union have the decision-making capacity to ensure</w:t>
      </w:r>
      <w:r w:rsidR="00B946C4" w:rsidRPr="008F18D2">
        <w:rPr>
          <w:rFonts w:eastAsia="Times New Roman" w:cstheme="minorHAnsi"/>
          <w:i/>
          <w:iCs/>
          <w:color w:val="4472C4" w:themeColor="accent1"/>
          <w:sz w:val="28"/>
          <w:szCs w:val="28"/>
          <w:lang w:val="en-IE" w:eastAsia="en-GB"/>
        </w:rPr>
        <w:t xml:space="preserve"> a predictable, balanced and reliable system to manage migration</w:t>
      </w:r>
      <w:r w:rsidRPr="008F18D2">
        <w:rPr>
          <w:rFonts w:eastAsia="Times New Roman" w:cstheme="minorHAnsi"/>
          <w:i/>
          <w:iCs/>
          <w:color w:val="4472C4" w:themeColor="accent1"/>
          <w:sz w:val="28"/>
          <w:szCs w:val="28"/>
          <w:lang w:val="en-IE" w:eastAsia="en-GB"/>
        </w:rPr>
        <w:t>?</w:t>
      </w:r>
    </w:p>
    <w:p w14:paraId="71DE26B9" w14:textId="77777777" w:rsidR="008F18D2" w:rsidRDefault="008F18D2" w:rsidP="008F18D2">
      <w:pPr>
        <w:spacing w:line="276" w:lineRule="auto"/>
        <w:jc w:val="both"/>
        <w:rPr>
          <w:rFonts w:eastAsia="Times New Roman" w:cstheme="minorHAnsi"/>
          <w:i/>
          <w:iCs/>
          <w:color w:val="4472C4" w:themeColor="accent1"/>
          <w:sz w:val="28"/>
          <w:szCs w:val="28"/>
          <w:lang w:val="en-IE" w:eastAsia="en-GB"/>
        </w:rPr>
      </w:pPr>
    </w:p>
    <w:p w14:paraId="121543B9" w14:textId="77777777" w:rsidR="001A4787" w:rsidRDefault="001A4787" w:rsidP="001A4787">
      <w:pPr>
        <w:rPr>
          <w:rFonts w:cstheme="minorHAnsi"/>
          <w:color w:val="000000" w:themeColor="text1"/>
          <w:sz w:val="28"/>
          <w:szCs w:val="28"/>
          <w:u w:val="single"/>
          <w:lang w:val="en-IE"/>
        </w:rPr>
      </w:pPr>
    </w:p>
    <w:p w14:paraId="5ADEA40E" w14:textId="77777777" w:rsidR="001A4787" w:rsidRDefault="001A4787" w:rsidP="001A4787">
      <w:pPr>
        <w:rPr>
          <w:rFonts w:cstheme="minorHAnsi"/>
          <w:color w:val="000000" w:themeColor="text1"/>
          <w:sz w:val="28"/>
          <w:szCs w:val="28"/>
          <w:u w:val="single"/>
          <w:lang w:val="en-IE"/>
        </w:rPr>
      </w:pPr>
    </w:p>
    <w:p w14:paraId="20E57DF6" w14:textId="6647D22C" w:rsidR="00387E97" w:rsidRPr="001A4787" w:rsidRDefault="00387E97" w:rsidP="001A4787">
      <w:pPr>
        <w:pStyle w:val="ListParagraph"/>
        <w:numPr>
          <w:ilvl w:val="0"/>
          <w:numId w:val="27"/>
        </w:numPr>
        <w:rPr>
          <w:rFonts w:cstheme="minorHAnsi"/>
          <w:color w:val="000000" w:themeColor="text1"/>
          <w:sz w:val="28"/>
          <w:szCs w:val="28"/>
          <w:u w:val="single"/>
          <w:lang w:val="en-IE"/>
        </w:rPr>
      </w:pPr>
      <w:r w:rsidRPr="001A4787">
        <w:rPr>
          <w:rFonts w:cstheme="minorHAnsi"/>
          <w:sz w:val="28"/>
          <w:szCs w:val="28"/>
          <w:u w:val="single"/>
        </w:rPr>
        <w:t xml:space="preserve">Emerging topics in science: the question of a </w:t>
      </w:r>
      <w:r w:rsidR="001D2952" w:rsidRPr="001A4787">
        <w:rPr>
          <w:rFonts w:cstheme="minorHAnsi"/>
          <w:sz w:val="28"/>
          <w:szCs w:val="28"/>
          <w:u w:val="single"/>
        </w:rPr>
        <w:t>‘</w:t>
      </w:r>
      <w:r w:rsidRPr="001A4787">
        <w:rPr>
          <w:rFonts w:cstheme="minorHAnsi"/>
          <w:sz w:val="28"/>
          <w:szCs w:val="28"/>
          <w:u w:val="single"/>
        </w:rPr>
        <w:t>differential approach</w:t>
      </w:r>
      <w:r w:rsidR="001D2952" w:rsidRPr="001A4787">
        <w:rPr>
          <w:rFonts w:cstheme="minorHAnsi"/>
          <w:sz w:val="28"/>
          <w:szCs w:val="28"/>
          <w:u w:val="single"/>
        </w:rPr>
        <w:t>’</w:t>
      </w:r>
    </w:p>
    <w:p w14:paraId="7DAC25C6" w14:textId="20D80E8F" w:rsidR="00DC4D4E" w:rsidRPr="00DC4D4E" w:rsidRDefault="005218D2" w:rsidP="00DC4D4E">
      <w:pPr>
        <w:pStyle w:val="NormalWeb"/>
        <w:spacing w:line="276" w:lineRule="auto"/>
        <w:jc w:val="both"/>
        <w:rPr>
          <w:rFonts w:asciiTheme="minorHAnsi" w:hAnsiTheme="minorHAnsi" w:cstheme="minorHAnsi"/>
          <w:color w:val="000000"/>
          <w:sz w:val="28"/>
          <w:szCs w:val="28"/>
          <w:shd w:val="clear" w:color="auto" w:fill="FFFFFF"/>
        </w:rPr>
      </w:pPr>
      <w:r>
        <w:rPr>
          <w:rFonts w:asciiTheme="minorHAnsi" w:hAnsiTheme="minorHAnsi" w:cstheme="minorHAnsi"/>
          <w:color w:val="000000"/>
          <w:sz w:val="28"/>
          <w:szCs w:val="28"/>
          <w:shd w:val="clear" w:color="auto" w:fill="FFFFFF"/>
        </w:rPr>
        <w:t xml:space="preserve">Implantable brain-computer interfaces, </w:t>
      </w:r>
      <w:r w:rsidR="00C05FE1">
        <w:rPr>
          <w:rFonts w:asciiTheme="minorHAnsi" w:hAnsiTheme="minorHAnsi" w:cstheme="minorHAnsi"/>
          <w:color w:val="000000"/>
          <w:sz w:val="28"/>
          <w:szCs w:val="28"/>
          <w:shd w:val="clear" w:color="auto" w:fill="FFFFFF"/>
        </w:rPr>
        <w:t xml:space="preserve">genetics, performance-enhancing drugs, planetary exploration, quantum, AI, autonomous weapons, making meat in the lab … </w:t>
      </w:r>
      <w:r w:rsidR="00DC4D4E" w:rsidRPr="00DC4D4E">
        <w:rPr>
          <w:rFonts w:asciiTheme="minorHAnsi" w:hAnsiTheme="minorHAnsi" w:cstheme="minorHAnsi"/>
          <w:color w:val="000000"/>
          <w:sz w:val="28"/>
          <w:szCs w:val="28"/>
          <w:shd w:val="clear" w:color="auto" w:fill="FFFFFF"/>
        </w:rPr>
        <w:t>The GESDA Science Breakthrough Radar provides an overview of science trends and breakthrough predictions at 5, 10 and 25 years in 42 science and technology emerging topics, a synthesis of the related fundamental debates and actions in society, and an exploration of opportunities for concerted action through initial contributions on the implications for international affairs, global challenges, and the SDGs.</w:t>
      </w:r>
      <w:r w:rsidR="00DC4D4E" w:rsidRPr="00DC4D4E">
        <w:rPr>
          <w:rStyle w:val="FootnoteReference"/>
          <w:rFonts w:asciiTheme="minorHAnsi" w:hAnsiTheme="minorHAnsi" w:cstheme="minorHAnsi"/>
          <w:color w:val="000000"/>
          <w:sz w:val="28"/>
          <w:szCs w:val="28"/>
          <w:shd w:val="clear" w:color="auto" w:fill="FFFFFF"/>
        </w:rPr>
        <w:footnoteReference w:id="7"/>
      </w:r>
      <w:r w:rsidR="00DC4D4E" w:rsidRPr="00DC4D4E">
        <w:rPr>
          <w:rFonts w:asciiTheme="minorHAnsi" w:hAnsiTheme="minorHAnsi" w:cstheme="minorHAnsi"/>
          <w:color w:val="000000"/>
          <w:sz w:val="28"/>
          <w:szCs w:val="28"/>
          <w:shd w:val="clear" w:color="auto" w:fill="FFFFFF"/>
        </w:rPr>
        <w:t xml:space="preserve"> </w:t>
      </w:r>
    </w:p>
    <w:p w14:paraId="00A590E7" w14:textId="465EBEFD" w:rsidR="00DC4D4E" w:rsidRDefault="00387E97" w:rsidP="00E01792">
      <w:pPr>
        <w:pStyle w:val="NormalWeb"/>
        <w:spacing w:line="276" w:lineRule="auto"/>
        <w:jc w:val="both"/>
        <w:rPr>
          <w:rFonts w:asciiTheme="minorHAnsi" w:hAnsiTheme="minorHAnsi" w:cstheme="minorHAnsi"/>
          <w:i/>
          <w:iCs/>
          <w:color w:val="4472C4" w:themeColor="accent1"/>
          <w:sz w:val="28"/>
          <w:szCs w:val="28"/>
        </w:rPr>
      </w:pPr>
      <w:r w:rsidRPr="00DC4D4E">
        <w:rPr>
          <w:rFonts w:asciiTheme="minorHAnsi" w:hAnsiTheme="minorHAnsi" w:cstheme="minorHAnsi"/>
          <w:i/>
          <w:iCs/>
          <w:color w:val="4472C4" w:themeColor="accent1"/>
          <w:sz w:val="28"/>
          <w:szCs w:val="28"/>
        </w:rPr>
        <w:t>Which are the most important emerging topics in science? Is it possible to develop a differential approach to technological development - discouraging activities that produce damaging outcomes and investing in technologies that are essential for a just socio-ecological transition?</w:t>
      </w:r>
    </w:p>
    <w:p w14:paraId="7C52041B" w14:textId="77777777" w:rsidR="00E01792" w:rsidRPr="00E01792" w:rsidRDefault="00E01792" w:rsidP="00E01792">
      <w:pPr>
        <w:pStyle w:val="NormalWeb"/>
        <w:spacing w:line="276" w:lineRule="auto"/>
        <w:jc w:val="both"/>
        <w:rPr>
          <w:rFonts w:asciiTheme="minorHAnsi" w:hAnsiTheme="minorHAnsi" w:cstheme="minorHAnsi"/>
          <w:i/>
          <w:iCs/>
          <w:color w:val="4472C4" w:themeColor="accent1"/>
          <w:sz w:val="28"/>
          <w:szCs w:val="28"/>
        </w:rPr>
      </w:pPr>
    </w:p>
    <w:p w14:paraId="70F266EB" w14:textId="776C3749" w:rsidR="00DC4D4E" w:rsidRDefault="00DC4D4E" w:rsidP="00E01792">
      <w:pPr>
        <w:pStyle w:val="NormalWeb"/>
        <w:numPr>
          <w:ilvl w:val="0"/>
          <w:numId w:val="27"/>
        </w:numPr>
        <w:spacing w:line="276" w:lineRule="auto"/>
        <w:jc w:val="both"/>
        <w:rPr>
          <w:rFonts w:asciiTheme="minorHAnsi" w:hAnsiTheme="minorHAnsi" w:cstheme="minorHAnsi"/>
          <w:color w:val="000000" w:themeColor="text1"/>
          <w:sz w:val="28"/>
          <w:szCs w:val="28"/>
          <w:u w:val="single"/>
        </w:rPr>
      </w:pPr>
      <w:r w:rsidRPr="00DC4D4E">
        <w:rPr>
          <w:rFonts w:asciiTheme="minorHAnsi" w:hAnsiTheme="minorHAnsi" w:cstheme="minorHAnsi"/>
          <w:color w:val="000000" w:themeColor="text1"/>
          <w:sz w:val="28"/>
          <w:szCs w:val="28"/>
          <w:u w:val="single"/>
        </w:rPr>
        <w:lastRenderedPageBreak/>
        <w:t xml:space="preserve">Artificial </w:t>
      </w:r>
      <w:r>
        <w:rPr>
          <w:rFonts w:asciiTheme="minorHAnsi" w:hAnsiTheme="minorHAnsi" w:cstheme="minorHAnsi"/>
          <w:color w:val="000000" w:themeColor="text1"/>
          <w:sz w:val="28"/>
          <w:szCs w:val="28"/>
          <w:u w:val="single"/>
        </w:rPr>
        <w:t>I</w:t>
      </w:r>
      <w:r w:rsidRPr="00DC4D4E">
        <w:rPr>
          <w:rFonts w:asciiTheme="minorHAnsi" w:hAnsiTheme="minorHAnsi" w:cstheme="minorHAnsi"/>
          <w:color w:val="000000" w:themeColor="text1"/>
          <w:sz w:val="28"/>
          <w:szCs w:val="28"/>
          <w:u w:val="single"/>
        </w:rPr>
        <w:t>ntelligence</w:t>
      </w:r>
    </w:p>
    <w:p w14:paraId="485E5C7D" w14:textId="05C9B8A2" w:rsidR="00B278BC" w:rsidRDefault="00B278BC" w:rsidP="00B278BC">
      <w:pPr>
        <w:pStyle w:val="NormalWeb"/>
        <w:spacing w:line="276" w:lineRule="auto"/>
        <w:rPr>
          <w:rFonts w:asciiTheme="minorHAnsi" w:hAnsiTheme="minorHAnsi" w:cstheme="minorHAnsi"/>
          <w:sz w:val="28"/>
          <w:szCs w:val="28"/>
        </w:rPr>
      </w:pPr>
      <w:r w:rsidRPr="0076577C">
        <w:rPr>
          <w:rFonts w:asciiTheme="minorHAnsi" w:hAnsiTheme="minorHAnsi" w:cstheme="minorHAnsi"/>
          <w:color w:val="00214F"/>
          <w:sz w:val="28"/>
          <w:szCs w:val="28"/>
        </w:rPr>
        <w:t>‘The rapid development of AI has profound social and political implications at the global level. We cannot presume a priori that AI will make a beneficial contribution to the future of humanity and serve the cause of fraternity, freedom, and peace’ (</w:t>
      </w:r>
      <w:r w:rsidR="000A11F2">
        <w:rPr>
          <w:rFonts w:asciiTheme="minorHAnsi" w:hAnsiTheme="minorHAnsi" w:cstheme="minorHAnsi"/>
          <w:color w:val="00214F"/>
          <w:sz w:val="28"/>
          <w:szCs w:val="28"/>
        </w:rPr>
        <w:t>‘</w:t>
      </w:r>
      <w:r w:rsidRPr="0076577C">
        <w:rPr>
          <w:rFonts w:asciiTheme="minorHAnsi" w:hAnsiTheme="minorHAnsi" w:cstheme="minorHAnsi"/>
          <w:color w:val="00214F"/>
          <w:sz w:val="28"/>
          <w:szCs w:val="28"/>
        </w:rPr>
        <w:t>Multi-stakeholder report on the ethics of AI,</w:t>
      </w:r>
      <w:r w:rsidR="000A11F2">
        <w:rPr>
          <w:rFonts w:asciiTheme="minorHAnsi" w:hAnsiTheme="minorHAnsi" w:cstheme="minorHAnsi"/>
          <w:color w:val="00214F"/>
          <w:sz w:val="28"/>
          <w:szCs w:val="28"/>
        </w:rPr>
        <w:t>’</w:t>
      </w:r>
      <w:r w:rsidRPr="0076577C">
        <w:rPr>
          <w:rFonts w:asciiTheme="minorHAnsi" w:hAnsiTheme="minorHAnsi" w:cstheme="minorHAnsi"/>
          <w:color w:val="00214F"/>
          <w:sz w:val="28"/>
          <w:szCs w:val="28"/>
        </w:rPr>
        <w:t xml:space="preserve">  </w:t>
      </w:r>
      <w:r w:rsidRPr="0076577C">
        <w:rPr>
          <w:rFonts w:asciiTheme="minorHAnsi" w:hAnsiTheme="minorHAnsi" w:cstheme="minorHAnsi"/>
          <w:sz w:val="28"/>
          <w:szCs w:val="28"/>
        </w:rPr>
        <w:t xml:space="preserve">Centre for Religion, Human Values, and International Relations, 2024). </w:t>
      </w:r>
    </w:p>
    <w:p w14:paraId="19359A89" w14:textId="5AABBFD2" w:rsidR="00E22BCD" w:rsidRPr="000A11F2" w:rsidRDefault="00C05FE1" w:rsidP="00C05FE1">
      <w:pPr>
        <w:pStyle w:val="NormalWeb"/>
        <w:spacing w:line="276" w:lineRule="auto"/>
        <w:jc w:val="both"/>
        <w:rPr>
          <w:rFonts w:asciiTheme="minorHAnsi" w:hAnsiTheme="minorHAnsi" w:cstheme="minorHAnsi"/>
          <w:i/>
          <w:iCs/>
          <w:color w:val="4472C4" w:themeColor="accent1"/>
          <w:sz w:val="28"/>
          <w:szCs w:val="28"/>
        </w:rPr>
      </w:pPr>
      <w:r>
        <w:rPr>
          <w:rFonts w:asciiTheme="minorHAnsi" w:hAnsiTheme="minorHAnsi" w:cstheme="minorHAnsi"/>
          <w:i/>
          <w:iCs/>
          <w:color w:val="4472C4" w:themeColor="accent1"/>
          <w:sz w:val="28"/>
          <w:szCs w:val="28"/>
        </w:rPr>
        <w:t>D</w:t>
      </w:r>
      <w:r w:rsidR="00B278BC" w:rsidRPr="000A11F2">
        <w:rPr>
          <w:rFonts w:asciiTheme="minorHAnsi" w:hAnsiTheme="minorHAnsi" w:cstheme="minorHAnsi"/>
          <w:i/>
          <w:iCs/>
          <w:color w:val="4472C4" w:themeColor="accent1"/>
          <w:sz w:val="28"/>
          <w:szCs w:val="28"/>
        </w:rPr>
        <w:t xml:space="preserve">iscuss some of the ethical issues arising from AI in the worlds of work, education, and the information environment. </w:t>
      </w:r>
      <w:r w:rsidR="000A11F2" w:rsidRPr="000A11F2">
        <w:rPr>
          <w:rFonts w:asciiTheme="minorHAnsi" w:hAnsiTheme="minorHAnsi" w:cstheme="minorHAnsi"/>
          <w:i/>
          <w:iCs/>
          <w:color w:val="4472C4" w:themeColor="accent1"/>
          <w:sz w:val="28"/>
          <w:szCs w:val="28"/>
        </w:rPr>
        <w:t xml:space="preserve"> </w:t>
      </w:r>
      <w:r w:rsidR="000A11F2" w:rsidRPr="000A11F2">
        <w:rPr>
          <w:rFonts w:cstheme="minorHAnsi"/>
          <w:i/>
          <w:iCs/>
          <w:color w:val="4472C4" w:themeColor="accent1"/>
          <w:sz w:val="28"/>
          <w:szCs w:val="28"/>
        </w:rPr>
        <w:t>W</w:t>
      </w:r>
      <w:r w:rsidR="006A688B" w:rsidRPr="000A11F2">
        <w:rPr>
          <w:rFonts w:cstheme="minorHAnsi"/>
          <w:i/>
          <w:iCs/>
          <w:color w:val="4472C4" w:themeColor="accent1"/>
          <w:sz w:val="28"/>
          <w:szCs w:val="28"/>
        </w:rPr>
        <w:t>here are the key decisions on AI being taken, and which are the spaces in which the future governance of AI</w:t>
      </w:r>
      <w:r w:rsidR="000A11F2" w:rsidRPr="000A11F2">
        <w:rPr>
          <w:rFonts w:cstheme="minorHAnsi"/>
          <w:i/>
          <w:iCs/>
          <w:color w:val="4472C4" w:themeColor="accent1"/>
          <w:sz w:val="28"/>
          <w:szCs w:val="28"/>
        </w:rPr>
        <w:t xml:space="preserve"> </w:t>
      </w:r>
      <w:r w:rsidR="000A11F2">
        <w:rPr>
          <w:rFonts w:cstheme="minorHAnsi"/>
          <w:i/>
          <w:iCs/>
          <w:color w:val="4472C4" w:themeColor="accent1"/>
          <w:sz w:val="28"/>
          <w:szCs w:val="28"/>
        </w:rPr>
        <w:t>might</w:t>
      </w:r>
      <w:r w:rsidR="006A688B" w:rsidRPr="000A11F2">
        <w:rPr>
          <w:rFonts w:cstheme="minorHAnsi"/>
          <w:i/>
          <w:iCs/>
          <w:color w:val="4472C4" w:themeColor="accent1"/>
          <w:sz w:val="28"/>
          <w:szCs w:val="28"/>
        </w:rPr>
        <w:t xml:space="preserve"> be addressed?  </w:t>
      </w:r>
    </w:p>
    <w:p w14:paraId="74CBC337" w14:textId="77777777" w:rsidR="001A4787" w:rsidRDefault="001A4787" w:rsidP="001A4787">
      <w:pPr>
        <w:rPr>
          <w:rStyle w:val="PageNumber"/>
          <w:rFonts w:cstheme="minorHAnsi"/>
          <w:i/>
          <w:iCs/>
          <w:color w:val="4472C4" w:themeColor="accent1"/>
          <w:sz w:val="28"/>
          <w:szCs w:val="28"/>
        </w:rPr>
      </w:pPr>
    </w:p>
    <w:p w14:paraId="526CB921" w14:textId="77777777" w:rsidR="001A4787" w:rsidRDefault="001A4787" w:rsidP="001A4787">
      <w:pPr>
        <w:rPr>
          <w:rStyle w:val="PageNumber"/>
          <w:rFonts w:cstheme="minorHAnsi"/>
          <w:i/>
          <w:iCs/>
          <w:color w:val="4472C4" w:themeColor="accent1"/>
          <w:sz w:val="28"/>
          <w:szCs w:val="28"/>
        </w:rPr>
      </w:pPr>
    </w:p>
    <w:p w14:paraId="387D7F8A" w14:textId="4C0C06EF" w:rsidR="001A4787" w:rsidRPr="001A4787" w:rsidRDefault="001A4787" w:rsidP="001A4787">
      <w:pPr>
        <w:pStyle w:val="ListParagraph"/>
        <w:numPr>
          <w:ilvl w:val="0"/>
          <w:numId w:val="27"/>
        </w:numPr>
        <w:rPr>
          <w:rFonts w:cstheme="minorHAnsi"/>
          <w:i/>
          <w:iCs/>
          <w:color w:val="4472C4" w:themeColor="accent1"/>
          <w:sz w:val="28"/>
          <w:szCs w:val="28"/>
        </w:rPr>
      </w:pPr>
      <w:r w:rsidRPr="001A4787">
        <w:rPr>
          <w:rFonts w:cstheme="minorHAnsi"/>
          <w:sz w:val="28"/>
          <w:szCs w:val="28"/>
          <w:u w:val="single"/>
          <w:lang w:val="en-IE"/>
        </w:rPr>
        <w:t>Our Common Agenda and the SDGs</w:t>
      </w:r>
    </w:p>
    <w:p w14:paraId="41929086" w14:textId="77777777" w:rsidR="001A4787" w:rsidRPr="00D72973" w:rsidRDefault="001A4787" w:rsidP="001A4787">
      <w:pPr>
        <w:spacing w:line="276" w:lineRule="auto"/>
        <w:jc w:val="both"/>
        <w:rPr>
          <w:rFonts w:cstheme="minorHAnsi"/>
          <w:color w:val="000000" w:themeColor="text1"/>
          <w:sz w:val="28"/>
          <w:szCs w:val="28"/>
        </w:rPr>
      </w:pPr>
    </w:p>
    <w:p w14:paraId="2EBF31C8" w14:textId="0A441FBE" w:rsidR="001A4787" w:rsidRPr="00532FD2" w:rsidRDefault="001A4787" w:rsidP="001A4787">
      <w:pPr>
        <w:pStyle w:val="DCUBodycopy"/>
        <w:spacing w:line="276" w:lineRule="auto"/>
        <w:jc w:val="both"/>
        <w:rPr>
          <w:rFonts w:asciiTheme="minorHAnsi" w:hAnsiTheme="minorHAnsi" w:cstheme="minorHAnsi"/>
          <w:color w:val="000000" w:themeColor="text1"/>
          <w:sz w:val="28"/>
          <w:szCs w:val="28"/>
          <w:lang w:val="en-IE"/>
        </w:rPr>
      </w:pPr>
      <w:r w:rsidRPr="00532FD2">
        <w:rPr>
          <w:rFonts w:asciiTheme="minorHAnsi" w:hAnsiTheme="minorHAnsi" w:cstheme="minorHAnsi"/>
          <w:color w:val="000000" w:themeColor="text1"/>
          <w:sz w:val="28"/>
          <w:szCs w:val="28"/>
          <w:lang w:val="en-IE"/>
        </w:rPr>
        <w:t>The UN Sustainable Development Goals (SDGs), adopted in 2015, provide for Summits at four-yearly intervals. The first SDG Summit since 2019 was held in New York in September 2023. The 2030 Agenda for Sustainable Development, the action plan based on the SDGs, encourages member states to ‘conduct regular and inclusive reviews of progress at the national and sub-national levels.’ These voluntary national reviews (VNRs) are not a box-ticking exercise; they require continuous learning.</w:t>
      </w:r>
      <w:r w:rsidRPr="00532FD2">
        <w:rPr>
          <w:rFonts w:asciiTheme="minorHAnsi" w:hAnsiTheme="minorHAnsi" w:cstheme="minorHAnsi"/>
          <w:color w:val="000000" w:themeColor="text1"/>
          <w:sz w:val="28"/>
          <w:szCs w:val="28"/>
          <w:vertAlign w:val="superscript"/>
          <w:lang w:val="en-IE"/>
        </w:rPr>
        <w:footnoteReference w:id="8"/>
      </w:r>
      <w:r w:rsidRPr="00532FD2">
        <w:rPr>
          <w:rFonts w:asciiTheme="minorHAnsi" w:hAnsiTheme="minorHAnsi" w:cstheme="minorHAnsi"/>
          <w:color w:val="000000" w:themeColor="text1"/>
          <w:sz w:val="28"/>
          <w:szCs w:val="28"/>
          <w:lang w:val="en-IE"/>
        </w:rPr>
        <w:t xml:space="preserve"> VNRs are for the consideration of the UN membership as a whole.  </w:t>
      </w:r>
      <w:r w:rsidR="00532FD2" w:rsidRPr="00532FD2">
        <w:rPr>
          <w:rFonts w:asciiTheme="minorHAnsi" w:hAnsiTheme="minorHAnsi" w:cstheme="minorHAnsi"/>
          <w:color w:val="454545"/>
          <w:spacing w:val="-5"/>
          <w:sz w:val="28"/>
          <w:szCs w:val="28"/>
          <w:shd w:val="clear" w:color="auto" w:fill="FFFFFF"/>
        </w:rPr>
        <w:t>In September 2024, world leaders</w:t>
      </w:r>
      <w:r w:rsidR="00532FD2" w:rsidRPr="00532FD2">
        <w:rPr>
          <w:rStyle w:val="apple-converted-space"/>
          <w:rFonts w:asciiTheme="minorHAnsi" w:hAnsiTheme="minorHAnsi" w:cstheme="minorHAnsi"/>
          <w:color w:val="454545"/>
          <w:spacing w:val="-5"/>
          <w:sz w:val="28"/>
          <w:szCs w:val="28"/>
          <w:shd w:val="clear" w:color="auto" w:fill="FFFFFF"/>
        </w:rPr>
        <w:t> </w:t>
      </w:r>
      <w:r w:rsidR="00532FD2" w:rsidRPr="00532FD2">
        <w:rPr>
          <w:rFonts w:asciiTheme="minorHAnsi" w:hAnsiTheme="minorHAnsi" w:cstheme="minorHAnsi"/>
          <w:color w:val="454545"/>
          <w:spacing w:val="-5"/>
          <w:sz w:val="28"/>
          <w:szCs w:val="28"/>
          <w:shd w:val="clear" w:color="auto" w:fill="FFFFFF"/>
        </w:rPr>
        <w:t xml:space="preserve">adopted a Pact for the Future that includes a Global Digital Compact and a Declaration on Future Generations. </w:t>
      </w:r>
      <w:r w:rsidRPr="00532FD2">
        <w:rPr>
          <w:rFonts w:asciiTheme="minorHAnsi" w:hAnsiTheme="minorHAnsi" w:cstheme="minorHAnsi"/>
          <w:color w:val="000000" w:themeColor="text1"/>
          <w:sz w:val="28"/>
          <w:szCs w:val="28"/>
          <w:lang w:val="en-IE"/>
        </w:rPr>
        <w:t xml:space="preserve">As the year 2030 approaches, the relevant UN bodies face the task of evaluating the SDGs in the light of the progress made between their adoption in 2015 and the target year 2030.  It can be expected that UN member states will </w:t>
      </w:r>
      <w:r w:rsidR="00532FD2" w:rsidRPr="00532FD2">
        <w:rPr>
          <w:rFonts w:asciiTheme="minorHAnsi" w:hAnsiTheme="minorHAnsi" w:cstheme="minorHAnsi"/>
          <w:color w:val="000000" w:themeColor="text1"/>
          <w:sz w:val="28"/>
          <w:szCs w:val="28"/>
          <w:lang w:val="en-IE"/>
        </w:rPr>
        <w:t xml:space="preserve">soon start to develop a post-2030 agenda, </w:t>
      </w:r>
      <w:r w:rsidRPr="00532FD2">
        <w:rPr>
          <w:rFonts w:asciiTheme="minorHAnsi" w:hAnsiTheme="minorHAnsi" w:cstheme="minorHAnsi"/>
          <w:color w:val="000000" w:themeColor="text1"/>
          <w:sz w:val="28"/>
          <w:szCs w:val="28"/>
          <w:lang w:val="en-IE"/>
        </w:rPr>
        <w:t>develop additional themes and improv</w:t>
      </w:r>
      <w:r w:rsidR="00532FD2" w:rsidRPr="00532FD2">
        <w:rPr>
          <w:rFonts w:asciiTheme="minorHAnsi" w:hAnsiTheme="minorHAnsi" w:cstheme="minorHAnsi"/>
          <w:color w:val="000000" w:themeColor="text1"/>
          <w:sz w:val="28"/>
          <w:szCs w:val="28"/>
          <w:lang w:val="en-IE"/>
        </w:rPr>
        <w:t>ing</w:t>
      </w:r>
      <w:r w:rsidRPr="00532FD2">
        <w:rPr>
          <w:rFonts w:asciiTheme="minorHAnsi" w:hAnsiTheme="minorHAnsi" w:cstheme="minorHAnsi"/>
          <w:color w:val="000000" w:themeColor="text1"/>
          <w:sz w:val="28"/>
          <w:szCs w:val="28"/>
          <w:lang w:val="en-IE"/>
        </w:rPr>
        <w:t xml:space="preserve"> working methods.  </w:t>
      </w:r>
    </w:p>
    <w:p w14:paraId="77E59BF8" w14:textId="77777777" w:rsidR="001A4787" w:rsidRPr="00D72973" w:rsidRDefault="001A4787" w:rsidP="001A4787">
      <w:pPr>
        <w:pStyle w:val="DCUBodycopy"/>
        <w:spacing w:line="276" w:lineRule="auto"/>
        <w:jc w:val="both"/>
        <w:rPr>
          <w:rFonts w:asciiTheme="minorHAnsi" w:hAnsiTheme="minorHAnsi" w:cstheme="minorHAnsi"/>
          <w:color w:val="1F3864" w:themeColor="accent1" w:themeShade="80"/>
          <w:sz w:val="28"/>
          <w:szCs w:val="28"/>
          <w:lang w:val="en-IE"/>
        </w:rPr>
      </w:pPr>
    </w:p>
    <w:p w14:paraId="3E9D82E3" w14:textId="77777777" w:rsidR="001A4787" w:rsidRDefault="001A4787" w:rsidP="001A4787">
      <w:pPr>
        <w:spacing w:line="276" w:lineRule="auto"/>
        <w:jc w:val="both"/>
        <w:rPr>
          <w:rFonts w:cstheme="minorHAnsi"/>
          <w:i/>
          <w:iCs/>
          <w:color w:val="4472C4" w:themeColor="accent1"/>
          <w:sz w:val="28"/>
          <w:szCs w:val="28"/>
        </w:rPr>
      </w:pPr>
      <w:r w:rsidRPr="00D72973">
        <w:rPr>
          <w:rFonts w:cstheme="minorHAnsi"/>
          <w:i/>
          <w:iCs/>
          <w:color w:val="4472C4" w:themeColor="accent1"/>
          <w:sz w:val="28"/>
          <w:szCs w:val="28"/>
        </w:rPr>
        <w:t>Can the UN</w:t>
      </w:r>
      <w:r>
        <w:rPr>
          <w:rFonts w:cstheme="minorHAnsi"/>
          <w:i/>
          <w:iCs/>
          <w:color w:val="4472C4" w:themeColor="accent1"/>
          <w:sz w:val="28"/>
          <w:szCs w:val="28"/>
        </w:rPr>
        <w:t xml:space="preserve"> of the 21</w:t>
      </w:r>
      <w:r w:rsidRPr="001D2952">
        <w:rPr>
          <w:rFonts w:cstheme="minorHAnsi"/>
          <w:i/>
          <w:iCs/>
          <w:color w:val="4472C4" w:themeColor="accent1"/>
          <w:sz w:val="28"/>
          <w:szCs w:val="28"/>
          <w:vertAlign w:val="superscript"/>
        </w:rPr>
        <w:t>st</w:t>
      </w:r>
      <w:r>
        <w:rPr>
          <w:rFonts w:cstheme="minorHAnsi"/>
          <w:i/>
          <w:iCs/>
          <w:color w:val="4472C4" w:themeColor="accent1"/>
          <w:sz w:val="28"/>
          <w:szCs w:val="28"/>
        </w:rPr>
        <w:t xml:space="preserve"> century </w:t>
      </w:r>
      <w:r w:rsidRPr="00D72973">
        <w:rPr>
          <w:rFonts w:cstheme="minorHAnsi"/>
          <w:i/>
          <w:iCs/>
          <w:color w:val="4472C4" w:themeColor="accent1"/>
          <w:sz w:val="28"/>
          <w:szCs w:val="28"/>
        </w:rPr>
        <w:t>live up to the ideals of the post-war period? Can the Sustainable Development Goals become the starting point for a common medium-term plan for humanity?</w:t>
      </w:r>
    </w:p>
    <w:p w14:paraId="346A98EA" w14:textId="77777777" w:rsidR="00E01792" w:rsidRDefault="00E01792" w:rsidP="00E01792">
      <w:pPr>
        <w:spacing w:line="276" w:lineRule="auto"/>
        <w:jc w:val="both"/>
        <w:rPr>
          <w:rFonts w:cstheme="minorHAnsi"/>
          <w:i/>
          <w:iCs/>
        </w:rPr>
      </w:pPr>
    </w:p>
    <w:p w14:paraId="0F20C0B5" w14:textId="77777777" w:rsidR="001A4787" w:rsidRDefault="001A4787" w:rsidP="00E01792">
      <w:pPr>
        <w:spacing w:line="276" w:lineRule="auto"/>
        <w:jc w:val="both"/>
        <w:rPr>
          <w:rFonts w:cstheme="minorHAnsi"/>
          <w:i/>
          <w:iCs/>
        </w:rPr>
      </w:pPr>
    </w:p>
    <w:p w14:paraId="06B4C4B0" w14:textId="77777777" w:rsidR="001A4787" w:rsidRPr="00366188" w:rsidRDefault="001A4787" w:rsidP="00E01792">
      <w:pPr>
        <w:spacing w:line="276" w:lineRule="auto"/>
        <w:jc w:val="both"/>
        <w:rPr>
          <w:rFonts w:cstheme="minorHAnsi"/>
          <w:i/>
          <w:iCs/>
        </w:rPr>
      </w:pPr>
    </w:p>
    <w:p w14:paraId="78791D4D" w14:textId="77777777" w:rsidR="00E01792" w:rsidRPr="00D72973" w:rsidRDefault="00E01792" w:rsidP="001A4787">
      <w:pPr>
        <w:pStyle w:val="ListParagraph"/>
        <w:numPr>
          <w:ilvl w:val="0"/>
          <w:numId w:val="27"/>
        </w:numPr>
        <w:spacing w:line="276" w:lineRule="auto"/>
        <w:jc w:val="both"/>
        <w:rPr>
          <w:rFonts w:cstheme="minorHAnsi"/>
          <w:sz w:val="28"/>
          <w:szCs w:val="28"/>
          <w:u w:val="single"/>
        </w:rPr>
      </w:pPr>
      <w:r>
        <w:rPr>
          <w:rFonts w:cstheme="minorHAnsi"/>
          <w:sz w:val="28"/>
          <w:szCs w:val="28"/>
          <w:u w:val="single"/>
        </w:rPr>
        <w:t>Cross-cultural approaches to a</w:t>
      </w:r>
      <w:r w:rsidRPr="00D72973">
        <w:rPr>
          <w:rFonts w:cstheme="minorHAnsi"/>
          <w:sz w:val="28"/>
          <w:szCs w:val="28"/>
          <w:u w:val="single"/>
        </w:rPr>
        <w:t xml:space="preserve"> design for living</w:t>
      </w:r>
    </w:p>
    <w:p w14:paraId="5965FA13" w14:textId="77777777" w:rsidR="00E01792" w:rsidRPr="00D72973" w:rsidRDefault="00E01792" w:rsidP="00E01792">
      <w:pPr>
        <w:spacing w:line="276" w:lineRule="auto"/>
        <w:jc w:val="both"/>
        <w:rPr>
          <w:rFonts w:cstheme="minorHAnsi"/>
          <w:sz w:val="28"/>
          <w:szCs w:val="28"/>
        </w:rPr>
      </w:pPr>
    </w:p>
    <w:p w14:paraId="38378258" w14:textId="77777777" w:rsidR="00E01792" w:rsidRDefault="00E01792" w:rsidP="00E01792">
      <w:pPr>
        <w:spacing w:line="276" w:lineRule="auto"/>
        <w:jc w:val="both"/>
        <w:rPr>
          <w:rFonts w:cstheme="minorHAnsi"/>
          <w:sz w:val="28"/>
          <w:szCs w:val="28"/>
        </w:rPr>
      </w:pPr>
      <w:r w:rsidRPr="00D72973">
        <w:rPr>
          <w:rFonts w:cstheme="minorHAnsi"/>
          <w:sz w:val="28"/>
          <w:szCs w:val="28"/>
        </w:rPr>
        <w:t xml:space="preserve">If we try to predict the dominant philosophical perspective half a century from now, we may find that rather than having replaced the traditional language of virtue, responsibility, and benevolent care, the modern language of freedom, rights, and democracy will have been enriched by it, and that modern values and ancient wisdom will have blended to form a more mature mode of human thinking and living. (Joseph Chan, </w:t>
      </w:r>
      <w:r w:rsidRPr="00D72973">
        <w:rPr>
          <w:rFonts w:cstheme="minorHAnsi"/>
          <w:i/>
          <w:sz w:val="28"/>
          <w:szCs w:val="28"/>
        </w:rPr>
        <w:t>Confucian Perfectionism/A Political Philosophy for Modern Times</w:t>
      </w:r>
      <w:r w:rsidRPr="00D72973">
        <w:rPr>
          <w:rFonts w:cstheme="minorHAnsi"/>
          <w:sz w:val="28"/>
          <w:szCs w:val="28"/>
        </w:rPr>
        <w:t xml:space="preserve">, 2014) </w:t>
      </w:r>
    </w:p>
    <w:p w14:paraId="78AA9B28" w14:textId="77777777" w:rsidR="00532FD2" w:rsidRDefault="00532FD2" w:rsidP="00E01792">
      <w:pPr>
        <w:spacing w:line="276" w:lineRule="auto"/>
        <w:jc w:val="both"/>
        <w:rPr>
          <w:rFonts w:cstheme="minorHAnsi"/>
          <w:sz w:val="28"/>
          <w:szCs w:val="28"/>
        </w:rPr>
      </w:pPr>
    </w:p>
    <w:p w14:paraId="449042D5" w14:textId="44B57664" w:rsidR="00E01792" w:rsidRDefault="00532FD2" w:rsidP="00532FD2">
      <w:pPr>
        <w:spacing w:line="276" w:lineRule="auto"/>
        <w:jc w:val="both"/>
        <w:rPr>
          <w:rFonts w:cstheme="minorHAnsi"/>
          <w:color w:val="4472C4" w:themeColor="accent1"/>
          <w:sz w:val="28"/>
          <w:szCs w:val="28"/>
        </w:rPr>
      </w:pPr>
      <w:r w:rsidRPr="0076577C">
        <w:rPr>
          <w:rFonts w:eastAsia="Helvetica" w:cstheme="minorHAnsi"/>
          <w:color w:val="000000"/>
          <w:sz w:val="28"/>
          <w:szCs w:val="28"/>
          <w:lang w:val="en-IE"/>
        </w:rPr>
        <w:t xml:space="preserve">‘It is not just the rising metrics of power that count; it is also the accompanying cultural and intellectual resurrection that is key to global rebalancing (S. Jaishankar, Foreign Minister of India, </w:t>
      </w:r>
      <w:r w:rsidRPr="00532FD2">
        <w:rPr>
          <w:rFonts w:eastAsia="Helvetica" w:cstheme="minorHAnsi"/>
          <w:i/>
          <w:iCs/>
          <w:color w:val="000000"/>
          <w:sz w:val="28"/>
          <w:szCs w:val="28"/>
          <w:lang w:val="en-IE"/>
        </w:rPr>
        <w:t>Why Bharat Matters</w:t>
      </w:r>
      <w:r>
        <w:rPr>
          <w:rFonts w:eastAsia="Helvetica" w:cstheme="minorHAnsi"/>
          <w:color w:val="000000"/>
          <w:sz w:val="28"/>
          <w:szCs w:val="28"/>
          <w:lang w:val="en-IE"/>
        </w:rPr>
        <w:t xml:space="preserve">, </w:t>
      </w:r>
      <w:r w:rsidRPr="0076577C">
        <w:rPr>
          <w:rFonts w:eastAsia="Helvetica" w:cstheme="minorHAnsi"/>
          <w:color w:val="000000"/>
          <w:sz w:val="28"/>
          <w:szCs w:val="28"/>
          <w:lang w:val="en-IE"/>
        </w:rPr>
        <w:t xml:space="preserve">2024).’ </w:t>
      </w:r>
    </w:p>
    <w:p w14:paraId="052BB365" w14:textId="77777777" w:rsidR="00532FD2" w:rsidRPr="00D72973" w:rsidRDefault="00532FD2" w:rsidP="00532FD2">
      <w:pPr>
        <w:spacing w:line="276" w:lineRule="auto"/>
        <w:jc w:val="both"/>
        <w:rPr>
          <w:rFonts w:cstheme="minorHAnsi"/>
          <w:color w:val="4472C4" w:themeColor="accent1"/>
          <w:sz w:val="28"/>
          <w:szCs w:val="28"/>
        </w:rPr>
      </w:pPr>
    </w:p>
    <w:p w14:paraId="2DA78B85" w14:textId="5F8FF3EA" w:rsidR="001A4787" w:rsidRDefault="00E01792" w:rsidP="001A4787">
      <w:pPr>
        <w:spacing w:line="276" w:lineRule="auto"/>
        <w:ind w:left="360"/>
        <w:jc w:val="both"/>
        <w:rPr>
          <w:rFonts w:cstheme="minorHAnsi"/>
          <w:i/>
          <w:iCs/>
          <w:color w:val="4472C4" w:themeColor="accent1"/>
          <w:sz w:val="28"/>
          <w:szCs w:val="28"/>
        </w:rPr>
      </w:pPr>
      <w:r w:rsidRPr="00D72973">
        <w:rPr>
          <w:rFonts w:cstheme="minorHAnsi"/>
          <w:i/>
          <w:iCs/>
          <w:color w:val="4472C4" w:themeColor="accent1"/>
          <w:sz w:val="28"/>
          <w:szCs w:val="28"/>
        </w:rPr>
        <w:t>Can Chan’s idea</w:t>
      </w:r>
      <w:r w:rsidR="00532FD2">
        <w:rPr>
          <w:rFonts w:cstheme="minorHAnsi"/>
          <w:i/>
          <w:iCs/>
          <w:color w:val="4472C4" w:themeColor="accent1"/>
          <w:sz w:val="28"/>
          <w:szCs w:val="28"/>
        </w:rPr>
        <w:t>s or those of Foreign Minister Jaishankar</w:t>
      </w:r>
      <w:r w:rsidRPr="00D72973">
        <w:rPr>
          <w:rFonts w:cstheme="minorHAnsi"/>
          <w:i/>
          <w:iCs/>
          <w:color w:val="4472C4" w:themeColor="accent1"/>
          <w:sz w:val="28"/>
          <w:szCs w:val="28"/>
        </w:rPr>
        <w:t xml:space="preserve"> form a basis for an EU – China</w:t>
      </w:r>
      <w:r w:rsidR="00532FD2">
        <w:rPr>
          <w:rFonts w:cstheme="minorHAnsi"/>
          <w:i/>
          <w:iCs/>
          <w:color w:val="4472C4" w:themeColor="accent1"/>
          <w:sz w:val="28"/>
          <w:szCs w:val="28"/>
        </w:rPr>
        <w:t xml:space="preserve"> and/or an EU – India </w:t>
      </w:r>
      <w:r w:rsidRPr="00D72973">
        <w:rPr>
          <w:rFonts w:cstheme="minorHAnsi"/>
          <w:i/>
          <w:iCs/>
          <w:color w:val="4472C4" w:themeColor="accent1"/>
          <w:sz w:val="28"/>
          <w:szCs w:val="28"/>
        </w:rPr>
        <w:t xml:space="preserve">dialogue on </w:t>
      </w:r>
      <w:r>
        <w:rPr>
          <w:rFonts w:cstheme="minorHAnsi"/>
          <w:i/>
          <w:iCs/>
          <w:color w:val="4472C4" w:themeColor="accent1"/>
          <w:sz w:val="28"/>
          <w:szCs w:val="28"/>
        </w:rPr>
        <w:t>‘</w:t>
      </w:r>
      <w:r w:rsidRPr="00D72973">
        <w:rPr>
          <w:rFonts w:cstheme="minorHAnsi"/>
          <w:i/>
          <w:iCs/>
          <w:color w:val="4472C4" w:themeColor="accent1"/>
          <w:sz w:val="28"/>
          <w:szCs w:val="28"/>
        </w:rPr>
        <w:t>structural</w:t>
      </w:r>
      <w:r>
        <w:rPr>
          <w:rFonts w:cstheme="minorHAnsi"/>
          <w:i/>
          <w:iCs/>
          <w:color w:val="4472C4" w:themeColor="accent1"/>
          <w:sz w:val="28"/>
          <w:szCs w:val="28"/>
        </w:rPr>
        <w:t>’</w:t>
      </w:r>
      <w:r w:rsidRPr="00D72973">
        <w:rPr>
          <w:rFonts w:cstheme="minorHAnsi"/>
          <w:i/>
          <w:iCs/>
          <w:color w:val="4472C4" w:themeColor="accent1"/>
          <w:sz w:val="28"/>
          <w:szCs w:val="28"/>
        </w:rPr>
        <w:t xml:space="preserve"> political values</w:t>
      </w:r>
      <w:r>
        <w:rPr>
          <w:rFonts w:cstheme="minorHAnsi"/>
          <w:i/>
          <w:iCs/>
          <w:color w:val="4472C4" w:themeColor="accent1"/>
          <w:sz w:val="28"/>
          <w:szCs w:val="28"/>
        </w:rPr>
        <w:t>?</w:t>
      </w:r>
    </w:p>
    <w:p w14:paraId="3C6EA067" w14:textId="77777777" w:rsidR="001A4787" w:rsidRPr="001D2952" w:rsidRDefault="001A4787" w:rsidP="001A4787">
      <w:pPr>
        <w:spacing w:line="276" w:lineRule="auto"/>
        <w:ind w:left="360"/>
        <w:jc w:val="both"/>
        <w:rPr>
          <w:rFonts w:cstheme="minorHAnsi"/>
          <w:i/>
          <w:iCs/>
          <w:color w:val="4472C4" w:themeColor="accent1"/>
          <w:sz w:val="28"/>
          <w:szCs w:val="28"/>
        </w:rPr>
      </w:pPr>
    </w:p>
    <w:p w14:paraId="1C1A34DC" w14:textId="77777777" w:rsidR="00E01792" w:rsidRDefault="00E01792" w:rsidP="001D2952">
      <w:pPr>
        <w:spacing w:line="276" w:lineRule="auto"/>
        <w:jc w:val="both"/>
        <w:rPr>
          <w:rFonts w:cstheme="minorHAnsi"/>
          <w:i/>
          <w:iCs/>
          <w:color w:val="4472C4" w:themeColor="accent1"/>
          <w:sz w:val="28"/>
          <w:szCs w:val="28"/>
        </w:rPr>
      </w:pPr>
    </w:p>
    <w:p w14:paraId="43EE9290" w14:textId="77777777" w:rsidR="00E01792" w:rsidRPr="001D2952" w:rsidRDefault="00E01792" w:rsidP="001A4787">
      <w:pPr>
        <w:pStyle w:val="ListParagraph"/>
        <w:numPr>
          <w:ilvl w:val="0"/>
          <w:numId w:val="27"/>
        </w:numPr>
        <w:spacing w:line="276" w:lineRule="auto"/>
        <w:jc w:val="both"/>
        <w:rPr>
          <w:rFonts w:cstheme="minorHAnsi"/>
          <w:color w:val="222222"/>
          <w:sz w:val="28"/>
          <w:szCs w:val="28"/>
          <w:u w:val="single"/>
        </w:rPr>
      </w:pPr>
      <w:r w:rsidRPr="001D2952">
        <w:rPr>
          <w:rFonts w:cstheme="minorHAnsi"/>
          <w:color w:val="222222"/>
          <w:sz w:val="28"/>
          <w:szCs w:val="28"/>
          <w:u w:val="single"/>
        </w:rPr>
        <w:t>Social Media</w:t>
      </w:r>
    </w:p>
    <w:p w14:paraId="32798797" w14:textId="77777777" w:rsidR="00E01792" w:rsidRPr="00D72973" w:rsidRDefault="00E01792" w:rsidP="00E01792">
      <w:pPr>
        <w:pStyle w:val="NormalWeb"/>
        <w:shd w:val="clear" w:color="auto" w:fill="FFFFFF"/>
        <w:spacing w:line="276" w:lineRule="auto"/>
        <w:jc w:val="both"/>
        <w:rPr>
          <w:rFonts w:asciiTheme="minorHAnsi" w:hAnsiTheme="minorHAnsi" w:cstheme="minorHAnsi"/>
          <w:sz w:val="28"/>
          <w:szCs w:val="28"/>
        </w:rPr>
      </w:pPr>
      <w:r w:rsidRPr="00D72973">
        <w:rPr>
          <w:rFonts w:asciiTheme="minorHAnsi" w:hAnsiTheme="minorHAnsi" w:cstheme="minorHAnsi"/>
          <w:sz w:val="28"/>
          <w:szCs w:val="28"/>
        </w:rPr>
        <w:t xml:space="preserve">By “third space” is meant the space, neither remunerated work nor mere entertainment, in which some of our most worthwhile activities belong: parenthood and family, prayer and religious observance, political and social engagement, an interest in the responsible mass media, and the love of literature, art, and scholarship. This philosophical space should become the ballast in our lives, limiting the impact of the social media and advertising. (Centre for Religion, Human Values, and International Relations, report on the meeting at the Helix, 24-25 February 2022).  </w:t>
      </w:r>
    </w:p>
    <w:p w14:paraId="7B536732" w14:textId="77777777" w:rsidR="00E01792" w:rsidRDefault="00E01792" w:rsidP="00E01792">
      <w:pPr>
        <w:pStyle w:val="NormalWeb"/>
        <w:shd w:val="clear" w:color="auto" w:fill="FFFFFF"/>
        <w:spacing w:line="276" w:lineRule="auto"/>
        <w:ind w:left="360"/>
        <w:jc w:val="both"/>
        <w:rPr>
          <w:rFonts w:asciiTheme="minorHAnsi" w:hAnsiTheme="minorHAnsi" w:cstheme="minorHAnsi"/>
          <w:i/>
          <w:iCs/>
          <w:color w:val="4472C4" w:themeColor="accent1"/>
          <w:sz w:val="28"/>
          <w:szCs w:val="28"/>
        </w:rPr>
      </w:pPr>
      <w:r w:rsidRPr="00D72973">
        <w:rPr>
          <w:rFonts w:asciiTheme="minorHAnsi" w:hAnsiTheme="minorHAnsi" w:cstheme="minorHAnsi"/>
          <w:i/>
          <w:iCs/>
          <w:color w:val="4472C4" w:themeColor="accent1"/>
          <w:sz w:val="28"/>
          <w:szCs w:val="28"/>
        </w:rPr>
        <w:t>Are there ways in which the social media are contributing to a breakdown in social relationships?</w:t>
      </w:r>
    </w:p>
    <w:p w14:paraId="470E6B6B" w14:textId="77777777" w:rsidR="001A4787" w:rsidRDefault="001A4787">
      <w:pPr>
        <w:rPr>
          <w:rFonts w:eastAsia="Times New Roman" w:cstheme="minorHAnsi"/>
          <w:lang w:val="en-IE" w:eastAsia="en-GB"/>
        </w:rPr>
      </w:pPr>
    </w:p>
    <w:p w14:paraId="58AA64C6" w14:textId="77777777" w:rsidR="001A4787" w:rsidRDefault="001A4787">
      <w:pPr>
        <w:rPr>
          <w:rFonts w:eastAsia="Times New Roman" w:cstheme="minorHAnsi"/>
          <w:lang w:val="en-IE" w:eastAsia="en-GB"/>
        </w:rPr>
      </w:pPr>
    </w:p>
    <w:p w14:paraId="50F9B517" w14:textId="77777777" w:rsidR="001A4787" w:rsidRDefault="001A4787">
      <w:pPr>
        <w:rPr>
          <w:rFonts w:eastAsia="Times New Roman" w:cstheme="minorHAnsi"/>
          <w:lang w:val="en-IE" w:eastAsia="en-GB"/>
        </w:rPr>
      </w:pPr>
    </w:p>
    <w:p w14:paraId="539678BE" w14:textId="77777777" w:rsidR="001A4787" w:rsidRDefault="001A4787">
      <w:pPr>
        <w:rPr>
          <w:rFonts w:eastAsia="Times New Roman" w:cstheme="minorHAnsi"/>
          <w:lang w:val="en-IE" w:eastAsia="en-GB"/>
        </w:rPr>
      </w:pPr>
    </w:p>
    <w:p w14:paraId="5C4104A3" w14:textId="77777777" w:rsidR="001A4787" w:rsidRDefault="001A4787">
      <w:pPr>
        <w:rPr>
          <w:rFonts w:eastAsia="Times New Roman" w:cstheme="minorHAnsi"/>
          <w:lang w:val="en-IE" w:eastAsia="en-GB"/>
        </w:rPr>
      </w:pPr>
    </w:p>
    <w:p w14:paraId="6AB3BECD" w14:textId="77777777" w:rsidR="001A4787" w:rsidRDefault="001A4787">
      <w:pPr>
        <w:rPr>
          <w:rFonts w:eastAsia="Times New Roman" w:cstheme="minorHAnsi"/>
          <w:lang w:val="en-IE" w:eastAsia="en-GB"/>
        </w:rPr>
      </w:pPr>
    </w:p>
    <w:p w14:paraId="2F049AF8" w14:textId="77777777" w:rsidR="001A4787" w:rsidRDefault="001A4787">
      <w:pPr>
        <w:rPr>
          <w:rFonts w:eastAsia="Times New Roman" w:cstheme="minorHAnsi"/>
          <w:lang w:val="en-IE" w:eastAsia="en-GB"/>
        </w:rPr>
      </w:pPr>
    </w:p>
    <w:p w14:paraId="1A96379E" w14:textId="77777777" w:rsidR="001A4787" w:rsidRDefault="001A4787">
      <w:pPr>
        <w:rPr>
          <w:rFonts w:eastAsia="Times New Roman" w:cstheme="minorHAnsi"/>
          <w:lang w:val="en-IE" w:eastAsia="en-GB"/>
        </w:rPr>
      </w:pPr>
    </w:p>
    <w:p w14:paraId="2ECC7F8E" w14:textId="77777777" w:rsidR="001A4787" w:rsidRDefault="001A4787">
      <w:pPr>
        <w:rPr>
          <w:rFonts w:eastAsia="Times New Roman" w:cstheme="minorHAnsi"/>
          <w:lang w:val="en-IE" w:eastAsia="en-GB"/>
        </w:rPr>
      </w:pPr>
    </w:p>
    <w:p w14:paraId="0F3BCE87" w14:textId="2AEBE008" w:rsidR="001A4787" w:rsidRPr="007B5430" w:rsidRDefault="001A4787" w:rsidP="001A4787">
      <w:pPr>
        <w:pStyle w:val="ListParagraph"/>
        <w:numPr>
          <w:ilvl w:val="0"/>
          <w:numId w:val="27"/>
        </w:numPr>
        <w:spacing w:line="276" w:lineRule="auto"/>
        <w:jc w:val="both"/>
        <w:outlineLvl w:val="1"/>
        <w:rPr>
          <w:rFonts w:eastAsia="Helvetica" w:cstheme="minorHAnsi"/>
          <w:color w:val="000000"/>
          <w:sz w:val="28"/>
          <w:szCs w:val="28"/>
          <w:u w:val="single"/>
          <w:lang w:val="en-IE"/>
        </w:rPr>
      </w:pPr>
      <w:r w:rsidRPr="007B5430">
        <w:rPr>
          <w:rFonts w:eastAsia="Helvetica" w:cstheme="minorHAnsi"/>
          <w:color w:val="000000"/>
          <w:sz w:val="28"/>
          <w:szCs w:val="28"/>
          <w:u w:val="single"/>
          <w:lang w:val="en-IE"/>
        </w:rPr>
        <w:t>Religion</w:t>
      </w:r>
    </w:p>
    <w:p w14:paraId="046EBEAE" w14:textId="77777777" w:rsidR="001A4787" w:rsidRPr="00D72973" w:rsidRDefault="001A4787" w:rsidP="001A4787">
      <w:pPr>
        <w:spacing w:line="276" w:lineRule="auto"/>
        <w:jc w:val="both"/>
        <w:outlineLvl w:val="1"/>
        <w:rPr>
          <w:rFonts w:eastAsia="Helvetica" w:cstheme="minorHAnsi"/>
          <w:color w:val="000000"/>
          <w:sz w:val="28"/>
          <w:szCs w:val="28"/>
          <w:lang w:val="en-IE"/>
        </w:rPr>
      </w:pPr>
    </w:p>
    <w:p w14:paraId="2795BE14" w14:textId="77777777" w:rsidR="001A4787" w:rsidRPr="00D72973" w:rsidRDefault="001A4787" w:rsidP="001A4787">
      <w:pPr>
        <w:spacing w:line="276" w:lineRule="auto"/>
        <w:jc w:val="both"/>
        <w:outlineLvl w:val="1"/>
        <w:rPr>
          <w:rFonts w:eastAsia="Helvetica" w:cstheme="minorHAnsi"/>
          <w:color w:val="000000"/>
          <w:sz w:val="28"/>
          <w:szCs w:val="28"/>
          <w:lang w:val="en-IE"/>
        </w:rPr>
      </w:pPr>
      <w:r w:rsidRPr="00D72973">
        <w:rPr>
          <w:rFonts w:eastAsia="Helvetica" w:cstheme="minorHAnsi"/>
          <w:color w:val="000000"/>
          <w:sz w:val="28"/>
          <w:szCs w:val="28"/>
          <w:lang w:val="en-IE"/>
        </w:rPr>
        <w:t xml:space="preserve">Religion did not go away …There has been a draining of brainpower and cultural energy away from the great religions of the West … That draining away took place not only in the West but also in the Third World nations colonised for 300 years by Western powers … when religious learning is underdeveloped, then members of religious groups behave badly when confronted by new challenges … Lacking traditional wisdom, they react to events out of unrefined human passion … (Peter Ochs, </w:t>
      </w:r>
      <w:r w:rsidRPr="00D72973">
        <w:rPr>
          <w:rFonts w:eastAsia="Helvetica" w:cstheme="minorHAnsi"/>
          <w:i/>
          <w:color w:val="000000"/>
          <w:sz w:val="28"/>
          <w:szCs w:val="28"/>
          <w:lang w:val="en-IE"/>
        </w:rPr>
        <w:t>Religion without Violence</w:t>
      </w:r>
      <w:r w:rsidRPr="00D72973">
        <w:rPr>
          <w:rFonts w:eastAsia="Helvetica" w:cstheme="minorHAnsi"/>
          <w:color w:val="000000"/>
          <w:sz w:val="28"/>
          <w:szCs w:val="28"/>
          <w:lang w:val="en-IE"/>
        </w:rPr>
        <w:t xml:space="preserve">, 2019) </w:t>
      </w:r>
    </w:p>
    <w:p w14:paraId="36A9C6D4" w14:textId="77777777" w:rsidR="001A4787" w:rsidRPr="00D72973" w:rsidRDefault="001A4787" w:rsidP="001A4787">
      <w:pPr>
        <w:spacing w:line="276" w:lineRule="auto"/>
        <w:ind w:left="360"/>
        <w:jc w:val="both"/>
        <w:outlineLvl w:val="1"/>
        <w:rPr>
          <w:rFonts w:eastAsia="Helvetica" w:cstheme="minorHAnsi"/>
          <w:color w:val="000000"/>
          <w:sz w:val="28"/>
          <w:szCs w:val="28"/>
          <w:lang w:val="en-IE"/>
        </w:rPr>
      </w:pPr>
    </w:p>
    <w:p w14:paraId="2A3D8A62" w14:textId="77777777" w:rsidR="001A4787" w:rsidRDefault="001A4787" w:rsidP="001A4787">
      <w:pPr>
        <w:spacing w:line="276" w:lineRule="auto"/>
        <w:jc w:val="both"/>
        <w:outlineLvl w:val="1"/>
        <w:rPr>
          <w:rFonts w:eastAsia="Helvetica" w:cstheme="minorHAnsi"/>
          <w:i/>
          <w:iCs/>
          <w:color w:val="4472C4" w:themeColor="accent1"/>
          <w:sz w:val="28"/>
          <w:szCs w:val="28"/>
          <w:lang w:val="en-IE"/>
        </w:rPr>
      </w:pPr>
      <w:r w:rsidRPr="00D72973">
        <w:rPr>
          <w:rFonts w:eastAsia="Helvetica" w:cstheme="minorHAnsi"/>
          <w:i/>
          <w:iCs/>
          <w:color w:val="4472C4" w:themeColor="accent1"/>
          <w:sz w:val="28"/>
          <w:szCs w:val="28"/>
          <w:lang w:val="en-IE"/>
        </w:rPr>
        <w:t xml:space="preserve">Should </w:t>
      </w:r>
      <w:proofErr w:type="spellStart"/>
      <w:r w:rsidRPr="00D72973">
        <w:rPr>
          <w:rFonts w:eastAsia="Helvetica" w:cstheme="minorHAnsi"/>
          <w:i/>
          <w:iCs/>
          <w:color w:val="4472C4" w:themeColor="accent1"/>
          <w:sz w:val="28"/>
          <w:szCs w:val="28"/>
          <w:lang w:val="en-IE"/>
        </w:rPr>
        <w:t>i</w:t>
      </w:r>
      <w:r w:rsidRPr="00D72973">
        <w:rPr>
          <w:rStyle w:val="PageNumber"/>
          <w:rFonts w:cstheme="minorHAnsi"/>
          <w:i/>
          <w:iCs/>
          <w:color w:val="4472C4" w:themeColor="accent1"/>
          <w:sz w:val="28"/>
          <w:szCs w:val="28"/>
        </w:rPr>
        <w:t>nternational</w:t>
      </w:r>
      <w:proofErr w:type="spellEnd"/>
      <w:r w:rsidRPr="00D72973">
        <w:rPr>
          <w:rStyle w:val="PageNumber"/>
          <w:rFonts w:cstheme="minorHAnsi"/>
          <w:i/>
          <w:iCs/>
          <w:color w:val="4472C4" w:themeColor="accent1"/>
          <w:sz w:val="28"/>
          <w:szCs w:val="28"/>
        </w:rPr>
        <w:t xml:space="preserve"> organisations use their convening power to bring about new, multi-layered consultative processes, inclusive of the representatives of religion? Do religious actors need to develop new </w:t>
      </w:r>
      <w:r w:rsidRPr="00D72973">
        <w:rPr>
          <w:rFonts w:eastAsia="Helvetica" w:cstheme="minorHAnsi"/>
          <w:i/>
          <w:iCs/>
          <w:color w:val="4472C4" w:themeColor="accent1"/>
          <w:sz w:val="28"/>
          <w:szCs w:val="28"/>
          <w:lang w:val="en-IE"/>
        </w:rPr>
        <w:t xml:space="preserve">forms of leadership? </w:t>
      </w:r>
      <w:r>
        <w:rPr>
          <w:rFonts w:eastAsia="Helvetica" w:cstheme="minorHAnsi"/>
          <w:i/>
          <w:iCs/>
          <w:color w:val="4472C4" w:themeColor="accent1"/>
          <w:sz w:val="28"/>
          <w:szCs w:val="28"/>
          <w:lang w:val="en-IE"/>
        </w:rPr>
        <w:t>What is the significance of Article 17 of the Treaty on the Functioning of the European Union?</w:t>
      </w:r>
    </w:p>
    <w:p w14:paraId="7AC407FD" w14:textId="77777777" w:rsidR="001A4787" w:rsidRDefault="001A4787" w:rsidP="001A4787">
      <w:pPr>
        <w:spacing w:line="276" w:lineRule="auto"/>
        <w:jc w:val="both"/>
        <w:outlineLvl w:val="1"/>
        <w:rPr>
          <w:rFonts w:eastAsia="Helvetica" w:cstheme="minorHAnsi"/>
          <w:i/>
          <w:iCs/>
          <w:color w:val="4472C4" w:themeColor="accent1"/>
          <w:sz w:val="28"/>
          <w:szCs w:val="28"/>
          <w:lang w:val="en-IE"/>
        </w:rPr>
      </w:pPr>
    </w:p>
    <w:p w14:paraId="7E96D3F8" w14:textId="77777777" w:rsidR="001A4787" w:rsidRDefault="001A4787" w:rsidP="001A4787">
      <w:pPr>
        <w:spacing w:line="276" w:lineRule="auto"/>
        <w:jc w:val="both"/>
        <w:outlineLvl w:val="1"/>
        <w:rPr>
          <w:rFonts w:eastAsia="Helvetica" w:cstheme="minorHAnsi"/>
          <w:i/>
          <w:iCs/>
          <w:color w:val="4472C4" w:themeColor="accent1"/>
          <w:sz w:val="28"/>
          <w:szCs w:val="28"/>
          <w:lang w:val="en-IE"/>
        </w:rPr>
      </w:pPr>
    </w:p>
    <w:p w14:paraId="74596AD7" w14:textId="1D96A679" w:rsidR="001A4787" w:rsidRPr="001A4787" w:rsidRDefault="001A4787" w:rsidP="001A4787">
      <w:pPr>
        <w:pStyle w:val="ListParagraph"/>
        <w:numPr>
          <w:ilvl w:val="0"/>
          <w:numId w:val="27"/>
        </w:numPr>
        <w:spacing w:before="100" w:beforeAutospacing="1" w:after="100" w:afterAutospacing="1" w:line="276" w:lineRule="auto"/>
        <w:jc w:val="both"/>
        <w:rPr>
          <w:rFonts w:cstheme="minorHAnsi"/>
          <w:color w:val="000000" w:themeColor="text1"/>
          <w:sz w:val="28"/>
          <w:szCs w:val="28"/>
        </w:rPr>
      </w:pPr>
      <w:r w:rsidRPr="001A4787">
        <w:rPr>
          <w:rFonts w:cstheme="minorHAnsi"/>
          <w:color w:val="000000" w:themeColor="text1"/>
          <w:sz w:val="28"/>
          <w:szCs w:val="28"/>
          <w:u w:val="single"/>
        </w:rPr>
        <w:t>Human fraternity</w:t>
      </w:r>
    </w:p>
    <w:p w14:paraId="2564A0FC" w14:textId="77777777" w:rsidR="001A4787" w:rsidRPr="0027550B" w:rsidRDefault="001A4787" w:rsidP="001A4787">
      <w:pPr>
        <w:spacing w:before="100" w:beforeAutospacing="1" w:after="100" w:afterAutospacing="1" w:line="276" w:lineRule="auto"/>
        <w:jc w:val="both"/>
        <w:rPr>
          <w:rFonts w:cstheme="minorHAnsi"/>
          <w:color w:val="000000" w:themeColor="text1"/>
          <w:sz w:val="28"/>
          <w:szCs w:val="28"/>
        </w:rPr>
      </w:pPr>
      <w:r w:rsidRPr="0027550B">
        <w:rPr>
          <w:rFonts w:cstheme="minorHAnsi"/>
          <w:color w:val="000000"/>
          <w:sz w:val="28"/>
          <w:szCs w:val="28"/>
        </w:rPr>
        <w:t xml:space="preserve">Faith leads a believer to see in the other a brother or sister to be supported and loved. Through faith in God, who has created the universe, creatures and all human beings (equal on account of his mercy), believers are called to express this human fraternity by safeguarding creation and the entire universe and supporting all persons, especially the poorest and those most in need </w:t>
      </w:r>
      <w:r w:rsidRPr="0027550B">
        <w:rPr>
          <w:rFonts w:cstheme="minorHAnsi"/>
          <w:color w:val="000000" w:themeColor="text1"/>
          <w:sz w:val="28"/>
          <w:szCs w:val="28"/>
        </w:rPr>
        <w:t>(Pope Francis and the Grand Imam of Al-Azhar, Ahamed Al-</w:t>
      </w:r>
      <w:proofErr w:type="spellStart"/>
      <w:r w:rsidRPr="0027550B">
        <w:rPr>
          <w:rFonts w:cstheme="minorHAnsi"/>
          <w:color w:val="000000" w:themeColor="text1"/>
          <w:sz w:val="28"/>
          <w:szCs w:val="28"/>
        </w:rPr>
        <w:t>Tayyib</w:t>
      </w:r>
      <w:proofErr w:type="spellEnd"/>
      <w:r w:rsidRPr="0027550B">
        <w:rPr>
          <w:rFonts w:cstheme="minorHAnsi"/>
          <w:color w:val="000000" w:themeColor="text1"/>
          <w:sz w:val="28"/>
          <w:szCs w:val="28"/>
        </w:rPr>
        <w:t>, “Document on Human Fraternity for World Peace and Living Together,” 2019).</w:t>
      </w:r>
    </w:p>
    <w:p w14:paraId="2080A629" w14:textId="77777777" w:rsidR="001A4787" w:rsidRPr="0027550B" w:rsidRDefault="001A4787" w:rsidP="001A4787">
      <w:pPr>
        <w:spacing w:before="100" w:beforeAutospacing="1" w:after="100" w:afterAutospacing="1" w:line="276" w:lineRule="auto"/>
        <w:jc w:val="both"/>
        <w:rPr>
          <w:rFonts w:cstheme="minorHAnsi"/>
          <w:i/>
          <w:iCs/>
          <w:color w:val="4472C4" w:themeColor="accent1"/>
          <w:sz w:val="28"/>
          <w:szCs w:val="28"/>
        </w:rPr>
      </w:pPr>
      <w:r>
        <w:rPr>
          <w:rFonts w:cstheme="minorHAnsi"/>
          <w:i/>
          <w:iCs/>
          <w:color w:val="4472C4" w:themeColor="accent1"/>
          <w:sz w:val="28"/>
          <w:szCs w:val="28"/>
        </w:rPr>
        <w:t xml:space="preserve">Does it make sense </w:t>
      </w:r>
      <w:r w:rsidRPr="0027550B">
        <w:rPr>
          <w:rFonts w:cstheme="minorHAnsi"/>
          <w:i/>
          <w:iCs/>
          <w:color w:val="4472C4" w:themeColor="accent1"/>
          <w:sz w:val="28"/>
          <w:szCs w:val="28"/>
        </w:rPr>
        <w:t xml:space="preserve">to speak of the ‘human family’? Is politics possible in the absence of social friendship? </w:t>
      </w:r>
    </w:p>
    <w:p w14:paraId="5FD11D2F" w14:textId="77777777" w:rsidR="001A4787" w:rsidRDefault="001A4787" w:rsidP="001A4787">
      <w:pPr>
        <w:spacing w:line="276" w:lineRule="auto"/>
        <w:jc w:val="both"/>
        <w:outlineLvl w:val="1"/>
        <w:rPr>
          <w:rFonts w:eastAsia="Helvetica" w:cstheme="minorHAnsi"/>
          <w:i/>
          <w:iCs/>
          <w:color w:val="4472C4" w:themeColor="accent1"/>
          <w:sz w:val="28"/>
          <w:szCs w:val="28"/>
          <w:lang w:val="en-IE"/>
        </w:rPr>
      </w:pPr>
    </w:p>
    <w:p w14:paraId="550FA164" w14:textId="77777777" w:rsidR="001A4787" w:rsidRDefault="001A4787" w:rsidP="001A4787">
      <w:pPr>
        <w:spacing w:line="276" w:lineRule="auto"/>
        <w:jc w:val="both"/>
        <w:outlineLvl w:val="1"/>
        <w:rPr>
          <w:rFonts w:eastAsia="Helvetica" w:cstheme="minorHAnsi"/>
          <w:i/>
          <w:iCs/>
          <w:color w:val="4472C4" w:themeColor="accent1"/>
          <w:sz w:val="28"/>
          <w:szCs w:val="28"/>
          <w:lang w:val="en-IE"/>
        </w:rPr>
      </w:pPr>
    </w:p>
    <w:p w14:paraId="16EBC2F3" w14:textId="77777777" w:rsidR="001A4787" w:rsidRDefault="001A4787" w:rsidP="001A4787">
      <w:pPr>
        <w:spacing w:line="276" w:lineRule="auto"/>
        <w:jc w:val="both"/>
        <w:outlineLvl w:val="1"/>
        <w:rPr>
          <w:rFonts w:eastAsia="Helvetica" w:cstheme="minorHAnsi"/>
          <w:i/>
          <w:iCs/>
          <w:color w:val="4472C4" w:themeColor="accent1"/>
          <w:sz w:val="28"/>
          <w:szCs w:val="28"/>
          <w:lang w:val="en-IE"/>
        </w:rPr>
      </w:pPr>
    </w:p>
    <w:p w14:paraId="130908C0" w14:textId="77777777" w:rsidR="001A4787" w:rsidRDefault="001A4787" w:rsidP="001A4787">
      <w:pPr>
        <w:spacing w:line="276" w:lineRule="auto"/>
        <w:jc w:val="both"/>
        <w:outlineLvl w:val="1"/>
        <w:rPr>
          <w:rFonts w:eastAsia="Helvetica" w:cstheme="minorHAnsi"/>
          <w:i/>
          <w:iCs/>
          <w:color w:val="4472C4" w:themeColor="accent1"/>
          <w:sz w:val="28"/>
          <w:szCs w:val="28"/>
          <w:lang w:val="en-IE"/>
        </w:rPr>
      </w:pPr>
    </w:p>
    <w:p w14:paraId="3D956776" w14:textId="77777777" w:rsidR="001A4787" w:rsidRDefault="001A4787">
      <w:pPr>
        <w:rPr>
          <w:rFonts w:eastAsia="Times New Roman" w:cstheme="minorHAnsi"/>
          <w:lang w:val="en-IE" w:eastAsia="en-GB"/>
        </w:rPr>
      </w:pPr>
    </w:p>
    <w:p w14:paraId="27AEDEA7" w14:textId="24DE807C" w:rsidR="001A4787" w:rsidRPr="001A4787" w:rsidRDefault="001A4787" w:rsidP="001A4787">
      <w:pPr>
        <w:pStyle w:val="ListParagraph"/>
        <w:numPr>
          <w:ilvl w:val="0"/>
          <w:numId w:val="27"/>
        </w:numPr>
        <w:spacing w:line="276" w:lineRule="auto"/>
        <w:jc w:val="both"/>
        <w:outlineLvl w:val="1"/>
        <w:rPr>
          <w:rFonts w:cstheme="minorHAnsi"/>
          <w:color w:val="000000" w:themeColor="text1"/>
          <w:sz w:val="28"/>
          <w:szCs w:val="28"/>
          <w:u w:val="single"/>
        </w:rPr>
      </w:pPr>
      <w:r w:rsidRPr="001A4787">
        <w:rPr>
          <w:rFonts w:cstheme="minorHAnsi"/>
          <w:color w:val="000000" w:themeColor="text1"/>
          <w:sz w:val="28"/>
          <w:szCs w:val="28"/>
          <w:u w:val="single"/>
        </w:rPr>
        <w:t>Follow-up to the Conference on the Future of Europe (2021 – 2022)</w:t>
      </w:r>
    </w:p>
    <w:p w14:paraId="7AA07CC3" w14:textId="77777777" w:rsidR="001A4787" w:rsidRPr="0027550B" w:rsidRDefault="001A4787" w:rsidP="001A4787">
      <w:pPr>
        <w:spacing w:line="276" w:lineRule="auto"/>
        <w:jc w:val="both"/>
        <w:outlineLvl w:val="1"/>
        <w:rPr>
          <w:rFonts w:eastAsia="Times New Roman" w:cstheme="minorHAnsi"/>
          <w:color w:val="000000" w:themeColor="text1"/>
          <w:sz w:val="28"/>
          <w:szCs w:val="28"/>
          <w:shd w:val="clear" w:color="auto" w:fill="FFFFFF"/>
          <w:lang w:val="en-IE" w:eastAsia="en-GB"/>
        </w:rPr>
      </w:pPr>
    </w:p>
    <w:p w14:paraId="79DF4BB5" w14:textId="77777777" w:rsidR="001A4787" w:rsidRDefault="001A4787" w:rsidP="001A4787">
      <w:pPr>
        <w:spacing w:line="276" w:lineRule="auto"/>
        <w:jc w:val="both"/>
        <w:outlineLvl w:val="1"/>
        <w:rPr>
          <w:rFonts w:eastAsia="Times New Roman" w:cstheme="minorHAnsi"/>
          <w:color w:val="000000" w:themeColor="text1"/>
          <w:sz w:val="28"/>
          <w:szCs w:val="28"/>
          <w:lang w:val="en-IE" w:eastAsia="en-GB"/>
        </w:rPr>
      </w:pPr>
      <w:r w:rsidRPr="0027550B">
        <w:rPr>
          <w:rFonts w:eastAsia="Times New Roman" w:cstheme="minorHAnsi"/>
          <w:color w:val="000000" w:themeColor="text1"/>
          <w:sz w:val="28"/>
          <w:szCs w:val="28"/>
          <w:shd w:val="clear" w:color="auto" w:fill="FFFFFF"/>
          <w:lang w:val="en-IE" w:eastAsia="en-GB"/>
        </w:rPr>
        <w:t>Europe will not be made all at once, or according to a single plan. It will be built through concrete achievements which first create a de facto solidarity. The coming together of the nations of Europe requires the elimination of the age-old opposition of France and Germany ... (</w:t>
      </w:r>
      <w:r w:rsidRPr="0027550B">
        <w:rPr>
          <w:rFonts w:eastAsia="Times New Roman" w:cstheme="minorHAnsi"/>
          <w:color w:val="000000" w:themeColor="text1"/>
          <w:sz w:val="28"/>
          <w:szCs w:val="28"/>
          <w:lang w:val="en-IE" w:eastAsia="en-GB"/>
        </w:rPr>
        <w:t xml:space="preserve">Schuman Declaration, 1950)  </w:t>
      </w:r>
    </w:p>
    <w:p w14:paraId="06685D29" w14:textId="77777777" w:rsidR="001A4787" w:rsidRPr="0027550B" w:rsidRDefault="001A4787" w:rsidP="00D7653F">
      <w:pPr>
        <w:spacing w:line="276" w:lineRule="auto"/>
        <w:jc w:val="both"/>
        <w:outlineLvl w:val="1"/>
        <w:rPr>
          <w:rFonts w:eastAsia="Times New Roman" w:cstheme="minorHAnsi"/>
          <w:color w:val="000000" w:themeColor="text1"/>
          <w:sz w:val="28"/>
          <w:szCs w:val="28"/>
          <w:lang w:val="en-IE" w:eastAsia="en-GB"/>
        </w:rPr>
      </w:pPr>
    </w:p>
    <w:p w14:paraId="6CCAB1DA" w14:textId="0AE3A721" w:rsidR="001A4787" w:rsidRPr="0027550B" w:rsidRDefault="001A4787" w:rsidP="001A4787">
      <w:pPr>
        <w:spacing w:line="276" w:lineRule="auto"/>
        <w:jc w:val="both"/>
        <w:outlineLvl w:val="1"/>
        <w:rPr>
          <w:rFonts w:eastAsia="Times New Roman" w:cstheme="minorHAnsi"/>
          <w:i/>
          <w:iCs/>
          <w:color w:val="4472C4" w:themeColor="accent1"/>
          <w:sz w:val="28"/>
          <w:szCs w:val="28"/>
          <w:lang w:val="en-IE" w:eastAsia="en-GB"/>
        </w:rPr>
      </w:pPr>
      <w:r w:rsidRPr="0027550B">
        <w:rPr>
          <w:rFonts w:eastAsia="Times New Roman" w:cstheme="minorHAnsi"/>
          <w:i/>
          <w:iCs/>
          <w:color w:val="4472C4" w:themeColor="accent1"/>
          <w:sz w:val="28"/>
          <w:szCs w:val="28"/>
          <w:shd w:val="clear" w:color="auto" w:fill="FFFFFF"/>
          <w:lang w:val="en-IE" w:eastAsia="en-GB"/>
        </w:rPr>
        <w:t>How can</w:t>
      </w:r>
      <w:r w:rsidR="00E82708">
        <w:rPr>
          <w:rFonts w:eastAsia="Times New Roman" w:cstheme="minorHAnsi"/>
          <w:i/>
          <w:iCs/>
          <w:color w:val="4472C4" w:themeColor="accent1"/>
          <w:sz w:val="28"/>
          <w:szCs w:val="28"/>
          <w:shd w:val="clear" w:color="auto" w:fill="FFFFFF"/>
          <w:lang w:val="en-IE" w:eastAsia="en-GB"/>
        </w:rPr>
        <w:t xml:space="preserve"> Schuman’s </w:t>
      </w:r>
      <w:r w:rsidRPr="0027550B">
        <w:rPr>
          <w:rFonts w:eastAsia="Times New Roman" w:cstheme="minorHAnsi"/>
          <w:i/>
          <w:iCs/>
          <w:color w:val="4472C4" w:themeColor="accent1"/>
          <w:sz w:val="28"/>
          <w:szCs w:val="28"/>
          <w:lang w:val="en-IE" w:eastAsia="en-GB"/>
        </w:rPr>
        <w:t>vision of solidarity, reconciliation, and creative change be translated into the terms of today, in the European Union and beyond?</w:t>
      </w:r>
    </w:p>
    <w:p w14:paraId="5F746368" w14:textId="77777777" w:rsidR="001A4787" w:rsidRDefault="001A4787" w:rsidP="001A4787">
      <w:pPr>
        <w:rPr>
          <w:rFonts w:cstheme="minorHAnsi"/>
          <w:i/>
          <w:iCs/>
          <w:color w:val="4472C4" w:themeColor="accent1"/>
          <w:sz w:val="28"/>
          <w:szCs w:val="28"/>
        </w:rPr>
      </w:pPr>
    </w:p>
    <w:p w14:paraId="0F168711" w14:textId="77777777" w:rsidR="001A4787" w:rsidRDefault="001A4787" w:rsidP="001A4787">
      <w:pPr>
        <w:rPr>
          <w:rFonts w:cstheme="minorHAnsi"/>
          <w:i/>
          <w:iCs/>
          <w:color w:val="4472C4" w:themeColor="accent1"/>
          <w:sz w:val="28"/>
          <w:szCs w:val="28"/>
        </w:rPr>
      </w:pPr>
    </w:p>
    <w:p w14:paraId="6E485B6F" w14:textId="77777777" w:rsidR="001A4787" w:rsidRPr="00366188" w:rsidRDefault="001A4787" w:rsidP="001A4787">
      <w:pPr>
        <w:spacing w:line="276" w:lineRule="auto"/>
        <w:jc w:val="both"/>
        <w:rPr>
          <w:rFonts w:cstheme="minorHAnsi"/>
          <w:u w:val="single"/>
          <w:lang w:val="en-IE"/>
        </w:rPr>
      </w:pPr>
    </w:p>
    <w:p w14:paraId="68E89D5E" w14:textId="56F8305D" w:rsidR="001A4787" w:rsidRPr="001A4787" w:rsidRDefault="001A4787" w:rsidP="001A4787">
      <w:pPr>
        <w:pStyle w:val="ListParagraph"/>
        <w:numPr>
          <w:ilvl w:val="0"/>
          <w:numId w:val="27"/>
        </w:numPr>
        <w:spacing w:line="276" w:lineRule="auto"/>
        <w:jc w:val="both"/>
        <w:rPr>
          <w:rFonts w:cstheme="minorHAnsi"/>
          <w:sz w:val="28"/>
          <w:szCs w:val="28"/>
          <w:u w:val="single"/>
          <w:lang w:val="en-IE"/>
        </w:rPr>
      </w:pPr>
      <w:r w:rsidRPr="001A4787">
        <w:rPr>
          <w:rFonts w:cstheme="minorHAnsi"/>
          <w:sz w:val="28"/>
          <w:szCs w:val="28"/>
          <w:u w:val="single"/>
          <w:lang w:val="en-IE"/>
        </w:rPr>
        <w:t>50</w:t>
      </w:r>
      <w:r w:rsidRPr="001A4787">
        <w:rPr>
          <w:rFonts w:cstheme="minorHAnsi"/>
          <w:sz w:val="28"/>
          <w:szCs w:val="28"/>
          <w:u w:val="single"/>
          <w:vertAlign w:val="superscript"/>
          <w:lang w:val="en-IE"/>
        </w:rPr>
        <w:t>th</w:t>
      </w:r>
      <w:r w:rsidRPr="001A4787">
        <w:rPr>
          <w:rFonts w:cstheme="minorHAnsi"/>
          <w:sz w:val="28"/>
          <w:szCs w:val="28"/>
          <w:u w:val="single"/>
          <w:lang w:val="en-IE"/>
        </w:rPr>
        <w:t xml:space="preserve"> anniversary of the Helsinki Final Act </w:t>
      </w:r>
    </w:p>
    <w:p w14:paraId="3EEA1C81" w14:textId="77777777" w:rsidR="001A4787" w:rsidRPr="0027550B" w:rsidRDefault="001A4787" w:rsidP="001A4787">
      <w:pPr>
        <w:spacing w:line="276" w:lineRule="auto"/>
        <w:jc w:val="both"/>
        <w:rPr>
          <w:rFonts w:cstheme="minorHAnsi"/>
          <w:sz w:val="28"/>
          <w:szCs w:val="28"/>
          <w:lang w:val="en-IE"/>
        </w:rPr>
      </w:pPr>
    </w:p>
    <w:p w14:paraId="36545648" w14:textId="77777777" w:rsidR="001A4787" w:rsidRPr="0027550B" w:rsidRDefault="001A4787" w:rsidP="001A4787">
      <w:pPr>
        <w:spacing w:line="276" w:lineRule="auto"/>
        <w:ind w:left="360"/>
        <w:jc w:val="both"/>
        <w:rPr>
          <w:rFonts w:cstheme="minorHAnsi"/>
          <w:sz w:val="28"/>
          <w:szCs w:val="28"/>
          <w:lang w:val="en-IE"/>
        </w:rPr>
      </w:pPr>
      <w:r w:rsidRPr="0027550B">
        <w:rPr>
          <w:rFonts w:cstheme="minorHAnsi"/>
          <w:sz w:val="28"/>
          <w:szCs w:val="28"/>
          <w:lang w:val="en-IE"/>
        </w:rPr>
        <w:t xml:space="preserve">The Helsinki Spirit is a mindset. And more than that: it is a working method to overcome divisions and mistrust. It is a willingness to engage in genuine dialogue, even with adversaries and competitors. It is a desire to seek common denominators, even in the midst of fierce disagreements. It is a determination to build trust, even when divisions between blocs run deep. (Speech by the President of the Republic of Finland, </w:t>
      </w:r>
      <w:proofErr w:type="spellStart"/>
      <w:r w:rsidRPr="0027550B">
        <w:rPr>
          <w:rFonts w:cstheme="minorHAnsi"/>
          <w:sz w:val="28"/>
          <w:szCs w:val="28"/>
          <w:lang w:val="en-IE"/>
        </w:rPr>
        <w:t>Sauli</w:t>
      </w:r>
      <w:proofErr w:type="spellEnd"/>
      <w:r w:rsidRPr="0027550B">
        <w:rPr>
          <w:rFonts w:cstheme="minorHAnsi"/>
          <w:sz w:val="28"/>
          <w:szCs w:val="28"/>
          <w:lang w:val="en-IE"/>
        </w:rPr>
        <w:t xml:space="preserve"> Niinistö, 22 November 2021) </w:t>
      </w:r>
    </w:p>
    <w:p w14:paraId="5C7EE4B1" w14:textId="77777777" w:rsidR="001A4787" w:rsidRPr="0027550B" w:rsidRDefault="001A4787" w:rsidP="001A4787">
      <w:pPr>
        <w:spacing w:line="276" w:lineRule="auto"/>
        <w:ind w:left="360"/>
        <w:jc w:val="both"/>
        <w:rPr>
          <w:rFonts w:cstheme="minorHAnsi"/>
          <w:sz w:val="28"/>
          <w:szCs w:val="28"/>
          <w:lang w:val="en-IE"/>
        </w:rPr>
      </w:pPr>
    </w:p>
    <w:p w14:paraId="6EC150D1" w14:textId="77777777" w:rsidR="005218D2" w:rsidRDefault="001A4787" w:rsidP="005218D2">
      <w:pPr>
        <w:spacing w:line="276" w:lineRule="auto"/>
        <w:ind w:left="360"/>
        <w:jc w:val="both"/>
        <w:rPr>
          <w:rFonts w:cstheme="minorHAnsi"/>
          <w:i/>
          <w:iCs/>
          <w:color w:val="4472C4" w:themeColor="accent1"/>
          <w:sz w:val="28"/>
          <w:szCs w:val="28"/>
          <w:lang w:val="en-IE"/>
        </w:rPr>
      </w:pPr>
      <w:r w:rsidRPr="0027550B">
        <w:rPr>
          <w:rFonts w:cstheme="minorHAnsi"/>
          <w:i/>
          <w:iCs/>
          <w:color w:val="4472C4" w:themeColor="accent1"/>
          <w:sz w:val="28"/>
          <w:szCs w:val="28"/>
          <w:lang w:val="en-IE"/>
        </w:rPr>
        <w:t xml:space="preserve">What is the relevance of the </w:t>
      </w:r>
      <w:r>
        <w:rPr>
          <w:rFonts w:cstheme="minorHAnsi"/>
          <w:i/>
          <w:iCs/>
          <w:color w:val="4472C4" w:themeColor="accent1"/>
          <w:sz w:val="28"/>
          <w:szCs w:val="28"/>
          <w:lang w:val="en-IE"/>
        </w:rPr>
        <w:t>‘</w:t>
      </w:r>
      <w:r w:rsidRPr="0027550B">
        <w:rPr>
          <w:rFonts w:cstheme="minorHAnsi"/>
          <w:i/>
          <w:iCs/>
          <w:color w:val="4472C4" w:themeColor="accent1"/>
          <w:sz w:val="28"/>
          <w:szCs w:val="28"/>
          <w:lang w:val="en-IE"/>
        </w:rPr>
        <w:t>Helsinki Spiri</w:t>
      </w:r>
      <w:r>
        <w:rPr>
          <w:rFonts w:cstheme="minorHAnsi"/>
          <w:i/>
          <w:iCs/>
          <w:color w:val="4472C4" w:themeColor="accent1"/>
          <w:sz w:val="28"/>
          <w:szCs w:val="28"/>
          <w:lang w:val="en-IE"/>
        </w:rPr>
        <w:t>t’</w:t>
      </w:r>
      <w:r w:rsidRPr="0027550B">
        <w:rPr>
          <w:rFonts w:cstheme="minorHAnsi"/>
          <w:i/>
          <w:iCs/>
          <w:color w:val="4472C4" w:themeColor="accent1"/>
          <w:sz w:val="28"/>
          <w:szCs w:val="28"/>
          <w:lang w:val="en-IE"/>
        </w:rPr>
        <w:t xml:space="preserve"> as we approach the 50</w:t>
      </w:r>
      <w:r w:rsidRPr="0027550B">
        <w:rPr>
          <w:rFonts w:cstheme="minorHAnsi"/>
          <w:i/>
          <w:iCs/>
          <w:color w:val="4472C4" w:themeColor="accent1"/>
          <w:sz w:val="28"/>
          <w:szCs w:val="28"/>
          <w:vertAlign w:val="superscript"/>
          <w:lang w:val="en-IE"/>
        </w:rPr>
        <w:t>th</w:t>
      </w:r>
      <w:r w:rsidRPr="0027550B">
        <w:rPr>
          <w:rFonts w:cstheme="minorHAnsi"/>
          <w:i/>
          <w:iCs/>
          <w:color w:val="4472C4" w:themeColor="accent1"/>
          <w:sz w:val="28"/>
          <w:szCs w:val="28"/>
          <w:lang w:val="en-IE"/>
        </w:rPr>
        <w:t xml:space="preserve"> anniversary of the Helsinki Final Act in 2025</w:t>
      </w:r>
      <w:r>
        <w:rPr>
          <w:rFonts w:cstheme="minorHAnsi"/>
          <w:i/>
          <w:iCs/>
          <w:color w:val="4472C4" w:themeColor="accent1"/>
          <w:sz w:val="28"/>
          <w:szCs w:val="28"/>
          <w:lang w:val="en-IE"/>
        </w:rPr>
        <w:t xml:space="preserve">? </w:t>
      </w:r>
    </w:p>
    <w:p w14:paraId="44C4CD24" w14:textId="77777777" w:rsidR="005218D2" w:rsidRDefault="005218D2" w:rsidP="005218D2">
      <w:pPr>
        <w:spacing w:line="276" w:lineRule="auto"/>
        <w:ind w:left="360"/>
        <w:jc w:val="both"/>
        <w:rPr>
          <w:rFonts w:cstheme="minorHAnsi"/>
          <w:i/>
          <w:iCs/>
          <w:color w:val="4472C4" w:themeColor="accent1"/>
          <w:sz w:val="28"/>
          <w:szCs w:val="28"/>
          <w:lang w:val="en-IE"/>
        </w:rPr>
      </w:pPr>
    </w:p>
    <w:p w14:paraId="57F81F4A" w14:textId="77777777" w:rsidR="005218D2" w:rsidRDefault="005218D2" w:rsidP="005218D2">
      <w:pPr>
        <w:spacing w:line="276" w:lineRule="auto"/>
        <w:ind w:left="360"/>
        <w:jc w:val="both"/>
        <w:rPr>
          <w:rFonts w:cstheme="minorHAnsi"/>
          <w:i/>
          <w:iCs/>
          <w:color w:val="4472C4" w:themeColor="accent1"/>
          <w:sz w:val="28"/>
          <w:szCs w:val="28"/>
          <w:lang w:val="en-IE"/>
        </w:rPr>
      </w:pPr>
    </w:p>
    <w:p w14:paraId="6655A207" w14:textId="6BF91F36" w:rsidR="005218D2" w:rsidRPr="005218D2" w:rsidRDefault="005218D2" w:rsidP="005218D2">
      <w:pPr>
        <w:pStyle w:val="ListParagraph"/>
        <w:numPr>
          <w:ilvl w:val="0"/>
          <w:numId w:val="27"/>
        </w:numPr>
        <w:spacing w:line="276" w:lineRule="auto"/>
        <w:jc w:val="both"/>
        <w:rPr>
          <w:rFonts w:cstheme="minorHAnsi"/>
          <w:i/>
          <w:iCs/>
          <w:color w:val="000000" w:themeColor="text1"/>
          <w:sz w:val="28"/>
          <w:szCs w:val="28"/>
          <w:u w:val="single"/>
          <w:lang w:val="en-IE"/>
        </w:rPr>
      </w:pPr>
      <w:r w:rsidRPr="005218D2">
        <w:rPr>
          <w:rFonts w:cstheme="minorHAnsi"/>
          <w:color w:val="000000" w:themeColor="text1"/>
          <w:sz w:val="28"/>
          <w:szCs w:val="28"/>
          <w:u w:val="single"/>
          <w:lang w:val="en-IE"/>
        </w:rPr>
        <w:t>Peace is a true idea</w:t>
      </w:r>
    </w:p>
    <w:p w14:paraId="4E90BCC7" w14:textId="501C47BA" w:rsidR="005218D2" w:rsidRPr="005218D2" w:rsidRDefault="005218D2" w:rsidP="005218D2">
      <w:pPr>
        <w:pStyle w:val="NormalWeb"/>
        <w:shd w:val="clear" w:color="auto" w:fill="FFFFFF"/>
        <w:spacing w:line="276" w:lineRule="auto"/>
        <w:jc w:val="both"/>
        <w:rPr>
          <w:rFonts w:asciiTheme="minorHAnsi" w:hAnsiTheme="minorHAnsi" w:cstheme="minorHAnsi"/>
          <w:sz w:val="28"/>
          <w:szCs w:val="28"/>
        </w:rPr>
      </w:pPr>
      <w:r w:rsidRPr="005218D2">
        <w:rPr>
          <w:rFonts w:asciiTheme="minorHAnsi" w:hAnsiTheme="minorHAnsi" w:cstheme="minorHAnsi"/>
          <w:sz w:val="28"/>
          <w:szCs w:val="28"/>
        </w:rPr>
        <w:t xml:space="preserve">Speaking in Belfast in April 2023, Senator George Mitchell stated that ‘peace is a true idea.’ In other words, the Good Friday Agreement is not just a ‘political fix’ or a collection of ideas strung together skilfully to please various </w:t>
      </w:r>
      <w:r w:rsidRPr="005218D2">
        <w:rPr>
          <w:rFonts w:asciiTheme="minorHAnsi" w:hAnsiTheme="minorHAnsi" w:cstheme="minorHAnsi"/>
          <w:sz w:val="28"/>
          <w:szCs w:val="28"/>
        </w:rPr>
        <w:lastRenderedPageBreak/>
        <w:t xml:space="preserve">constituencies. The Agreement is coherent and </w:t>
      </w:r>
      <w:r w:rsidRPr="005218D2">
        <w:rPr>
          <w:rFonts w:asciiTheme="minorHAnsi" w:hAnsiTheme="minorHAnsi" w:cstheme="minorHAnsi"/>
          <w:i/>
          <w:iCs/>
          <w:sz w:val="28"/>
          <w:szCs w:val="28"/>
        </w:rPr>
        <w:t xml:space="preserve">makes sense; </w:t>
      </w:r>
      <w:r w:rsidRPr="005218D2">
        <w:rPr>
          <w:rFonts w:asciiTheme="minorHAnsi" w:hAnsiTheme="minorHAnsi" w:cstheme="minorHAnsi"/>
          <w:sz w:val="28"/>
          <w:szCs w:val="28"/>
        </w:rPr>
        <w:t xml:space="preserve">it reflects in some way the </w:t>
      </w:r>
      <w:r w:rsidRPr="005218D2">
        <w:rPr>
          <w:rFonts w:asciiTheme="minorHAnsi" w:hAnsiTheme="minorHAnsi" w:cstheme="minorHAnsi"/>
          <w:i/>
          <w:iCs/>
          <w:sz w:val="28"/>
          <w:szCs w:val="28"/>
        </w:rPr>
        <w:t xml:space="preserve">logos </w:t>
      </w:r>
      <w:r w:rsidRPr="005218D2">
        <w:rPr>
          <w:rFonts w:asciiTheme="minorHAnsi" w:hAnsiTheme="minorHAnsi" w:cstheme="minorHAnsi"/>
          <w:sz w:val="28"/>
          <w:szCs w:val="28"/>
        </w:rPr>
        <w:t xml:space="preserve">of reconciliation; something has changed … it is helpful to see </w:t>
      </w:r>
      <w:r w:rsidRPr="005218D2">
        <w:rPr>
          <w:rFonts w:asciiTheme="minorHAnsi" w:hAnsiTheme="minorHAnsi" w:cstheme="minorHAnsi"/>
          <w:i/>
          <w:iCs/>
          <w:sz w:val="28"/>
          <w:szCs w:val="28"/>
        </w:rPr>
        <w:t xml:space="preserve">inclusive politics </w:t>
      </w:r>
      <w:r w:rsidRPr="005218D2">
        <w:rPr>
          <w:rFonts w:asciiTheme="minorHAnsi" w:hAnsiTheme="minorHAnsi" w:cstheme="minorHAnsi"/>
          <w:sz w:val="28"/>
          <w:szCs w:val="28"/>
        </w:rPr>
        <w:t>in Northern Ireland as the compass of the 1998 Agreement, a core commitment supported in a systemic way by many other creative elements: constitutional understandings, including a possible route to a united Ireland; popular ratification; police reform; decommissioning; the Human Rights Commission; the British-Irish dimension; ‘dealing with the past; ’ the ‘peace dividend’; the role of the EU; and other provisions (Centre for Religion, Human Values, and International Relations, Visit of a Colombian Delegation, 9 – 14 June 2024, Report).</w:t>
      </w:r>
    </w:p>
    <w:p w14:paraId="39B1E3FF" w14:textId="4435CDA9" w:rsidR="005218D2" w:rsidRPr="005218D2" w:rsidRDefault="005218D2" w:rsidP="005218D2">
      <w:pPr>
        <w:spacing w:line="276" w:lineRule="auto"/>
        <w:jc w:val="both"/>
        <w:rPr>
          <w:rFonts w:cstheme="minorHAnsi"/>
          <w:i/>
          <w:iCs/>
          <w:color w:val="4472C4" w:themeColor="accent1"/>
          <w:sz w:val="28"/>
          <w:szCs w:val="28"/>
          <w:lang w:val="en-IE"/>
        </w:rPr>
      </w:pPr>
      <w:r w:rsidRPr="005218D2">
        <w:rPr>
          <w:rFonts w:eastAsia="Calibri" w:cstheme="minorHAnsi"/>
          <w:i/>
          <w:iCs/>
          <w:color w:val="4472C4" w:themeColor="accent1"/>
          <w:sz w:val="28"/>
          <w:szCs w:val="28"/>
          <w:lang w:val="en-IE"/>
        </w:rPr>
        <w:t>Does every peace process reflect a forward-looking vision of justice? Can a peace process centred on one place and situation be influenced by developments at a regional or global level? Discuss with reference to Northern Ireland, Colombia or any other conflict or conflicts.</w:t>
      </w:r>
    </w:p>
    <w:p w14:paraId="2147E4D5" w14:textId="788488F9" w:rsidR="005218D2" w:rsidRPr="001A4787" w:rsidRDefault="005218D2" w:rsidP="001A4787">
      <w:pPr>
        <w:spacing w:line="276" w:lineRule="auto"/>
        <w:ind w:left="360"/>
        <w:jc w:val="both"/>
        <w:rPr>
          <w:rFonts w:cstheme="minorHAnsi"/>
          <w:i/>
          <w:iCs/>
          <w:color w:val="4472C4" w:themeColor="accent1"/>
          <w:sz w:val="28"/>
          <w:szCs w:val="28"/>
          <w:lang w:val="en-IE"/>
        </w:rPr>
      </w:pPr>
    </w:p>
    <w:p w14:paraId="38E2E844" w14:textId="77777777" w:rsidR="00A812A2" w:rsidRPr="00D72973" w:rsidRDefault="00A812A2" w:rsidP="00D72973">
      <w:pPr>
        <w:spacing w:line="276" w:lineRule="auto"/>
        <w:ind w:left="360"/>
        <w:jc w:val="both"/>
        <w:rPr>
          <w:rFonts w:cstheme="minorHAnsi"/>
          <w:i/>
          <w:iCs/>
          <w:sz w:val="28"/>
          <w:szCs w:val="28"/>
        </w:rPr>
      </w:pPr>
    </w:p>
    <w:sectPr w:rsidR="00A812A2" w:rsidRPr="00D72973" w:rsidSect="00D3250E">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FAD47" w14:textId="77777777" w:rsidR="000851FB" w:rsidRDefault="000851FB">
      <w:r>
        <w:separator/>
      </w:r>
    </w:p>
  </w:endnote>
  <w:endnote w:type="continuationSeparator" w:id="0">
    <w:p w14:paraId="692C813E" w14:textId="77777777" w:rsidR="000851FB" w:rsidRDefault="0008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AFE8" w14:textId="77777777" w:rsidR="00B40599" w:rsidRDefault="000B3B15" w:rsidP="00EA16F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8E22A9" w14:textId="77777777" w:rsidR="00B40599" w:rsidRDefault="00B40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2C51" w14:textId="77777777" w:rsidR="00B40599" w:rsidRDefault="000B3B15" w:rsidP="00EA16F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15F6">
      <w:rPr>
        <w:rStyle w:val="PageNumber"/>
        <w:noProof/>
      </w:rPr>
      <w:t>1</w:t>
    </w:r>
    <w:r>
      <w:rPr>
        <w:rStyle w:val="PageNumber"/>
      </w:rPr>
      <w:fldChar w:fldCharType="end"/>
    </w:r>
  </w:p>
  <w:p w14:paraId="3558F213" w14:textId="77777777" w:rsidR="00B40599" w:rsidRDefault="00B40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1E7D3" w14:textId="77777777" w:rsidR="000851FB" w:rsidRDefault="000851FB">
      <w:r>
        <w:separator/>
      </w:r>
    </w:p>
  </w:footnote>
  <w:footnote w:type="continuationSeparator" w:id="0">
    <w:p w14:paraId="50B6A019" w14:textId="77777777" w:rsidR="000851FB" w:rsidRDefault="000851FB">
      <w:r>
        <w:continuationSeparator/>
      </w:r>
    </w:p>
  </w:footnote>
  <w:footnote w:id="1">
    <w:p w14:paraId="43945B45" w14:textId="7AA29FBB" w:rsidR="00ED690E" w:rsidRPr="00B278BC" w:rsidRDefault="00ED690E" w:rsidP="00B278BC">
      <w:pPr>
        <w:pStyle w:val="NormalWeb"/>
      </w:pPr>
      <w:r w:rsidRPr="002459B8">
        <w:rPr>
          <w:rStyle w:val="FootnoteReference"/>
          <w:rFonts w:ascii="Arial" w:hAnsi="Arial" w:cs="Arial"/>
          <w:color w:val="44546A" w:themeColor="text2"/>
          <w:sz w:val="18"/>
          <w:szCs w:val="18"/>
        </w:rPr>
        <w:footnoteRef/>
      </w:r>
      <w:r w:rsidRPr="002459B8">
        <w:rPr>
          <w:rFonts w:ascii="Arial" w:hAnsi="Arial" w:cs="Arial"/>
          <w:color w:val="44546A" w:themeColor="text2"/>
          <w:sz w:val="18"/>
          <w:szCs w:val="18"/>
        </w:rPr>
        <w:t xml:space="preserve"> </w:t>
      </w:r>
      <w:r w:rsidR="00B278BC" w:rsidRPr="00B278BC">
        <w:rPr>
          <w:rFonts w:asciiTheme="minorHAnsi" w:hAnsiTheme="minorHAnsi" w:cstheme="minorHAnsi"/>
          <w:sz w:val="21"/>
          <w:szCs w:val="21"/>
        </w:rPr>
        <w:t xml:space="preserve">FAO, IFAD, UNICEF, WFP and WHO. 2024. </w:t>
      </w:r>
      <w:r w:rsidR="00B278BC" w:rsidRPr="00B278BC">
        <w:rPr>
          <w:rFonts w:asciiTheme="minorHAnsi" w:hAnsiTheme="minorHAnsi" w:cstheme="minorHAnsi"/>
          <w:i/>
          <w:iCs/>
          <w:sz w:val="21"/>
          <w:szCs w:val="21"/>
        </w:rPr>
        <w:t xml:space="preserve">The State of Food Security and Nutrition in the World 2024 </w:t>
      </w:r>
      <w:r w:rsidR="00B278BC" w:rsidRPr="00B278BC">
        <w:rPr>
          <w:rFonts w:asciiTheme="minorHAnsi" w:hAnsiTheme="minorHAnsi" w:cstheme="minorHAnsi"/>
          <w:sz w:val="21"/>
          <w:szCs w:val="21"/>
        </w:rPr>
        <w:t xml:space="preserve">– </w:t>
      </w:r>
      <w:r w:rsidR="00B278BC" w:rsidRPr="00B278BC">
        <w:rPr>
          <w:rFonts w:asciiTheme="minorHAnsi" w:hAnsiTheme="minorHAnsi" w:cstheme="minorHAnsi"/>
          <w:i/>
          <w:iCs/>
          <w:sz w:val="21"/>
          <w:szCs w:val="21"/>
        </w:rPr>
        <w:t>Financing to end hunger, food insecurity and malnutrition in all its forms</w:t>
      </w:r>
      <w:r w:rsidR="00B278BC" w:rsidRPr="00B278BC">
        <w:rPr>
          <w:rFonts w:asciiTheme="minorHAnsi" w:hAnsiTheme="minorHAnsi" w:cstheme="minorHAnsi"/>
          <w:sz w:val="21"/>
          <w:szCs w:val="21"/>
        </w:rPr>
        <w:t>. Rome.</w:t>
      </w:r>
      <w:r w:rsidR="00B278BC" w:rsidRPr="00B278BC">
        <w:rPr>
          <w:rFonts w:asciiTheme="minorHAnsi" w:hAnsiTheme="minorHAnsi" w:cstheme="minorHAnsi"/>
          <w:sz w:val="21"/>
          <w:szCs w:val="21"/>
        </w:rPr>
        <w:br/>
        <w:t>https://doi.org/10.4060/cd1254en</w:t>
      </w:r>
    </w:p>
  </w:footnote>
  <w:footnote w:id="2">
    <w:p w14:paraId="65B9A4F6" w14:textId="77777777" w:rsidR="00ED690E" w:rsidRPr="002459B8" w:rsidRDefault="00ED690E" w:rsidP="00ED690E">
      <w:pPr>
        <w:pStyle w:val="FootnoteText"/>
        <w:spacing w:line="276" w:lineRule="auto"/>
        <w:jc w:val="both"/>
        <w:rPr>
          <w:rFonts w:ascii="Arial" w:hAnsi="Arial" w:cs="Arial"/>
          <w:color w:val="44546A" w:themeColor="text2"/>
          <w:sz w:val="18"/>
          <w:szCs w:val="18"/>
          <w:lang w:val="en-GB"/>
        </w:rPr>
      </w:pPr>
      <w:r w:rsidRPr="002459B8">
        <w:rPr>
          <w:rStyle w:val="FootnoteReference"/>
          <w:rFonts w:ascii="Arial" w:hAnsi="Arial" w:cs="Arial"/>
          <w:color w:val="44546A" w:themeColor="text2"/>
          <w:sz w:val="18"/>
          <w:szCs w:val="18"/>
        </w:rPr>
        <w:footnoteRef/>
      </w:r>
      <w:r w:rsidRPr="002459B8">
        <w:rPr>
          <w:rFonts w:ascii="Arial" w:hAnsi="Arial" w:cs="Arial"/>
          <w:color w:val="44546A" w:themeColor="text2"/>
          <w:sz w:val="18"/>
          <w:szCs w:val="18"/>
        </w:rPr>
        <w:t xml:space="preserve"> </w:t>
      </w:r>
      <w:r w:rsidRPr="002459B8">
        <w:rPr>
          <w:rFonts w:ascii="Arial" w:hAnsi="Arial" w:cs="Arial"/>
          <w:color w:val="44546A" w:themeColor="text2"/>
          <w:sz w:val="18"/>
          <w:szCs w:val="18"/>
          <w:lang w:val="en-GB"/>
        </w:rPr>
        <w:t>The Trussell Trust/Glen Bramley et al., ‘State of Hunger: Building the Evidence on Poverty, Destitution, and Food Insecurity in the UK, Year Two Main Report’ (May 2021), 11.</w:t>
      </w:r>
    </w:p>
  </w:footnote>
  <w:footnote w:id="3">
    <w:p w14:paraId="5850AC08" w14:textId="38AB4275" w:rsidR="00B05887" w:rsidRPr="00B05887" w:rsidRDefault="00B05887">
      <w:pPr>
        <w:pStyle w:val="FootnoteText"/>
      </w:pPr>
      <w:r>
        <w:rPr>
          <w:rStyle w:val="FootnoteReference"/>
        </w:rPr>
        <w:footnoteRef/>
      </w:r>
      <w:r>
        <w:t xml:space="preserve"> </w:t>
      </w:r>
      <w:hyperlink r:id="rId1" w:tgtFrame="_blank" w:history="1">
        <w:r>
          <w:rPr>
            <w:rStyle w:val="Hyperlink"/>
            <w:i/>
            <w:iCs/>
            <w:color w:val="1155CC"/>
            <w:shd w:val="clear" w:color="auto" w:fill="FFFFFF"/>
          </w:rPr>
          <w:t>https://www.undp.org/facs/publications/rethinking-our-food-systems-guide-multi-stakeholder-collaboration</w:t>
        </w:r>
      </w:hyperlink>
    </w:p>
  </w:footnote>
  <w:footnote w:id="4">
    <w:p w14:paraId="7273B260" w14:textId="77777777" w:rsidR="00D72973" w:rsidRPr="004B61B2" w:rsidRDefault="00D72973" w:rsidP="00D72973">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w:t>
      </w:r>
      <w:r w:rsidRPr="00A943B0">
        <w:rPr>
          <w:rFonts w:ascii="Arial" w:hAnsi="Arial" w:cs="Arial"/>
          <w:color w:val="1F3864" w:themeColor="accent1" w:themeShade="80"/>
          <w:sz w:val="18"/>
          <w:szCs w:val="18"/>
        </w:rPr>
        <w:t>https://ifit-transitions.org/publications/first-principles-the-need-for-greater-consensus-on-the-fundamentals-of-polarisation/</w:t>
      </w:r>
    </w:p>
  </w:footnote>
  <w:footnote w:id="5">
    <w:p w14:paraId="1C1C3D6A" w14:textId="77777777" w:rsidR="00E01792" w:rsidRPr="004B61B2" w:rsidRDefault="00E01792" w:rsidP="00E01792">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https://press.un.org/en/2023/sgsm21824.doc.htm</w:t>
      </w:r>
    </w:p>
  </w:footnote>
  <w:footnote w:id="6">
    <w:p w14:paraId="7264DAFE" w14:textId="77777777" w:rsidR="00A51F8D" w:rsidRDefault="00A51F8D" w:rsidP="00A51F8D">
      <w:pPr>
        <w:pStyle w:val="FootnoteText"/>
      </w:pPr>
      <w:r>
        <w:rPr>
          <w:rStyle w:val="FootnoteReference"/>
        </w:rPr>
        <w:footnoteRef/>
      </w:r>
      <w:r>
        <w:t xml:space="preserve"> On 7 January 2023, the Financial Times reported on its front page that the Chief Executive of Bet365 was paid £260 million in the year to March 2022.</w:t>
      </w:r>
    </w:p>
  </w:footnote>
  <w:footnote w:id="7">
    <w:p w14:paraId="5DBD5700" w14:textId="49A4F003" w:rsidR="00DC4D4E" w:rsidRDefault="00DC4D4E">
      <w:pPr>
        <w:pStyle w:val="FootnoteText"/>
      </w:pPr>
      <w:r>
        <w:rPr>
          <w:rStyle w:val="FootnoteReference"/>
        </w:rPr>
        <w:footnoteRef/>
      </w:r>
      <w:r>
        <w:t xml:space="preserve">     </w:t>
      </w:r>
      <w:r w:rsidR="001A4787" w:rsidRPr="00366188">
        <w:rPr>
          <w:rFonts w:cstheme="minorHAnsi"/>
        </w:rPr>
        <w:t>https://radar.gesda.global</w:t>
      </w:r>
    </w:p>
  </w:footnote>
  <w:footnote w:id="8">
    <w:p w14:paraId="3BB319CE" w14:textId="77777777" w:rsidR="001A4787" w:rsidRPr="004B61B2" w:rsidRDefault="001A4787" w:rsidP="001A4787">
      <w:pPr>
        <w:pStyle w:val="FootnoteText"/>
        <w:jc w:val="both"/>
        <w:rPr>
          <w:rFonts w:ascii="Arial" w:hAnsi="Arial" w:cs="Arial"/>
          <w:color w:val="1F3864" w:themeColor="accent1" w:themeShade="80"/>
          <w:sz w:val="18"/>
          <w:szCs w:val="18"/>
        </w:rPr>
      </w:pPr>
      <w:r w:rsidRPr="004B61B2">
        <w:rPr>
          <w:rStyle w:val="FootnoteReference"/>
          <w:rFonts w:ascii="Arial" w:hAnsi="Arial" w:cs="Arial"/>
          <w:color w:val="1F3864" w:themeColor="accent1" w:themeShade="80"/>
          <w:sz w:val="18"/>
          <w:szCs w:val="18"/>
        </w:rPr>
        <w:footnoteRef/>
      </w:r>
      <w:r w:rsidRPr="004B61B2">
        <w:rPr>
          <w:rFonts w:ascii="Arial" w:hAnsi="Arial" w:cs="Arial"/>
          <w:color w:val="1F3864" w:themeColor="accent1" w:themeShade="80"/>
          <w:sz w:val="18"/>
          <w:szCs w:val="18"/>
        </w:rPr>
        <w:t xml:space="preserve"> </w:t>
      </w:r>
      <w:r w:rsidRPr="004B61B2">
        <w:rPr>
          <w:rFonts w:ascii="Arial" w:hAnsi="Arial" w:cs="Arial"/>
          <w:color w:val="1F3864" w:themeColor="accent1" w:themeShade="80"/>
          <w:sz w:val="18"/>
          <w:szCs w:val="18"/>
          <w:shd w:val="clear" w:color="auto" w:fill="FFFFFF"/>
        </w:rPr>
        <w:t>Some states have not yet undertaken VNRs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F95"/>
    <w:multiLevelType w:val="hybridMultilevel"/>
    <w:tmpl w:val="3E0CE3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653945"/>
    <w:multiLevelType w:val="hybridMultilevel"/>
    <w:tmpl w:val="3E0CE3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9B5711"/>
    <w:multiLevelType w:val="hybridMultilevel"/>
    <w:tmpl w:val="D4DC8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A3DB1"/>
    <w:multiLevelType w:val="hybridMultilevel"/>
    <w:tmpl w:val="3E0CE3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A20B99"/>
    <w:multiLevelType w:val="hybridMultilevel"/>
    <w:tmpl w:val="2EC83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B6841"/>
    <w:multiLevelType w:val="hybridMultilevel"/>
    <w:tmpl w:val="AC6EAA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B1450"/>
    <w:multiLevelType w:val="hybridMultilevel"/>
    <w:tmpl w:val="3E0CE3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E90A58"/>
    <w:multiLevelType w:val="hybridMultilevel"/>
    <w:tmpl w:val="D2A82F8A"/>
    <w:lvl w:ilvl="0" w:tplc="08090011">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DA6C60"/>
    <w:multiLevelType w:val="hybridMultilevel"/>
    <w:tmpl w:val="39083520"/>
    <w:lvl w:ilvl="0" w:tplc="1B4A664E">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3F60A3"/>
    <w:multiLevelType w:val="hybridMultilevel"/>
    <w:tmpl w:val="1520E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4E6CA1"/>
    <w:multiLevelType w:val="hybridMultilevel"/>
    <w:tmpl w:val="A860D64A"/>
    <w:lvl w:ilvl="0" w:tplc="08090011">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E22751"/>
    <w:multiLevelType w:val="hybridMultilevel"/>
    <w:tmpl w:val="3AC2911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5F4BC8"/>
    <w:multiLevelType w:val="hybridMultilevel"/>
    <w:tmpl w:val="3E0CE3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000618"/>
    <w:multiLevelType w:val="hybridMultilevel"/>
    <w:tmpl w:val="A7C84328"/>
    <w:lvl w:ilvl="0" w:tplc="FFFFFFFF">
      <w:start w:val="5"/>
      <w:numFmt w:val="decimal"/>
      <w:lvlText w:val="%1)"/>
      <w:lvlJc w:val="left"/>
      <w:pPr>
        <w:ind w:left="1080" w:hanging="360"/>
      </w:pPr>
      <w:rPr>
        <w:rFonts w:hint="default"/>
        <w:color w:val="1F3864" w:themeColor="accent1" w:themeShade="8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F7D5133"/>
    <w:multiLevelType w:val="hybridMultilevel"/>
    <w:tmpl w:val="3E0CE3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F14BDF"/>
    <w:multiLevelType w:val="hybridMultilevel"/>
    <w:tmpl w:val="1CFA1C6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4A63BB"/>
    <w:multiLevelType w:val="hybridMultilevel"/>
    <w:tmpl w:val="CA84C78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7CCE714E">
      <w:start w:val="10"/>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A37ECC"/>
    <w:multiLevelType w:val="hybridMultilevel"/>
    <w:tmpl w:val="72BE4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453996"/>
    <w:multiLevelType w:val="hybridMultilevel"/>
    <w:tmpl w:val="88B03D9C"/>
    <w:lvl w:ilvl="0" w:tplc="40DCB216">
      <w:start w:val="5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9620AE"/>
    <w:multiLevelType w:val="hybridMultilevel"/>
    <w:tmpl w:val="C47C7F52"/>
    <w:lvl w:ilvl="0" w:tplc="FFFFFFFF">
      <w:start w:val="5"/>
      <w:numFmt w:val="decimal"/>
      <w:lvlText w:val="%1)"/>
      <w:lvlJc w:val="left"/>
      <w:pPr>
        <w:ind w:left="1211" w:hanging="360"/>
      </w:pPr>
      <w:rPr>
        <w:rFonts w:hint="default"/>
        <w:i w:val="0"/>
        <w:iCs w:val="0"/>
        <w:color w:val="1F3864" w:themeColor="accent1" w:themeShade="8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8B02072"/>
    <w:multiLevelType w:val="hybridMultilevel"/>
    <w:tmpl w:val="6B483A40"/>
    <w:lvl w:ilvl="0" w:tplc="FB78B23A">
      <w:start w:val="1"/>
      <w:numFmt w:val="lowerRoman"/>
      <w:lvlText w:val="%1."/>
      <w:lvlJc w:val="righ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2705E8"/>
    <w:multiLevelType w:val="hybridMultilevel"/>
    <w:tmpl w:val="DA9E7958"/>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0AD0A50"/>
    <w:multiLevelType w:val="hybridMultilevel"/>
    <w:tmpl w:val="E1E6E6CA"/>
    <w:lvl w:ilvl="0" w:tplc="7E6ECCDE">
      <w:start w:val="160"/>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2E62BF"/>
    <w:multiLevelType w:val="hybridMultilevel"/>
    <w:tmpl w:val="3E0CE32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2A252A"/>
    <w:multiLevelType w:val="hybridMultilevel"/>
    <w:tmpl w:val="E388726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AF6874"/>
    <w:multiLevelType w:val="hybridMultilevel"/>
    <w:tmpl w:val="C47C7F52"/>
    <w:lvl w:ilvl="0" w:tplc="D2B4BB50">
      <w:start w:val="5"/>
      <w:numFmt w:val="decimal"/>
      <w:lvlText w:val="%1)"/>
      <w:lvlJc w:val="left"/>
      <w:pPr>
        <w:ind w:left="1211" w:hanging="360"/>
      </w:pPr>
      <w:rPr>
        <w:rFonts w:hint="default"/>
        <w:i w:val="0"/>
        <w:iCs w:val="0"/>
        <w:color w:val="1F3864" w:themeColor="accent1" w:themeShade="8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6A0352B"/>
    <w:multiLevelType w:val="hybridMultilevel"/>
    <w:tmpl w:val="3E0CE3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8F74EE"/>
    <w:multiLevelType w:val="hybridMultilevel"/>
    <w:tmpl w:val="6D0CCF4E"/>
    <w:lvl w:ilvl="0" w:tplc="C234CFA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0300D4"/>
    <w:multiLevelType w:val="hybridMultilevel"/>
    <w:tmpl w:val="E01E75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C81A2A"/>
    <w:multiLevelType w:val="hybridMultilevel"/>
    <w:tmpl w:val="C8D8BF24"/>
    <w:lvl w:ilvl="0" w:tplc="DF08F29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812862">
    <w:abstractNumId w:val="27"/>
  </w:num>
  <w:num w:numId="2" w16cid:durableId="1434739391">
    <w:abstractNumId w:val="2"/>
  </w:num>
  <w:num w:numId="3" w16cid:durableId="1184898258">
    <w:abstractNumId w:val="4"/>
  </w:num>
  <w:num w:numId="4" w16cid:durableId="1921327797">
    <w:abstractNumId w:val="9"/>
  </w:num>
  <w:num w:numId="5" w16cid:durableId="2047290718">
    <w:abstractNumId w:val="11"/>
  </w:num>
  <w:num w:numId="6" w16cid:durableId="1069578319">
    <w:abstractNumId w:val="16"/>
  </w:num>
  <w:num w:numId="7" w16cid:durableId="144976513">
    <w:abstractNumId w:val="21"/>
  </w:num>
  <w:num w:numId="8" w16cid:durableId="1462462452">
    <w:abstractNumId w:val="22"/>
  </w:num>
  <w:num w:numId="9" w16cid:durableId="387194283">
    <w:abstractNumId w:val="24"/>
  </w:num>
  <w:num w:numId="10" w16cid:durableId="1504196724">
    <w:abstractNumId w:val="29"/>
  </w:num>
  <w:num w:numId="11" w16cid:durableId="1559903491">
    <w:abstractNumId w:val="23"/>
  </w:num>
  <w:num w:numId="12" w16cid:durableId="2063359519">
    <w:abstractNumId w:val="8"/>
  </w:num>
  <w:num w:numId="13" w16cid:durableId="2095272538">
    <w:abstractNumId w:val="15"/>
  </w:num>
  <w:num w:numId="14" w16cid:durableId="828063583">
    <w:abstractNumId w:val="20"/>
  </w:num>
  <w:num w:numId="15" w16cid:durableId="632293628">
    <w:abstractNumId w:val="17"/>
  </w:num>
  <w:num w:numId="16" w16cid:durableId="1497648041">
    <w:abstractNumId w:val="1"/>
  </w:num>
  <w:num w:numId="17" w16cid:durableId="1673606326">
    <w:abstractNumId w:val="6"/>
  </w:num>
  <w:num w:numId="18" w16cid:durableId="1209760497">
    <w:abstractNumId w:val="10"/>
  </w:num>
  <w:num w:numId="19" w16cid:durableId="2019885166">
    <w:abstractNumId w:val="18"/>
  </w:num>
  <w:num w:numId="20" w16cid:durableId="1709724022">
    <w:abstractNumId w:val="7"/>
  </w:num>
  <w:num w:numId="21" w16cid:durableId="601188153">
    <w:abstractNumId w:val="5"/>
  </w:num>
  <w:num w:numId="22" w16cid:durableId="2066758847">
    <w:abstractNumId w:val="12"/>
  </w:num>
  <w:num w:numId="23" w16cid:durableId="1601142198">
    <w:abstractNumId w:val="26"/>
  </w:num>
  <w:num w:numId="24" w16cid:durableId="1106803657">
    <w:abstractNumId w:val="0"/>
  </w:num>
  <w:num w:numId="25" w16cid:durableId="1664356952">
    <w:abstractNumId w:val="3"/>
  </w:num>
  <w:num w:numId="26" w16cid:durableId="1437752833">
    <w:abstractNumId w:val="14"/>
  </w:num>
  <w:num w:numId="27" w16cid:durableId="1061439462">
    <w:abstractNumId w:val="25"/>
  </w:num>
  <w:num w:numId="28" w16cid:durableId="2133550729">
    <w:abstractNumId w:val="13"/>
  </w:num>
  <w:num w:numId="29" w16cid:durableId="1838109349">
    <w:abstractNumId w:val="19"/>
  </w:num>
  <w:num w:numId="30" w16cid:durableId="12674988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B15"/>
    <w:rsid w:val="000110D6"/>
    <w:rsid w:val="00011350"/>
    <w:rsid w:val="000254F7"/>
    <w:rsid w:val="00051F86"/>
    <w:rsid w:val="00053591"/>
    <w:rsid w:val="00066217"/>
    <w:rsid w:val="000851FB"/>
    <w:rsid w:val="000A11F2"/>
    <w:rsid w:val="000A6716"/>
    <w:rsid w:val="000B2C72"/>
    <w:rsid w:val="000B3B15"/>
    <w:rsid w:val="000D26CE"/>
    <w:rsid w:val="000D309A"/>
    <w:rsid w:val="00100D41"/>
    <w:rsid w:val="001140D6"/>
    <w:rsid w:val="0012073D"/>
    <w:rsid w:val="00145649"/>
    <w:rsid w:val="00146858"/>
    <w:rsid w:val="00166D75"/>
    <w:rsid w:val="00174F32"/>
    <w:rsid w:val="0019635D"/>
    <w:rsid w:val="001A4787"/>
    <w:rsid w:val="001C11AC"/>
    <w:rsid w:val="001C4D0E"/>
    <w:rsid w:val="001D2952"/>
    <w:rsid w:val="00222B5D"/>
    <w:rsid w:val="002248E3"/>
    <w:rsid w:val="00227752"/>
    <w:rsid w:val="0025588F"/>
    <w:rsid w:val="0026449D"/>
    <w:rsid w:val="00274F64"/>
    <w:rsid w:val="0027550B"/>
    <w:rsid w:val="002A7F47"/>
    <w:rsid w:val="002F3F27"/>
    <w:rsid w:val="003115D7"/>
    <w:rsid w:val="00335BE5"/>
    <w:rsid w:val="00347AC9"/>
    <w:rsid w:val="00366188"/>
    <w:rsid w:val="00381A58"/>
    <w:rsid w:val="00387E97"/>
    <w:rsid w:val="003935EA"/>
    <w:rsid w:val="00410CAE"/>
    <w:rsid w:val="004308F3"/>
    <w:rsid w:val="0043598D"/>
    <w:rsid w:val="00471A75"/>
    <w:rsid w:val="00486703"/>
    <w:rsid w:val="004C17C7"/>
    <w:rsid w:val="004C483F"/>
    <w:rsid w:val="004D4135"/>
    <w:rsid w:val="004E6076"/>
    <w:rsid w:val="004F11FA"/>
    <w:rsid w:val="004F79D0"/>
    <w:rsid w:val="00517FD0"/>
    <w:rsid w:val="005218D2"/>
    <w:rsid w:val="00530B6E"/>
    <w:rsid w:val="00532FD2"/>
    <w:rsid w:val="00543896"/>
    <w:rsid w:val="00546571"/>
    <w:rsid w:val="00574E65"/>
    <w:rsid w:val="005A25E1"/>
    <w:rsid w:val="005B0DEE"/>
    <w:rsid w:val="005B2D03"/>
    <w:rsid w:val="005C7E27"/>
    <w:rsid w:val="00660663"/>
    <w:rsid w:val="0067331C"/>
    <w:rsid w:val="006940CE"/>
    <w:rsid w:val="006967A8"/>
    <w:rsid w:val="006A688B"/>
    <w:rsid w:val="006C6812"/>
    <w:rsid w:val="00702682"/>
    <w:rsid w:val="00736FBA"/>
    <w:rsid w:val="00781851"/>
    <w:rsid w:val="00783617"/>
    <w:rsid w:val="007B5430"/>
    <w:rsid w:val="007D1423"/>
    <w:rsid w:val="007D1DBA"/>
    <w:rsid w:val="007E6515"/>
    <w:rsid w:val="007F5D83"/>
    <w:rsid w:val="007F764A"/>
    <w:rsid w:val="00800EC7"/>
    <w:rsid w:val="0080132E"/>
    <w:rsid w:val="008222ED"/>
    <w:rsid w:val="0082568E"/>
    <w:rsid w:val="008431A5"/>
    <w:rsid w:val="00850C30"/>
    <w:rsid w:val="00851BDB"/>
    <w:rsid w:val="008D4234"/>
    <w:rsid w:val="008F18D2"/>
    <w:rsid w:val="00981AF0"/>
    <w:rsid w:val="009B2075"/>
    <w:rsid w:val="009B43CA"/>
    <w:rsid w:val="009C09EC"/>
    <w:rsid w:val="009C1FA2"/>
    <w:rsid w:val="009D0B01"/>
    <w:rsid w:val="00A33043"/>
    <w:rsid w:val="00A51F8D"/>
    <w:rsid w:val="00A56842"/>
    <w:rsid w:val="00A777B4"/>
    <w:rsid w:val="00A812A2"/>
    <w:rsid w:val="00AD78F2"/>
    <w:rsid w:val="00B05887"/>
    <w:rsid w:val="00B278BC"/>
    <w:rsid w:val="00B40599"/>
    <w:rsid w:val="00B515F6"/>
    <w:rsid w:val="00B946C4"/>
    <w:rsid w:val="00B95F92"/>
    <w:rsid w:val="00BA4DC9"/>
    <w:rsid w:val="00BC0A4F"/>
    <w:rsid w:val="00BE069B"/>
    <w:rsid w:val="00BE6C2C"/>
    <w:rsid w:val="00C03BE8"/>
    <w:rsid w:val="00C05FE1"/>
    <w:rsid w:val="00C11DE6"/>
    <w:rsid w:val="00C379C1"/>
    <w:rsid w:val="00C418D2"/>
    <w:rsid w:val="00C5200A"/>
    <w:rsid w:val="00C6444C"/>
    <w:rsid w:val="00C804D4"/>
    <w:rsid w:val="00C82C7A"/>
    <w:rsid w:val="00C8345F"/>
    <w:rsid w:val="00C97821"/>
    <w:rsid w:val="00CA6162"/>
    <w:rsid w:val="00CB526E"/>
    <w:rsid w:val="00CD14F7"/>
    <w:rsid w:val="00CE5B75"/>
    <w:rsid w:val="00CF32BB"/>
    <w:rsid w:val="00D146C2"/>
    <w:rsid w:val="00D2204C"/>
    <w:rsid w:val="00D57275"/>
    <w:rsid w:val="00D62778"/>
    <w:rsid w:val="00D710B8"/>
    <w:rsid w:val="00D72973"/>
    <w:rsid w:val="00D73803"/>
    <w:rsid w:val="00D7653F"/>
    <w:rsid w:val="00D76CAC"/>
    <w:rsid w:val="00D86356"/>
    <w:rsid w:val="00D87A41"/>
    <w:rsid w:val="00DA2F27"/>
    <w:rsid w:val="00DA7FDE"/>
    <w:rsid w:val="00DB25D9"/>
    <w:rsid w:val="00DB5B3C"/>
    <w:rsid w:val="00DC4D4E"/>
    <w:rsid w:val="00E01586"/>
    <w:rsid w:val="00E01792"/>
    <w:rsid w:val="00E2148E"/>
    <w:rsid w:val="00E22BCD"/>
    <w:rsid w:val="00E26D96"/>
    <w:rsid w:val="00E33D44"/>
    <w:rsid w:val="00E50B37"/>
    <w:rsid w:val="00E56B62"/>
    <w:rsid w:val="00E579EA"/>
    <w:rsid w:val="00E654D2"/>
    <w:rsid w:val="00E82708"/>
    <w:rsid w:val="00E95842"/>
    <w:rsid w:val="00EA485C"/>
    <w:rsid w:val="00ED690E"/>
    <w:rsid w:val="00F171E9"/>
    <w:rsid w:val="00F21D14"/>
    <w:rsid w:val="00F55461"/>
    <w:rsid w:val="00F945D1"/>
    <w:rsid w:val="00FE75BE"/>
    <w:rsid w:val="00FF7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167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3B15"/>
    <w:rPr>
      <w:lang w:val="en-GB"/>
    </w:rPr>
  </w:style>
  <w:style w:type="paragraph" w:styleId="Heading1">
    <w:name w:val="heading 1"/>
    <w:basedOn w:val="Normal"/>
    <w:link w:val="Heading1Char"/>
    <w:uiPriority w:val="9"/>
    <w:qFormat/>
    <w:rsid w:val="00BA4DC9"/>
    <w:pPr>
      <w:spacing w:before="100" w:beforeAutospacing="1" w:after="100" w:afterAutospacing="1"/>
      <w:outlineLvl w:val="0"/>
    </w:pPr>
    <w:rPr>
      <w:rFonts w:ascii="Times New Roman" w:eastAsia="Times New Roman" w:hAnsi="Times New Roman" w:cs="Times New Roman"/>
      <w:b/>
      <w:bCs/>
      <w:kern w:val="36"/>
      <w:sz w:val="48"/>
      <w:szCs w:val="48"/>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B15"/>
    <w:pPr>
      <w:ind w:left="720"/>
      <w:contextualSpacing/>
    </w:pPr>
  </w:style>
  <w:style w:type="paragraph" w:styleId="Footer">
    <w:name w:val="footer"/>
    <w:basedOn w:val="Normal"/>
    <w:link w:val="FooterChar"/>
    <w:uiPriority w:val="99"/>
    <w:unhideWhenUsed/>
    <w:rsid w:val="000B3B15"/>
    <w:pPr>
      <w:tabs>
        <w:tab w:val="center" w:pos="4513"/>
        <w:tab w:val="right" w:pos="9026"/>
      </w:tabs>
    </w:pPr>
  </w:style>
  <w:style w:type="character" w:customStyle="1" w:styleId="FooterChar">
    <w:name w:val="Footer Char"/>
    <w:basedOn w:val="DefaultParagraphFont"/>
    <w:link w:val="Footer"/>
    <w:uiPriority w:val="99"/>
    <w:rsid w:val="000B3B15"/>
    <w:rPr>
      <w:lang w:val="en-GB"/>
    </w:rPr>
  </w:style>
  <w:style w:type="character" w:styleId="PageNumber">
    <w:name w:val="page number"/>
    <w:basedOn w:val="DefaultParagraphFont"/>
    <w:unhideWhenUsed/>
    <w:rsid w:val="000B3B15"/>
  </w:style>
  <w:style w:type="paragraph" w:customStyle="1" w:styleId="Body">
    <w:name w:val="Body"/>
    <w:rsid w:val="00011350"/>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paragraph" w:styleId="NormalWeb">
    <w:name w:val="Normal (Web)"/>
    <w:basedOn w:val="Normal"/>
    <w:uiPriority w:val="99"/>
    <w:unhideWhenUsed/>
    <w:rsid w:val="00D57275"/>
    <w:pPr>
      <w:spacing w:before="100" w:beforeAutospacing="1" w:after="100" w:afterAutospacing="1"/>
    </w:pPr>
    <w:rPr>
      <w:rFonts w:ascii="Times New Roman" w:eastAsia="Times New Roman" w:hAnsi="Times New Roman" w:cs="Times New Roman"/>
      <w:lang w:val="en-IE" w:eastAsia="en-GB"/>
    </w:rPr>
  </w:style>
  <w:style w:type="character" w:customStyle="1" w:styleId="Heading1Char">
    <w:name w:val="Heading 1 Char"/>
    <w:basedOn w:val="DefaultParagraphFont"/>
    <w:link w:val="Heading1"/>
    <w:uiPriority w:val="9"/>
    <w:rsid w:val="00BA4DC9"/>
    <w:rPr>
      <w:rFonts w:ascii="Times New Roman" w:eastAsia="Times New Roman" w:hAnsi="Times New Roman" w:cs="Times New Roman"/>
      <w:b/>
      <w:bCs/>
      <w:kern w:val="36"/>
      <w:sz w:val="48"/>
      <w:szCs w:val="48"/>
      <w:lang w:val="en-IE" w:eastAsia="en-GB"/>
    </w:rPr>
  </w:style>
  <w:style w:type="character" w:customStyle="1" w:styleId="page-radar-banner-layoutname-sc-yge6th-6">
    <w:name w:val="page-radar-banner-layout__name-sc-yge6th-6"/>
    <w:basedOn w:val="DefaultParagraphFont"/>
    <w:rsid w:val="00BA4DC9"/>
  </w:style>
  <w:style w:type="character" w:customStyle="1" w:styleId="None">
    <w:name w:val="None"/>
    <w:rsid w:val="00CA6162"/>
  </w:style>
  <w:style w:type="character" w:styleId="Hyperlink">
    <w:name w:val="Hyperlink"/>
    <w:basedOn w:val="DefaultParagraphFont"/>
    <w:uiPriority w:val="99"/>
    <w:unhideWhenUsed/>
    <w:rsid w:val="00ED690E"/>
    <w:rPr>
      <w:color w:val="0563C1" w:themeColor="hyperlink"/>
      <w:u w:val="single"/>
    </w:rPr>
  </w:style>
  <w:style w:type="paragraph" w:styleId="FootnoteText">
    <w:name w:val="footnote text"/>
    <w:aliases w:val="Footnote Text (alt f)"/>
    <w:basedOn w:val="Normal"/>
    <w:link w:val="FootnoteTextChar"/>
    <w:uiPriority w:val="99"/>
    <w:unhideWhenUsed/>
    <w:qFormat/>
    <w:rsid w:val="00ED690E"/>
    <w:rPr>
      <w:kern w:val="2"/>
      <w:sz w:val="20"/>
      <w:szCs w:val="20"/>
      <w:lang w:val="en-IE"/>
      <w14:ligatures w14:val="standardContextual"/>
    </w:rPr>
  </w:style>
  <w:style w:type="character" w:customStyle="1" w:styleId="FootnoteTextChar">
    <w:name w:val="Footnote Text Char"/>
    <w:aliases w:val="Footnote Text (alt f) Char"/>
    <w:basedOn w:val="DefaultParagraphFont"/>
    <w:link w:val="FootnoteText"/>
    <w:uiPriority w:val="99"/>
    <w:rsid w:val="00ED690E"/>
    <w:rPr>
      <w:kern w:val="2"/>
      <w:sz w:val="20"/>
      <w:szCs w:val="20"/>
      <w:lang w:val="en-IE"/>
      <w14:ligatures w14:val="standardContextual"/>
    </w:rPr>
  </w:style>
  <w:style w:type="character" w:styleId="FootnoteReference">
    <w:name w:val="footnote reference"/>
    <w:basedOn w:val="DefaultParagraphFont"/>
    <w:uiPriority w:val="99"/>
    <w:unhideWhenUsed/>
    <w:rsid w:val="00ED690E"/>
    <w:rPr>
      <w:vertAlign w:val="superscript"/>
    </w:rPr>
  </w:style>
  <w:style w:type="paragraph" w:customStyle="1" w:styleId="DCUBodycopy">
    <w:name w:val="DCU Body copy"/>
    <w:basedOn w:val="Normal"/>
    <w:qFormat/>
    <w:rsid w:val="004F11FA"/>
    <w:pPr>
      <w:spacing w:line="280" w:lineRule="exact"/>
    </w:pPr>
    <w:rPr>
      <w:rFonts w:ascii="Arial" w:hAnsi="Arial" w:cs="Arial"/>
      <w:color w:val="00334F"/>
    </w:rPr>
  </w:style>
  <w:style w:type="character" w:customStyle="1" w:styleId="apple-converted-space">
    <w:name w:val="apple-converted-space"/>
    <w:basedOn w:val="DefaultParagraphFont"/>
    <w:rsid w:val="00532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6351">
      <w:bodyDiv w:val="1"/>
      <w:marLeft w:val="0"/>
      <w:marRight w:val="0"/>
      <w:marTop w:val="0"/>
      <w:marBottom w:val="0"/>
      <w:divBdr>
        <w:top w:val="none" w:sz="0" w:space="0" w:color="auto"/>
        <w:left w:val="none" w:sz="0" w:space="0" w:color="auto"/>
        <w:bottom w:val="none" w:sz="0" w:space="0" w:color="auto"/>
        <w:right w:val="none" w:sz="0" w:space="0" w:color="auto"/>
      </w:divBdr>
      <w:divsChild>
        <w:div w:id="1972246419">
          <w:marLeft w:val="0"/>
          <w:marRight w:val="0"/>
          <w:marTop w:val="0"/>
          <w:marBottom w:val="0"/>
          <w:divBdr>
            <w:top w:val="none" w:sz="0" w:space="0" w:color="auto"/>
            <w:left w:val="none" w:sz="0" w:space="0" w:color="auto"/>
            <w:bottom w:val="none" w:sz="0" w:space="0" w:color="auto"/>
            <w:right w:val="none" w:sz="0" w:space="0" w:color="auto"/>
          </w:divBdr>
          <w:divsChild>
            <w:div w:id="609899138">
              <w:marLeft w:val="0"/>
              <w:marRight w:val="0"/>
              <w:marTop w:val="0"/>
              <w:marBottom w:val="0"/>
              <w:divBdr>
                <w:top w:val="none" w:sz="0" w:space="0" w:color="auto"/>
                <w:left w:val="none" w:sz="0" w:space="0" w:color="auto"/>
                <w:bottom w:val="none" w:sz="0" w:space="0" w:color="auto"/>
                <w:right w:val="none" w:sz="0" w:space="0" w:color="auto"/>
              </w:divBdr>
              <w:divsChild>
                <w:div w:id="494342953">
                  <w:marLeft w:val="0"/>
                  <w:marRight w:val="0"/>
                  <w:marTop w:val="0"/>
                  <w:marBottom w:val="0"/>
                  <w:divBdr>
                    <w:top w:val="none" w:sz="0" w:space="0" w:color="auto"/>
                    <w:left w:val="none" w:sz="0" w:space="0" w:color="auto"/>
                    <w:bottom w:val="none" w:sz="0" w:space="0" w:color="auto"/>
                    <w:right w:val="none" w:sz="0" w:space="0" w:color="auto"/>
                  </w:divBdr>
                  <w:divsChild>
                    <w:div w:id="10063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1998">
      <w:bodyDiv w:val="1"/>
      <w:marLeft w:val="0"/>
      <w:marRight w:val="0"/>
      <w:marTop w:val="0"/>
      <w:marBottom w:val="0"/>
      <w:divBdr>
        <w:top w:val="none" w:sz="0" w:space="0" w:color="auto"/>
        <w:left w:val="none" w:sz="0" w:space="0" w:color="auto"/>
        <w:bottom w:val="none" w:sz="0" w:space="0" w:color="auto"/>
        <w:right w:val="none" w:sz="0" w:space="0" w:color="auto"/>
      </w:divBdr>
      <w:divsChild>
        <w:div w:id="1109158350">
          <w:marLeft w:val="0"/>
          <w:marRight w:val="0"/>
          <w:marTop w:val="0"/>
          <w:marBottom w:val="0"/>
          <w:divBdr>
            <w:top w:val="none" w:sz="0" w:space="0" w:color="auto"/>
            <w:left w:val="none" w:sz="0" w:space="0" w:color="auto"/>
            <w:bottom w:val="none" w:sz="0" w:space="0" w:color="auto"/>
            <w:right w:val="none" w:sz="0" w:space="0" w:color="auto"/>
          </w:divBdr>
          <w:divsChild>
            <w:div w:id="1091315910">
              <w:marLeft w:val="0"/>
              <w:marRight w:val="0"/>
              <w:marTop w:val="0"/>
              <w:marBottom w:val="0"/>
              <w:divBdr>
                <w:top w:val="none" w:sz="0" w:space="0" w:color="auto"/>
                <w:left w:val="none" w:sz="0" w:space="0" w:color="auto"/>
                <w:bottom w:val="none" w:sz="0" w:space="0" w:color="auto"/>
                <w:right w:val="none" w:sz="0" w:space="0" w:color="auto"/>
              </w:divBdr>
              <w:divsChild>
                <w:div w:id="1029985384">
                  <w:marLeft w:val="0"/>
                  <w:marRight w:val="0"/>
                  <w:marTop w:val="0"/>
                  <w:marBottom w:val="0"/>
                  <w:divBdr>
                    <w:top w:val="none" w:sz="0" w:space="0" w:color="auto"/>
                    <w:left w:val="none" w:sz="0" w:space="0" w:color="auto"/>
                    <w:bottom w:val="none" w:sz="0" w:space="0" w:color="auto"/>
                    <w:right w:val="none" w:sz="0" w:space="0" w:color="auto"/>
                  </w:divBdr>
                  <w:divsChild>
                    <w:div w:id="721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0331">
      <w:bodyDiv w:val="1"/>
      <w:marLeft w:val="0"/>
      <w:marRight w:val="0"/>
      <w:marTop w:val="0"/>
      <w:marBottom w:val="0"/>
      <w:divBdr>
        <w:top w:val="none" w:sz="0" w:space="0" w:color="auto"/>
        <w:left w:val="none" w:sz="0" w:space="0" w:color="auto"/>
        <w:bottom w:val="none" w:sz="0" w:space="0" w:color="auto"/>
        <w:right w:val="none" w:sz="0" w:space="0" w:color="auto"/>
      </w:divBdr>
      <w:divsChild>
        <w:div w:id="129373179">
          <w:marLeft w:val="0"/>
          <w:marRight w:val="0"/>
          <w:marTop w:val="0"/>
          <w:marBottom w:val="0"/>
          <w:divBdr>
            <w:top w:val="none" w:sz="0" w:space="0" w:color="auto"/>
            <w:left w:val="none" w:sz="0" w:space="0" w:color="auto"/>
            <w:bottom w:val="none" w:sz="0" w:space="0" w:color="auto"/>
            <w:right w:val="none" w:sz="0" w:space="0" w:color="auto"/>
          </w:divBdr>
          <w:divsChild>
            <w:div w:id="854227123">
              <w:marLeft w:val="0"/>
              <w:marRight w:val="0"/>
              <w:marTop w:val="0"/>
              <w:marBottom w:val="0"/>
              <w:divBdr>
                <w:top w:val="none" w:sz="0" w:space="0" w:color="auto"/>
                <w:left w:val="none" w:sz="0" w:space="0" w:color="auto"/>
                <w:bottom w:val="none" w:sz="0" w:space="0" w:color="auto"/>
                <w:right w:val="none" w:sz="0" w:space="0" w:color="auto"/>
              </w:divBdr>
              <w:divsChild>
                <w:div w:id="2109810308">
                  <w:marLeft w:val="0"/>
                  <w:marRight w:val="0"/>
                  <w:marTop w:val="0"/>
                  <w:marBottom w:val="0"/>
                  <w:divBdr>
                    <w:top w:val="none" w:sz="0" w:space="0" w:color="auto"/>
                    <w:left w:val="none" w:sz="0" w:space="0" w:color="auto"/>
                    <w:bottom w:val="none" w:sz="0" w:space="0" w:color="auto"/>
                    <w:right w:val="none" w:sz="0" w:space="0" w:color="auto"/>
                  </w:divBdr>
                  <w:divsChild>
                    <w:div w:id="5316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135517">
      <w:bodyDiv w:val="1"/>
      <w:marLeft w:val="0"/>
      <w:marRight w:val="0"/>
      <w:marTop w:val="0"/>
      <w:marBottom w:val="0"/>
      <w:divBdr>
        <w:top w:val="none" w:sz="0" w:space="0" w:color="auto"/>
        <w:left w:val="none" w:sz="0" w:space="0" w:color="auto"/>
        <w:bottom w:val="none" w:sz="0" w:space="0" w:color="auto"/>
        <w:right w:val="none" w:sz="0" w:space="0" w:color="auto"/>
      </w:divBdr>
      <w:divsChild>
        <w:div w:id="2009140092">
          <w:marLeft w:val="120"/>
          <w:marRight w:val="0"/>
          <w:marTop w:val="360"/>
          <w:marBottom w:val="0"/>
          <w:divBdr>
            <w:top w:val="none" w:sz="0" w:space="0" w:color="auto"/>
            <w:left w:val="none" w:sz="0" w:space="0" w:color="auto"/>
            <w:bottom w:val="none" w:sz="0" w:space="0" w:color="auto"/>
            <w:right w:val="none" w:sz="0" w:space="0" w:color="auto"/>
          </w:divBdr>
        </w:div>
      </w:divsChild>
    </w:div>
    <w:div w:id="611866313">
      <w:bodyDiv w:val="1"/>
      <w:marLeft w:val="0"/>
      <w:marRight w:val="0"/>
      <w:marTop w:val="0"/>
      <w:marBottom w:val="0"/>
      <w:divBdr>
        <w:top w:val="none" w:sz="0" w:space="0" w:color="auto"/>
        <w:left w:val="none" w:sz="0" w:space="0" w:color="auto"/>
        <w:bottom w:val="none" w:sz="0" w:space="0" w:color="auto"/>
        <w:right w:val="none" w:sz="0" w:space="0" w:color="auto"/>
      </w:divBdr>
      <w:divsChild>
        <w:div w:id="1199778266">
          <w:marLeft w:val="0"/>
          <w:marRight w:val="0"/>
          <w:marTop w:val="0"/>
          <w:marBottom w:val="0"/>
          <w:divBdr>
            <w:top w:val="none" w:sz="0" w:space="0" w:color="auto"/>
            <w:left w:val="none" w:sz="0" w:space="0" w:color="auto"/>
            <w:bottom w:val="none" w:sz="0" w:space="0" w:color="auto"/>
            <w:right w:val="none" w:sz="0" w:space="0" w:color="auto"/>
          </w:divBdr>
          <w:divsChild>
            <w:div w:id="1010332291">
              <w:marLeft w:val="0"/>
              <w:marRight w:val="0"/>
              <w:marTop w:val="0"/>
              <w:marBottom w:val="0"/>
              <w:divBdr>
                <w:top w:val="none" w:sz="0" w:space="0" w:color="auto"/>
                <w:left w:val="none" w:sz="0" w:space="0" w:color="auto"/>
                <w:bottom w:val="none" w:sz="0" w:space="0" w:color="auto"/>
                <w:right w:val="none" w:sz="0" w:space="0" w:color="auto"/>
              </w:divBdr>
              <w:divsChild>
                <w:div w:id="284239886">
                  <w:marLeft w:val="0"/>
                  <w:marRight w:val="0"/>
                  <w:marTop w:val="0"/>
                  <w:marBottom w:val="0"/>
                  <w:divBdr>
                    <w:top w:val="none" w:sz="0" w:space="0" w:color="auto"/>
                    <w:left w:val="none" w:sz="0" w:space="0" w:color="auto"/>
                    <w:bottom w:val="none" w:sz="0" w:space="0" w:color="auto"/>
                    <w:right w:val="none" w:sz="0" w:space="0" w:color="auto"/>
                  </w:divBdr>
                  <w:divsChild>
                    <w:div w:id="11496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169481">
      <w:bodyDiv w:val="1"/>
      <w:marLeft w:val="0"/>
      <w:marRight w:val="0"/>
      <w:marTop w:val="0"/>
      <w:marBottom w:val="0"/>
      <w:divBdr>
        <w:top w:val="none" w:sz="0" w:space="0" w:color="auto"/>
        <w:left w:val="none" w:sz="0" w:space="0" w:color="auto"/>
        <w:bottom w:val="none" w:sz="0" w:space="0" w:color="auto"/>
        <w:right w:val="none" w:sz="0" w:space="0" w:color="auto"/>
      </w:divBdr>
      <w:divsChild>
        <w:div w:id="222185635">
          <w:marLeft w:val="0"/>
          <w:marRight w:val="0"/>
          <w:marTop w:val="0"/>
          <w:marBottom w:val="0"/>
          <w:divBdr>
            <w:top w:val="none" w:sz="0" w:space="0" w:color="auto"/>
            <w:left w:val="none" w:sz="0" w:space="0" w:color="auto"/>
            <w:bottom w:val="none" w:sz="0" w:space="0" w:color="auto"/>
            <w:right w:val="none" w:sz="0" w:space="0" w:color="auto"/>
          </w:divBdr>
          <w:divsChild>
            <w:div w:id="220748039">
              <w:marLeft w:val="0"/>
              <w:marRight w:val="0"/>
              <w:marTop w:val="0"/>
              <w:marBottom w:val="0"/>
              <w:divBdr>
                <w:top w:val="none" w:sz="0" w:space="0" w:color="auto"/>
                <w:left w:val="none" w:sz="0" w:space="0" w:color="auto"/>
                <w:bottom w:val="none" w:sz="0" w:space="0" w:color="auto"/>
                <w:right w:val="none" w:sz="0" w:space="0" w:color="auto"/>
              </w:divBdr>
              <w:divsChild>
                <w:div w:id="1927569822">
                  <w:marLeft w:val="0"/>
                  <w:marRight w:val="0"/>
                  <w:marTop w:val="0"/>
                  <w:marBottom w:val="0"/>
                  <w:divBdr>
                    <w:top w:val="none" w:sz="0" w:space="0" w:color="auto"/>
                    <w:left w:val="none" w:sz="0" w:space="0" w:color="auto"/>
                    <w:bottom w:val="none" w:sz="0" w:space="0" w:color="auto"/>
                    <w:right w:val="none" w:sz="0" w:space="0" w:color="auto"/>
                  </w:divBdr>
                  <w:divsChild>
                    <w:div w:id="13437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149140">
      <w:bodyDiv w:val="1"/>
      <w:marLeft w:val="0"/>
      <w:marRight w:val="0"/>
      <w:marTop w:val="0"/>
      <w:marBottom w:val="0"/>
      <w:divBdr>
        <w:top w:val="none" w:sz="0" w:space="0" w:color="auto"/>
        <w:left w:val="none" w:sz="0" w:space="0" w:color="auto"/>
        <w:bottom w:val="none" w:sz="0" w:space="0" w:color="auto"/>
        <w:right w:val="none" w:sz="0" w:space="0" w:color="auto"/>
      </w:divBdr>
      <w:divsChild>
        <w:div w:id="1562593530">
          <w:marLeft w:val="0"/>
          <w:marRight w:val="0"/>
          <w:marTop w:val="0"/>
          <w:marBottom w:val="0"/>
          <w:divBdr>
            <w:top w:val="none" w:sz="0" w:space="0" w:color="auto"/>
            <w:left w:val="none" w:sz="0" w:space="0" w:color="auto"/>
            <w:bottom w:val="none" w:sz="0" w:space="0" w:color="auto"/>
            <w:right w:val="none" w:sz="0" w:space="0" w:color="auto"/>
          </w:divBdr>
          <w:divsChild>
            <w:div w:id="646520743">
              <w:marLeft w:val="0"/>
              <w:marRight w:val="0"/>
              <w:marTop w:val="0"/>
              <w:marBottom w:val="0"/>
              <w:divBdr>
                <w:top w:val="none" w:sz="0" w:space="0" w:color="auto"/>
                <w:left w:val="none" w:sz="0" w:space="0" w:color="auto"/>
                <w:bottom w:val="none" w:sz="0" w:space="0" w:color="auto"/>
                <w:right w:val="none" w:sz="0" w:space="0" w:color="auto"/>
              </w:divBdr>
              <w:divsChild>
                <w:div w:id="1758473891">
                  <w:marLeft w:val="0"/>
                  <w:marRight w:val="0"/>
                  <w:marTop w:val="0"/>
                  <w:marBottom w:val="0"/>
                  <w:divBdr>
                    <w:top w:val="none" w:sz="0" w:space="0" w:color="auto"/>
                    <w:left w:val="none" w:sz="0" w:space="0" w:color="auto"/>
                    <w:bottom w:val="none" w:sz="0" w:space="0" w:color="auto"/>
                    <w:right w:val="none" w:sz="0" w:space="0" w:color="auto"/>
                  </w:divBdr>
                  <w:divsChild>
                    <w:div w:id="89007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25831">
      <w:bodyDiv w:val="1"/>
      <w:marLeft w:val="0"/>
      <w:marRight w:val="0"/>
      <w:marTop w:val="0"/>
      <w:marBottom w:val="0"/>
      <w:divBdr>
        <w:top w:val="none" w:sz="0" w:space="0" w:color="auto"/>
        <w:left w:val="none" w:sz="0" w:space="0" w:color="auto"/>
        <w:bottom w:val="none" w:sz="0" w:space="0" w:color="auto"/>
        <w:right w:val="none" w:sz="0" w:space="0" w:color="auto"/>
      </w:divBdr>
      <w:divsChild>
        <w:div w:id="577324558">
          <w:marLeft w:val="0"/>
          <w:marRight w:val="0"/>
          <w:marTop w:val="0"/>
          <w:marBottom w:val="0"/>
          <w:divBdr>
            <w:top w:val="none" w:sz="0" w:space="0" w:color="auto"/>
            <w:left w:val="none" w:sz="0" w:space="0" w:color="auto"/>
            <w:bottom w:val="none" w:sz="0" w:space="0" w:color="auto"/>
            <w:right w:val="none" w:sz="0" w:space="0" w:color="auto"/>
          </w:divBdr>
          <w:divsChild>
            <w:div w:id="701056289">
              <w:marLeft w:val="0"/>
              <w:marRight w:val="0"/>
              <w:marTop w:val="0"/>
              <w:marBottom w:val="0"/>
              <w:divBdr>
                <w:top w:val="none" w:sz="0" w:space="0" w:color="auto"/>
                <w:left w:val="none" w:sz="0" w:space="0" w:color="auto"/>
                <w:bottom w:val="none" w:sz="0" w:space="0" w:color="auto"/>
                <w:right w:val="none" w:sz="0" w:space="0" w:color="auto"/>
              </w:divBdr>
              <w:divsChild>
                <w:div w:id="94601022">
                  <w:marLeft w:val="0"/>
                  <w:marRight w:val="0"/>
                  <w:marTop w:val="0"/>
                  <w:marBottom w:val="0"/>
                  <w:divBdr>
                    <w:top w:val="none" w:sz="0" w:space="0" w:color="auto"/>
                    <w:left w:val="none" w:sz="0" w:space="0" w:color="auto"/>
                    <w:bottom w:val="none" w:sz="0" w:space="0" w:color="auto"/>
                    <w:right w:val="none" w:sz="0" w:space="0" w:color="auto"/>
                  </w:divBdr>
                  <w:divsChild>
                    <w:div w:id="164288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82080">
      <w:bodyDiv w:val="1"/>
      <w:marLeft w:val="0"/>
      <w:marRight w:val="0"/>
      <w:marTop w:val="0"/>
      <w:marBottom w:val="0"/>
      <w:divBdr>
        <w:top w:val="none" w:sz="0" w:space="0" w:color="auto"/>
        <w:left w:val="none" w:sz="0" w:space="0" w:color="auto"/>
        <w:bottom w:val="none" w:sz="0" w:space="0" w:color="auto"/>
        <w:right w:val="none" w:sz="0" w:space="0" w:color="auto"/>
      </w:divBdr>
      <w:divsChild>
        <w:div w:id="2083067271">
          <w:marLeft w:val="0"/>
          <w:marRight w:val="0"/>
          <w:marTop w:val="0"/>
          <w:marBottom w:val="0"/>
          <w:divBdr>
            <w:top w:val="none" w:sz="0" w:space="0" w:color="auto"/>
            <w:left w:val="none" w:sz="0" w:space="0" w:color="auto"/>
            <w:bottom w:val="none" w:sz="0" w:space="0" w:color="auto"/>
            <w:right w:val="none" w:sz="0" w:space="0" w:color="auto"/>
          </w:divBdr>
          <w:divsChild>
            <w:div w:id="1066758282">
              <w:marLeft w:val="0"/>
              <w:marRight w:val="0"/>
              <w:marTop w:val="0"/>
              <w:marBottom w:val="0"/>
              <w:divBdr>
                <w:top w:val="none" w:sz="0" w:space="0" w:color="auto"/>
                <w:left w:val="none" w:sz="0" w:space="0" w:color="auto"/>
                <w:bottom w:val="none" w:sz="0" w:space="0" w:color="auto"/>
                <w:right w:val="none" w:sz="0" w:space="0" w:color="auto"/>
              </w:divBdr>
              <w:divsChild>
                <w:div w:id="1369800536">
                  <w:marLeft w:val="0"/>
                  <w:marRight w:val="0"/>
                  <w:marTop w:val="0"/>
                  <w:marBottom w:val="0"/>
                  <w:divBdr>
                    <w:top w:val="none" w:sz="0" w:space="0" w:color="auto"/>
                    <w:left w:val="none" w:sz="0" w:space="0" w:color="auto"/>
                    <w:bottom w:val="none" w:sz="0" w:space="0" w:color="auto"/>
                    <w:right w:val="none" w:sz="0" w:space="0" w:color="auto"/>
                  </w:divBdr>
                  <w:divsChild>
                    <w:div w:id="1034765796">
                      <w:marLeft w:val="0"/>
                      <w:marRight w:val="0"/>
                      <w:marTop w:val="0"/>
                      <w:marBottom w:val="0"/>
                      <w:divBdr>
                        <w:top w:val="none" w:sz="0" w:space="0" w:color="auto"/>
                        <w:left w:val="none" w:sz="0" w:space="0" w:color="auto"/>
                        <w:bottom w:val="none" w:sz="0" w:space="0" w:color="auto"/>
                        <w:right w:val="none" w:sz="0" w:space="0" w:color="auto"/>
                      </w:divBdr>
                    </w:div>
                  </w:divsChild>
                </w:div>
                <w:div w:id="1121531666">
                  <w:marLeft w:val="0"/>
                  <w:marRight w:val="0"/>
                  <w:marTop w:val="0"/>
                  <w:marBottom w:val="0"/>
                  <w:divBdr>
                    <w:top w:val="none" w:sz="0" w:space="0" w:color="auto"/>
                    <w:left w:val="none" w:sz="0" w:space="0" w:color="auto"/>
                    <w:bottom w:val="none" w:sz="0" w:space="0" w:color="auto"/>
                    <w:right w:val="none" w:sz="0" w:space="0" w:color="auto"/>
                  </w:divBdr>
                  <w:divsChild>
                    <w:div w:id="59595130">
                      <w:marLeft w:val="0"/>
                      <w:marRight w:val="0"/>
                      <w:marTop w:val="0"/>
                      <w:marBottom w:val="0"/>
                      <w:divBdr>
                        <w:top w:val="none" w:sz="0" w:space="0" w:color="auto"/>
                        <w:left w:val="none" w:sz="0" w:space="0" w:color="auto"/>
                        <w:bottom w:val="none" w:sz="0" w:space="0" w:color="auto"/>
                        <w:right w:val="none" w:sz="0" w:space="0" w:color="auto"/>
                      </w:divBdr>
                    </w:div>
                  </w:divsChild>
                </w:div>
                <w:div w:id="2122726462">
                  <w:marLeft w:val="0"/>
                  <w:marRight w:val="0"/>
                  <w:marTop w:val="0"/>
                  <w:marBottom w:val="0"/>
                  <w:divBdr>
                    <w:top w:val="none" w:sz="0" w:space="0" w:color="auto"/>
                    <w:left w:val="none" w:sz="0" w:space="0" w:color="auto"/>
                    <w:bottom w:val="none" w:sz="0" w:space="0" w:color="auto"/>
                    <w:right w:val="none" w:sz="0" w:space="0" w:color="auto"/>
                  </w:divBdr>
                  <w:divsChild>
                    <w:div w:id="14142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52104">
          <w:marLeft w:val="0"/>
          <w:marRight w:val="0"/>
          <w:marTop w:val="0"/>
          <w:marBottom w:val="0"/>
          <w:divBdr>
            <w:top w:val="none" w:sz="0" w:space="0" w:color="auto"/>
            <w:left w:val="none" w:sz="0" w:space="0" w:color="auto"/>
            <w:bottom w:val="none" w:sz="0" w:space="0" w:color="auto"/>
            <w:right w:val="none" w:sz="0" w:space="0" w:color="auto"/>
          </w:divBdr>
          <w:divsChild>
            <w:div w:id="1057897564">
              <w:marLeft w:val="0"/>
              <w:marRight w:val="0"/>
              <w:marTop w:val="0"/>
              <w:marBottom w:val="0"/>
              <w:divBdr>
                <w:top w:val="none" w:sz="0" w:space="0" w:color="auto"/>
                <w:left w:val="none" w:sz="0" w:space="0" w:color="auto"/>
                <w:bottom w:val="none" w:sz="0" w:space="0" w:color="auto"/>
                <w:right w:val="none" w:sz="0" w:space="0" w:color="auto"/>
              </w:divBdr>
              <w:divsChild>
                <w:div w:id="1577323973">
                  <w:marLeft w:val="0"/>
                  <w:marRight w:val="0"/>
                  <w:marTop w:val="0"/>
                  <w:marBottom w:val="0"/>
                  <w:divBdr>
                    <w:top w:val="none" w:sz="0" w:space="0" w:color="auto"/>
                    <w:left w:val="none" w:sz="0" w:space="0" w:color="auto"/>
                    <w:bottom w:val="none" w:sz="0" w:space="0" w:color="auto"/>
                    <w:right w:val="none" w:sz="0" w:space="0" w:color="auto"/>
                  </w:divBdr>
                  <w:divsChild>
                    <w:div w:id="20586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896">
      <w:bodyDiv w:val="1"/>
      <w:marLeft w:val="0"/>
      <w:marRight w:val="0"/>
      <w:marTop w:val="0"/>
      <w:marBottom w:val="0"/>
      <w:divBdr>
        <w:top w:val="none" w:sz="0" w:space="0" w:color="auto"/>
        <w:left w:val="none" w:sz="0" w:space="0" w:color="auto"/>
        <w:bottom w:val="none" w:sz="0" w:space="0" w:color="auto"/>
        <w:right w:val="none" w:sz="0" w:space="0" w:color="auto"/>
      </w:divBdr>
      <w:divsChild>
        <w:div w:id="487672889">
          <w:marLeft w:val="0"/>
          <w:marRight w:val="0"/>
          <w:marTop w:val="0"/>
          <w:marBottom w:val="0"/>
          <w:divBdr>
            <w:top w:val="none" w:sz="0" w:space="0" w:color="auto"/>
            <w:left w:val="none" w:sz="0" w:space="0" w:color="auto"/>
            <w:bottom w:val="none" w:sz="0" w:space="0" w:color="auto"/>
            <w:right w:val="none" w:sz="0" w:space="0" w:color="auto"/>
          </w:divBdr>
          <w:divsChild>
            <w:div w:id="1121191033">
              <w:marLeft w:val="0"/>
              <w:marRight w:val="0"/>
              <w:marTop w:val="0"/>
              <w:marBottom w:val="0"/>
              <w:divBdr>
                <w:top w:val="none" w:sz="0" w:space="0" w:color="auto"/>
                <w:left w:val="none" w:sz="0" w:space="0" w:color="auto"/>
                <w:bottom w:val="none" w:sz="0" w:space="0" w:color="auto"/>
                <w:right w:val="none" w:sz="0" w:space="0" w:color="auto"/>
              </w:divBdr>
              <w:divsChild>
                <w:div w:id="2125533367">
                  <w:marLeft w:val="0"/>
                  <w:marRight w:val="0"/>
                  <w:marTop w:val="0"/>
                  <w:marBottom w:val="0"/>
                  <w:divBdr>
                    <w:top w:val="none" w:sz="0" w:space="0" w:color="auto"/>
                    <w:left w:val="none" w:sz="0" w:space="0" w:color="auto"/>
                    <w:bottom w:val="none" w:sz="0" w:space="0" w:color="auto"/>
                    <w:right w:val="none" w:sz="0" w:space="0" w:color="auto"/>
                  </w:divBdr>
                  <w:divsChild>
                    <w:div w:id="14718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56897">
      <w:bodyDiv w:val="1"/>
      <w:marLeft w:val="0"/>
      <w:marRight w:val="0"/>
      <w:marTop w:val="0"/>
      <w:marBottom w:val="0"/>
      <w:divBdr>
        <w:top w:val="none" w:sz="0" w:space="0" w:color="auto"/>
        <w:left w:val="none" w:sz="0" w:space="0" w:color="auto"/>
        <w:bottom w:val="none" w:sz="0" w:space="0" w:color="auto"/>
        <w:right w:val="none" w:sz="0" w:space="0" w:color="auto"/>
      </w:divBdr>
      <w:divsChild>
        <w:div w:id="286161517">
          <w:marLeft w:val="0"/>
          <w:marRight w:val="0"/>
          <w:marTop w:val="0"/>
          <w:marBottom w:val="0"/>
          <w:divBdr>
            <w:top w:val="none" w:sz="0" w:space="0" w:color="auto"/>
            <w:left w:val="none" w:sz="0" w:space="0" w:color="auto"/>
            <w:bottom w:val="none" w:sz="0" w:space="0" w:color="auto"/>
            <w:right w:val="none" w:sz="0" w:space="0" w:color="auto"/>
          </w:divBdr>
          <w:divsChild>
            <w:div w:id="1224635654">
              <w:marLeft w:val="0"/>
              <w:marRight w:val="0"/>
              <w:marTop w:val="0"/>
              <w:marBottom w:val="0"/>
              <w:divBdr>
                <w:top w:val="none" w:sz="0" w:space="0" w:color="auto"/>
                <w:left w:val="none" w:sz="0" w:space="0" w:color="auto"/>
                <w:bottom w:val="none" w:sz="0" w:space="0" w:color="auto"/>
                <w:right w:val="none" w:sz="0" w:space="0" w:color="auto"/>
              </w:divBdr>
              <w:divsChild>
                <w:div w:id="7414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6981">
      <w:bodyDiv w:val="1"/>
      <w:marLeft w:val="0"/>
      <w:marRight w:val="0"/>
      <w:marTop w:val="0"/>
      <w:marBottom w:val="0"/>
      <w:divBdr>
        <w:top w:val="none" w:sz="0" w:space="0" w:color="auto"/>
        <w:left w:val="none" w:sz="0" w:space="0" w:color="auto"/>
        <w:bottom w:val="none" w:sz="0" w:space="0" w:color="auto"/>
        <w:right w:val="none" w:sz="0" w:space="0" w:color="auto"/>
      </w:divBdr>
      <w:divsChild>
        <w:div w:id="1539734879">
          <w:marLeft w:val="0"/>
          <w:marRight w:val="0"/>
          <w:marTop w:val="0"/>
          <w:marBottom w:val="0"/>
          <w:divBdr>
            <w:top w:val="none" w:sz="0" w:space="0" w:color="auto"/>
            <w:left w:val="none" w:sz="0" w:space="0" w:color="auto"/>
            <w:bottom w:val="none" w:sz="0" w:space="0" w:color="auto"/>
            <w:right w:val="none" w:sz="0" w:space="0" w:color="auto"/>
          </w:divBdr>
          <w:divsChild>
            <w:div w:id="1554926720">
              <w:marLeft w:val="0"/>
              <w:marRight w:val="0"/>
              <w:marTop w:val="0"/>
              <w:marBottom w:val="0"/>
              <w:divBdr>
                <w:top w:val="none" w:sz="0" w:space="0" w:color="auto"/>
                <w:left w:val="none" w:sz="0" w:space="0" w:color="auto"/>
                <w:bottom w:val="none" w:sz="0" w:space="0" w:color="auto"/>
                <w:right w:val="none" w:sz="0" w:space="0" w:color="auto"/>
              </w:divBdr>
              <w:divsChild>
                <w:div w:id="1020858235">
                  <w:marLeft w:val="0"/>
                  <w:marRight w:val="0"/>
                  <w:marTop w:val="0"/>
                  <w:marBottom w:val="0"/>
                  <w:divBdr>
                    <w:top w:val="none" w:sz="0" w:space="0" w:color="auto"/>
                    <w:left w:val="none" w:sz="0" w:space="0" w:color="auto"/>
                    <w:bottom w:val="none" w:sz="0" w:space="0" w:color="auto"/>
                    <w:right w:val="none" w:sz="0" w:space="0" w:color="auto"/>
                  </w:divBdr>
                  <w:divsChild>
                    <w:div w:id="12320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230748">
      <w:bodyDiv w:val="1"/>
      <w:marLeft w:val="0"/>
      <w:marRight w:val="0"/>
      <w:marTop w:val="0"/>
      <w:marBottom w:val="0"/>
      <w:divBdr>
        <w:top w:val="none" w:sz="0" w:space="0" w:color="auto"/>
        <w:left w:val="none" w:sz="0" w:space="0" w:color="auto"/>
        <w:bottom w:val="none" w:sz="0" w:space="0" w:color="auto"/>
        <w:right w:val="none" w:sz="0" w:space="0" w:color="auto"/>
      </w:divBdr>
      <w:divsChild>
        <w:div w:id="906720376">
          <w:marLeft w:val="0"/>
          <w:marRight w:val="0"/>
          <w:marTop w:val="0"/>
          <w:marBottom w:val="0"/>
          <w:divBdr>
            <w:top w:val="none" w:sz="0" w:space="0" w:color="auto"/>
            <w:left w:val="none" w:sz="0" w:space="0" w:color="auto"/>
            <w:bottom w:val="none" w:sz="0" w:space="0" w:color="auto"/>
            <w:right w:val="none" w:sz="0" w:space="0" w:color="auto"/>
          </w:divBdr>
          <w:divsChild>
            <w:div w:id="1844927683">
              <w:marLeft w:val="0"/>
              <w:marRight w:val="0"/>
              <w:marTop w:val="0"/>
              <w:marBottom w:val="0"/>
              <w:divBdr>
                <w:top w:val="none" w:sz="0" w:space="0" w:color="auto"/>
                <w:left w:val="none" w:sz="0" w:space="0" w:color="auto"/>
                <w:bottom w:val="none" w:sz="0" w:space="0" w:color="auto"/>
                <w:right w:val="none" w:sz="0" w:space="0" w:color="auto"/>
              </w:divBdr>
              <w:divsChild>
                <w:div w:id="999164157">
                  <w:marLeft w:val="0"/>
                  <w:marRight w:val="0"/>
                  <w:marTop w:val="0"/>
                  <w:marBottom w:val="0"/>
                  <w:divBdr>
                    <w:top w:val="none" w:sz="0" w:space="0" w:color="auto"/>
                    <w:left w:val="none" w:sz="0" w:space="0" w:color="auto"/>
                    <w:bottom w:val="none" w:sz="0" w:space="0" w:color="auto"/>
                    <w:right w:val="none" w:sz="0" w:space="0" w:color="auto"/>
                  </w:divBdr>
                  <w:divsChild>
                    <w:div w:id="3558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7980">
      <w:bodyDiv w:val="1"/>
      <w:marLeft w:val="0"/>
      <w:marRight w:val="0"/>
      <w:marTop w:val="0"/>
      <w:marBottom w:val="0"/>
      <w:divBdr>
        <w:top w:val="none" w:sz="0" w:space="0" w:color="auto"/>
        <w:left w:val="none" w:sz="0" w:space="0" w:color="auto"/>
        <w:bottom w:val="none" w:sz="0" w:space="0" w:color="auto"/>
        <w:right w:val="none" w:sz="0" w:space="0" w:color="auto"/>
      </w:divBdr>
      <w:divsChild>
        <w:div w:id="127822057">
          <w:marLeft w:val="0"/>
          <w:marRight w:val="0"/>
          <w:marTop w:val="0"/>
          <w:marBottom w:val="0"/>
          <w:divBdr>
            <w:top w:val="none" w:sz="0" w:space="0" w:color="auto"/>
            <w:left w:val="none" w:sz="0" w:space="0" w:color="auto"/>
            <w:bottom w:val="none" w:sz="0" w:space="0" w:color="auto"/>
            <w:right w:val="none" w:sz="0" w:space="0" w:color="auto"/>
          </w:divBdr>
          <w:divsChild>
            <w:div w:id="855773205">
              <w:marLeft w:val="0"/>
              <w:marRight w:val="0"/>
              <w:marTop w:val="0"/>
              <w:marBottom w:val="0"/>
              <w:divBdr>
                <w:top w:val="none" w:sz="0" w:space="0" w:color="auto"/>
                <w:left w:val="none" w:sz="0" w:space="0" w:color="auto"/>
                <w:bottom w:val="none" w:sz="0" w:space="0" w:color="auto"/>
                <w:right w:val="none" w:sz="0" w:space="0" w:color="auto"/>
              </w:divBdr>
              <w:divsChild>
                <w:div w:id="7438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36889">
      <w:bodyDiv w:val="1"/>
      <w:marLeft w:val="0"/>
      <w:marRight w:val="0"/>
      <w:marTop w:val="0"/>
      <w:marBottom w:val="0"/>
      <w:divBdr>
        <w:top w:val="none" w:sz="0" w:space="0" w:color="auto"/>
        <w:left w:val="none" w:sz="0" w:space="0" w:color="auto"/>
        <w:bottom w:val="none" w:sz="0" w:space="0" w:color="auto"/>
        <w:right w:val="none" w:sz="0" w:space="0" w:color="auto"/>
      </w:divBdr>
      <w:divsChild>
        <w:div w:id="108672436">
          <w:marLeft w:val="0"/>
          <w:marRight w:val="0"/>
          <w:marTop w:val="0"/>
          <w:marBottom w:val="0"/>
          <w:divBdr>
            <w:top w:val="none" w:sz="0" w:space="0" w:color="auto"/>
            <w:left w:val="none" w:sz="0" w:space="0" w:color="auto"/>
            <w:bottom w:val="none" w:sz="0" w:space="0" w:color="auto"/>
            <w:right w:val="none" w:sz="0" w:space="0" w:color="auto"/>
          </w:divBdr>
          <w:divsChild>
            <w:div w:id="1057822656">
              <w:marLeft w:val="0"/>
              <w:marRight w:val="0"/>
              <w:marTop w:val="0"/>
              <w:marBottom w:val="0"/>
              <w:divBdr>
                <w:top w:val="none" w:sz="0" w:space="0" w:color="auto"/>
                <w:left w:val="none" w:sz="0" w:space="0" w:color="auto"/>
                <w:bottom w:val="none" w:sz="0" w:space="0" w:color="auto"/>
                <w:right w:val="none" w:sz="0" w:space="0" w:color="auto"/>
              </w:divBdr>
              <w:divsChild>
                <w:div w:id="2013797399">
                  <w:marLeft w:val="0"/>
                  <w:marRight w:val="0"/>
                  <w:marTop w:val="0"/>
                  <w:marBottom w:val="0"/>
                  <w:divBdr>
                    <w:top w:val="none" w:sz="0" w:space="0" w:color="auto"/>
                    <w:left w:val="none" w:sz="0" w:space="0" w:color="auto"/>
                    <w:bottom w:val="none" w:sz="0" w:space="0" w:color="auto"/>
                    <w:right w:val="none" w:sz="0" w:space="0" w:color="auto"/>
                  </w:divBdr>
                </w:div>
              </w:divsChild>
            </w:div>
            <w:div w:id="1534885078">
              <w:marLeft w:val="0"/>
              <w:marRight w:val="0"/>
              <w:marTop w:val="0"/>
              <w:marBottom w:val="0"/>
              <w:divBdr>
                <w:top w:val="none" w:sz="0" w:space="0" w:color="auto"/>
                <w:left w:val="none" w:sz="0" w:space="0" w:color="auto"/>
                <w:bottom w:val="none" w:sz="0" w:space="0" w:color="auto"/>
                <w:right w:val="none" w:sz="0" w:space="0" w:color="auto"/>
              </w:divBdr>
              <w:divsChild>
                <w:div w:id="8720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02279">
      <w:bodyDiv w:val="1"/>
      <w:marLeft w:val="0"/>
      <w:marRight w:val="0"/>
      <w:marTop w:val="0"/>
      <w:marBottom w:val="0"/>
      <w:divBdr>
        <w:top w:val="none" w:sz="0" w:space="0" w:color="auto"/>
        <w:left w:val="none" w:sz="0" w:space="0" w:color="auto"/>
        <w:bottom w:val="none" w:sz="0" w:space="0" w:color="auto"/>
        <w:right w:val="none" w:sz="0" w:space="0" w:color="auto"/>
      </w:divBdr>
      <w:divsChild>
        <w:div w:id="610935053">
          <w:marLeft w:val="0"/>
          <w:marRight w:val="0"/>
          <w:marTop w:val="0"/>
          <w:marBottom w:val="0"/>
          <w:divBdr>
            <w:top w:val="none" w:sz="0" w:space="0" w:color="auto"/>
            <w:left w:val="none" w:sz="0" w:space="0" w:color="auto"/>
            <w:bottom w:val="none" w:sz="0" w:space="0" w:color="auto"/>
            <w:right w:val="none" w:sz="0" w:space="0" w:color="auto"/>
          </w:divBdr>
          <w:divsChild>
            <w:div w:id="654996916">
              <w:marLeft w:val="0"/>
              <w:marRight w:val="0"/>
              <w:marTop w:val="0"/>
              <w:marBottom w:val="0"/>
              <w:divBdr>
                <w:top w:val="none" w:sz="0" w:space="0" w:color="auto"/>
                <w:left w:val="none" w:sz="0" w:space="0" w:color="auto"/>
                <w:bottom w:val="none" w:sz="0" w:space="0" w:color="auto"/>
                <w:right w:val="none" w:sz="0" w:space="0" w:color="auto"/>
              </w:divBdr>
              <w:divsChild>
                <w:div w:id="1222709584">
                  <w:marLeft w:val="0"/>
                  <w:marRight w:val="0"/>
                  <w:marTop w:val="0"/>
                  <w:marBottom w:val="0"/>
                  <w:divBdr>
                    <w:top w:val="none" w:sz="0" w:space="0" w:color="auto"/>
                    <w:left w:val="none" w:sz="0" w:space="0" w:color="auto"/>
                    <w:bottom w:val="none" w:sz="0" w:space="0" w:color="auto"/>
                    <w:right w:val="none" w:sz="0" w:space="0" w:color="auto"/>
                  </w:divBdr>
                  <w:divsChild>
                    <w:div w:id="4949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dp.org/facs/publications/rethinking-our-food-systems-guide-multi-stakeholder-collabo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2445</Words>
  <Characters>13938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McDonagh</dc:creator>
  <cp:keywords/>
  <dc:description/>
  <cp:lastModifiedBy>Philip McDonagh</cp:lastModifiedBy>
  <cp:revision>3</cp:revision>
  <cp:lastPrinted>2024-01-04T11:12:00Z</cp:lastPrinted>
  <dcterms:created xsi:type="dcterms:W3CDTF">2024-12-24T11:16:00Z</dcterms:created>
  <dcterms:modified xsi:type="dcterms:W3CDTF">2024-12-24T11:17:00Z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543a9a0f541d3a70705871517532e13c04eef5119f7e205b907ba7a5631256c8</vt:lpwstr>
  </property>
</Properties>
</file>