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93AA" w14:textId="44A8766B" w:rsidR="008F452E" w:rsidRPr="0076577C" w:rsidRDefault="00DB095D" w:rsidP="0076577C">
      <w:pPr>
        <w:spacing w:line="276" w:lineRule="auto"/>
        <w:jc w:val="both"/>
        <w:outlineLvl w:val="0"/>
        <w:rPr>
          <w:rFonts w:eastAsia="Calibri" w:cstheme="minorHAnsi"/>
          <w:b/>
          <w:bCs/>
          <w:iCs/>
          <w:sz w:val="28"/>
          <w:szCs w:val="28"/>
          <w:lang w:val="en-IE"/>
        </w:rPr>
      </w:pPr>
      <w:r w:rsidRPr="0076577C">
        <w:rPr>
          <w:rFonts w:eastAsia="Calibri" w:cstheme="minorHAnsi"/>
          <w:b/>
          <w:bCs/>
          <w:iCs/>
          <w:sz w:val="28"/>
          <w:szCs w:val="28"/>
          <w:lang w:val="en-IE"/>
        </w:rPr>
        <w:t xml:space="preserve">RET1060: </w:t>
      </w:r>
      <w:r w:rsidR="008F452E" w:rsidRPr="0076577C">
        <w:rPr>
          <w:rFonts w:eastAsia="Calibri" w:cstheme="minorHAnsi"/>
          <w:b/>
          <w:bCs/>
          <w:iCs/>
          <w:sz w:val="28"/>
          <w:szCs w:val="28"/>
          <w:lang w:val="en-IE"/>
        </w:rPr>
        <w:t xml:space="preserve">Assignment </w:t>
      </w:r>
      <w:r w:rsidR="005276D9" w:rsidRPr="0076577C">
        <w:rPr>
          <w:rFonts w:eastAsia="Calibri" w:cstheme="minorHAnsi"/>
          <w:b/>
          <w:bCs/>
          <w:iCs/>
          <w:sz w:val="28"/>
          <w:szCs w:val="28"/>
          <w:lang w:val="en-IE"/>
        </w:rPr>
        <w:t>2</w:t>
      </w:r>
      <w:r w:rsidR="008F452E" w:rsidRPr="0076577C">
        <w:rPr>
          <w:rFonts w:eastAsia="Calibri" w:cstheme="minorHAnsi"/>
          <w:b/>
          <w:bCs/>
          <w:iCs/>
          <w:sz w:val="28"/>
          <w:szCs w:val="28"/>
          <w:lang w:val="en-IE"/>
        </w:rPr>
        <w:t xml:space="preserve"> – Essay</w:t>
      </w:r>
    </w:p>
    <w:p w14:paraId="0757A5EC" w14:textId="6BD68796" w:rsidR="008F452E" w:rsidRPr="0076577C" w:rsidRDefault="00514BD7" w:rsidP="0076577C">
      <w:pPr>
        <w:spacing w:line="276" w:lineRule="auto"/>
        <w:jc w:val="both"/>
        <w:outlineLvl w:val="0"/>
        <w:rPr>
          <w:rFonts w:eastAsia="Calibri" w:cstheme="minorHAnsi"/>
          <w:i/>
          <w:sz w:val="28"/>
          <w:szCs w:val="28"/>
          <w:lang w:val="en-IE"/>
        </w:rPr>
      </w:pPr>
      <w:r w:rsidRPr="0076577C">
        <w:rPr>
          <w:rFonts w:eastAsia="Calibri" w:cstheme="minorHAnsi"/>
          <w:i/>
          <w:sz w:val="28"/>
          <w:szCs w:val="28"/>
          <w:lang w:val="en-IE"/>
        </w:rPr>
        <w:t>Participants in the module should submit an essay of a</w:t>
      </w:r>
      <w:r w:rsidR="008F452E" w:rsidRPr="0076577C">
        <w:rPr>
          <w:rFonts w:eastAsia="Calibri" w:cstheme="minorHAnsi"/>
          <w:i/>
          <w:sz w:val="28"/>
          <w:szCs w:val="28"/>
          <w:lang w:val="en-IE"/>
        </w:rPr>
        <w:t xml:space="preserve">pproximately 3,000 words (including a bibliography).  </w:t>
      </w:r>
      <w:r w:rsidRPr="0076577C">
        <w:rPr>
          <w:rFonts w:eastAsia="Calibri" w:cstheme="minorHAnsi"/>
          <w:i/>
          <w:sz w:val="28"/>
          <w:szCs w:val="28"/>
          <w:lang w:val="en-IE"/>
        </w:rPr>
        <w:t xml:space="preserve">They </w:t>
      </w:r>
      <w:r w:rsidR="008F452E" w:rsidRPr="0076577C">
        <w:rPr>
          <w:rFonts w:eastAsia="Calibri" w:cstheme="minorHAnsi"/>
          <w:i/>
          <w:sz w:val="28"/>
          <w:szCs w:val="28"/>
          <w:lang w:val="en-IE"/>
        </w:rPr>
        <w:t xml:space="preserve">are invited to agree on an essay topic with the module coordinator. </w:t>
      </w:r>
      <w:r w:rsidRPr="0076577C">
        <w:rPr>
          <w:rFonts w:eastAsia="Calibri" w:cstheme="minorHAnsi"/>
          <w:i/>
          <w:sz w:val="28"/>
          <w:szCs w:val="28"/>
          <w:lang w:val="en-IE"/>
        </w:rPr>
        <w:t xml:space="preserve">The list of topics below is indicative. </w:t>
      </w:r>
      <w:r w:rsidR="008F452E" w:rsidRPr="0076577C">
        <w:rPr>
          <w:rFonts w:eastAsia="Calibri" w:cstheme="minorHAnsi"/>
          <w:i/>
          <w:sz w:val="28"/>
          <w:szCs w:val="28"/>
          <w:lang w:val="en-IE"/>
        </w:rPr>
        <w:t xml:space="preserve">Students are welcome to develop a topic of their own choice in the general area of religion, human values, and international relations. </w:t>
      </w:r>
    </w:p>
    <w:p w14:paraId="524496D5" w14:textId="77777777" w:rsidR="00F77F14" w:rsidRPr="0076577C" w:rsidRDefault="00F77F14" w:rsidP="0076577C">
      <w:pPr>
        <w:spacing w:line="276" w:lineRule="auto"/>
        <w:jc w:val="both"/>
        <w:outlineLvl w:val="0"/>
        <w:rPr>
          <w:rFonts w:eastAsia="Calibri" w:cstheme="minorHAnsi"/>
          <w:i/>
          <w:sz w:val="28"/>
          <w:szCs w:val="28"/>
          <w:lang w:val="en-IE"/>
        </w:rPr>
      </w:pPr>
    </w:p>
    <w:p w14:paraId="1B05D695" w14:textId="5714FA47" w:rsidR="00825F74" w:rsidRPr="0076577C" w:rsidRDefault="008F452E" w:rsidP="0076577C">
      <w:pPr>
        <w:spacing w:line="276" w:lineRule="auto"/>
        <w:jc w:val="both"/>
        <w:outlineLvl w:val="0"/>
        <w:rPr>
          <w:rFonts w:eastAsia="Calibri" w:cstheme="minorHAnsi"/>
          <w:b/>
          <w:bCs/>
          <w:i/>
          <w:sz w:val="28"/>
          <w:szCs w:val="28"/>
          <w:lang w:val="en-IE"/>
        </w:rPr>
      </w:pPr>
      <w:r w:rsidRPr="0076577C">
        <w:rPr>
          <w:rFonts w:eastAsia="Calibri" w:cstheme="minorHAnsi"/>
          <w:b/>
          <w:bCs/>
          <w:i/>
          <w:sz w:val="28"/>
          <w:szCs w:val="28"/>
          <w:lang w:val="en-IE"/>
        </w:rPr>
        <w:t xml:space="preserve">Deadline, </w:t>
      </w:r>
      <w:r w:rsidR="00DB095D" w:rsidRPr="0076577C">
        <w:rPr>
          <w:rFonts w:eastAsia="Calibri" w:cstheme="minorHAnsi"/>
          <w:b/>
          <w:bCs/>
          <w:i/>
          <w:sz w:val="28"/>
          <w:szCs w:val="28"/>
          <w:lang w:val="en-IE"/>
        </w:rPr>
        <w:t>Monday</w:t>
      </w:r>
      <w:r w:rsidRPr="0076577C">
        <w:rPr>
          <w:rFonts w:eastAsia="Calibri" w:cstheme="minorHAnsi"/>
          <w:b/>
          <w:bCs/>
          <w:i/>
          <w:sz w:val="28"/>
          <w:szCs w:val="28"/>
          <w:lang w:val="en-IE"/>
        </w:rPr>
        <w:t xml:space="preserve"> 2</w:t>
      </w:r>
      <w:r w:rsidR="00DB095D" w:rsidRPr="0076577C">
        <w:rPr>
          <w:rFonts w:eastAsia="Calibri" w:cstheme="minorHAnsi"/>
          <w:b/>
          <w:bCs/>
          <w:i/>
          <w:sz w:val="28"/>
          <w:szCs w:val="28"/>
          <w:lang w:val="en-IE"/>
        </w:rPr>
        <w:t>1</w:t>
      </w:r>
      <w:r w:rsidRPr="0076577C">
        <w:rPr>
          <w:rFonts w:eastAsia="Calibri" w:cstheme="minorHAnsi"/>
          <w:b/>
          <w:bCs/>
          <w:i/>
          <w:sz w:val="28"/>
          <w:szCs w:val="28"/>
          <w:lang w:val="en-IE"/>
        </w:rPr>
        <w:t xml:space="preserve"> April, 5 pm.</w:t>
      </w:r>
    </w:p>
    <w:p w14:paraId="26A76C72" w14:textId="7FF817B1" w:rsidR="008A5F84" w:rsidRPr="0076577C" w:rsidRDefault="008A5F84" w:rsidP="0076577C">
      <w:pPr>
        <w:spacing w:after="0" w:line="276" w:lineRule="auto"/>
        <w:rPr>
          <w:rFonts w:eastAsia="Calibri" w:cstheme="minorHAnsi"/>
          <w:i/>
          <w:sz w:val="28"/>
          <w:szCs w:val="28"/>
          <w:lang w:val="en-IE"/>
        </w:rPr>
      </w:pPr>
    </w:p>
    <w:p w14:paraId="0CD07084" w14:textId="301C0518" w:rsidR="00825F74" w:rsidRPr="0076577C" w:rsidRDefault="008A5F84" w:rsidP="00BE22CD">
      <w:pPr>
        <w:pStyle w:val="Body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6577C">
        <w:rPr>
          <w:rFonts w:asciiTheme="minorHAnsi" w:hAnsiTheme="minorHAnsi" w:cstheme="minorHAnsi"/>
          <w:sz w:val="28"/>
          <w:szCs w:val="28"/>
        </w:rPr>
        <w:t xml:space="preserve">At the inauguration of the Centre for Religion, Human Values, and International Relations, the Taoiseach </w:t>
      </w:r>
      <w:proofErr w:type="spellStart"/>
      <w:r w:rsidRPr="0076577C">
        <w:rPr>
          <w:rFonts w:asciiTheme="minorHAnsi" w:hAnsiTheme="minorHAnsi" w:cstheme="minorHAnsi"/>
          <w:sz w:val="28"/>
          <w:szCs w:val="28"/>
        </w:rPr>
        <w:t>Micheál</w:t>
      </w:r>
      <w:proofErr w:type="spellEnd"/>
      <w:r w:rsidRPr="0076577C">
        <w:rPr>
          <w:rFonts w:asciiTheme="minorHAnsi" w:hAnsiTheme="minorHAnsi" w:cstheme="minorHAnsi"/>
          <w:sz w:val="28"/>
          <w:szCs w:val="28"/>
        </w:rPr>
        <w:t xml:space="preserve"> Martin framed the following core challenge: “to interpret and apply our high-level values in a world that is changing rapidly and faces many ‘existential’ questions in the realm of climate change and technological developments.”  Which are the high-level values that could play a larger part in international relations?</w:t>
      </w:r>
    </w:p>
    <w:p w14:paraId="119EC5DF" w14:textId="77777777" w:rsidR="008A5F84" w:rsidRPr="0076577C" w:rsidRDefault="008A5F84" w:rsidP="0076577C">
      <w:pPr>
        <w:pStyle w:val="Body"/>
        <w:widowControl w:val="0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6BB1F009" w14:textId="21585E4D" w:rsidR="008A5F84" w:rsidRPr="0076577C" w:rsidRDefault="008A5F84" w:rsidP="00BE22CD">
      <w:pPr>
        <w:pStyle w:val="Body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6577C">
        <w:rPr>
          <w:rFonts w:asciiTheme="minorHAnsi" w:hAnsiTheme="minorHAnsi"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</w:t>
      </w:r>
      <w:r w:rsidRPr="0076577C">
        <w:rPr>
          <w:rFonts w:asciiTheme="minorHAnsi" w:hAnsiTheme="minorHAnsi" w:cstheme="minorHAnsi"/>
          <w:sz w:val="28"/>
          <w:szCs w:val="28"/>
        </w:rPr>
        <w:t>the inauguration of the Centre for Religion, Human Values, and International Relations</w:t>
      </w:r>
      <w:r w:rsidRPr="0076577C">
        <w:rPr>
          <w:rFonts w:asciiTheme="minorHAnsi" w:hAnsiTheme="minorHAnsi"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Archbishop McDowell reflected on the role of the churches in a pluralist society, evoking “a covenant between social friends.” </w:t>
      </w:r>
      <w:r w:rsidR="00036DE2" w:rsidRPr="0076577C">
        <w:rPr>
          <w:rFonts w:asciiTheme="minorHAnsi" w:hAnsiTheme="minorHAnsi" w:cstheme="minorHAnsi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What are the implications of friendship as a political value?</w:t>
      </w:r>
    </w:p>
    <w:p w14:paraId="6F5B5F5A" w14:textId="77777777" w:rsidR="007E3F86" w:rsidRPr="0076577C" w:rsidRDefault="007E3F86" w:rsidP="0076577C">
      <w:pPr>
        <w:pStyle w:val="ListParagraph"/>
        <w:spacing w:line="276" w:lineRule="auto"/>
        <w:jc w:val="both"/>
        <w:outlineLvl w:val="0"/>
        <w:rPr>
          <w:rFonts w:eastAsia="Calibri" w:cstheme="minorHAnsi"/>
          <w:sz w:val="28"/>
          <w:szCs w:val="28"/>
          <w:lang w:val="en-IE"/>
        </w:rPr>
      </w:pPr>
    </w:p>
    <w:p w14:paraId="4BFF5B90" w14:textId="4E9D2D72" w:rsidR="00825F74" w:rsidRPr="0076577C" w:rsidRDefault="007E3F86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outlineLvl w:val="0"/>
        <w:rPr>
          <w:rFonts w:eastAsia="Calibri" w:cstheme="minorHAnsi"/>
          <w:sz w:val="28"/>
          <w:szCs w:val="28"/>
          <w:lang w:val="en-IE"/>
        </w:rPr>
      </w:pPr>
      <w:r w:rsidRPr="0076577C">
        <w:rPr>
          <w:rFonts w:cstheme="minorHAnsi"/>
          <w:sz w:val="28"/>
          <w:szCs w:val="28"/>
          <w:lang w:val="en-IE"/>
        </w:rPr>
        <w:t xml:space="preserve">‘We can see signs that things are now reaching a breaking point …the present world system is certainly unsustainable from a number of points of view, for we have stopped thinking about the goals of human activity’ </w:t>
      </w:r>
      <w:r w:rsidR="004A74C3" w:rsidRPr="0076577C">
        <w:rPr>
          <w:rFonts w:cstheme="minorHAnsi"/>
          <w:sz w:val="28"/>
          <w:szCs w:val="28"/>
          <w:lang w:val="en-IE"/>
        </w:rPr>
        <w:t>(</w:t>
      </w:r>
      <w:r w:rsidRPr="0076577C">
        <w:rPr>
          <w:rFonts w:cstheme="minorHAnsi"/>
          <w:sz w:val="28"/>
          <w:szCs w:val="28"/>
          <w:lang w:val="en-IE"/>
        </w:rPr>
        <w:t>Pope Francis</w:t>
      </w:r>
      <w:r w:rsidR="004A74C3" w:rsidRPr="0076577C">
        <w:rPr>
          <w:rFonts w:cstheme="minorHAnsi"/>
          <w:sz w:val="28"/>
          <w:szCs w:val="28"/>
          <w:lang w:val="en-IE"/>
        </w:rPr>
        <w:t>)</w:t>
      </w:r>
      <w:r w:rsidRPr="0076577C">
        <w:rPr>
          <w:rFonts w:cstheme="minorHAnsi"/>
          <w:sz w:val="28"/>
          <w:szCs w:val="28"/>
          <w:lang w:val="en-IE"/>
        </w:rPr>
        <w:t>.</w:t>
      </w:r>
      <w:r w:rsidR="00036DE2" w:rsidRPr="0076577C">
        <w:rPr>
          <w:rFonts w:cstheme="minorHAnsi"/>
          <w:sz w:val="28"/>
          <w:szCs w:val="28"/>
          <w:lang w:val="en-IE"/>
        </w:rPr>
        <w:t xml:space="preserve"> </w:t>
      </w:r>
      <w:r w:rsidR="004A74C3" w:rsidRPr="0076577C">
        <w:rPr>
          <w:rFonts w:eastAsia="Calibri" w:cstheme="minorHAnsi"/>
          <w:sz w:val="28"/>
          <w:szCs w:val="28"/>
          <w:lang w:val="en-IE"/>
        </w:rPr>
        <w:t>Is world history currently at a ‘point of inflection’?</w:t>
      </w:r>
      <w:r w:rsidR="00253CCF" w:rsidRPr="0076577C">
        <w:rPr>
          <w:rFonts w:eastAsia="Calibri" w:cstheme="minorHAnsi"/>
          <w:sz w:val="28"/>
          <w:szCs w:val="28"/>
          <w:lang w:val="en-IE"/>
        </w:rPr>
        <w:t xml:space="preserve"> Are there historical precedents?</w:t>
      </w:r>
    </w:p>
    <w:p w14:paraId="61B55C0B" w14:textId="77777777" w:rsidR="00825F74" w:rsidRPr="0076577C" w:rsidRDefault="00825F74" w:rsidP="0076577C">
      <w:pPr>
        <w:pStyle w:val="ListParagraph"/>
        <w:spacing w:line="276" w:lineRule="auto"/>
        <w:rPr>
          <w:rFonts w:eastAsia="Calibri" w:cstheme="minorHAnsi"/>
          <w:sz w:val="28"/>
          <w:szCs w:val="28"/>
          <w:lang w:val="en-IE"/>
        </w:rPr>
      </w:pPr>
    </w:p>
    <w:p w14:paraId="5231F5F3" w14:textId="206BA7CF" w:rsidR="00825F74" w:rsidRPr="0076577C" w:rsidRDefault="00F2032F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color w:val="1E1E23"/>
          <w:sz w:val="28"/>
          <w:szCs w:val="28"/>
        </w:rPr>
      </w:pPr>
      <w:r w:rsidRPr="0076577C">
        <w:rPr>
          <w:rFonts w:cstheme="minorHAnsi"/>
          <w:color w:val="000000" w:themeColor="text1"/>
          <w:sz w:val="28"/>
          <w:szCs w:val="28"/>
        </w:rPr>
        <w:t xml:space="preserve">A Summit on the Comprehensive Africa Agriculture Development </w:t>
      </w:r>
      <w:proofErr w:type="spellStart"/>
      <w:r w:rsidRPr="0076577C">
        <w:rPr>
          <w:rFonts w:cstheme="minorHAnsi"/>
          <w:color w:val="000000" w:themeColor="text1"/>
          <w:sz w:val="28"/>
          <w:szCs w:val="28"/>
        </w:rPr>
        <w:t>Programmes</w:t>
      </w:r>
      <w:proofErr w:type="spellEnd"/>
      <w:r w:rsidRPr="0076577C">
        <w:rPr>
          <w:rFonts w:cstheme="minorHAnsi"/>
          <w:color w:val="000000" w:themeColor="text1"/>
          <w:sz w:val="28"/>
          <w:szCs w:val="28"/>
        </w:rPr>
        <w:t xml:space="preserve"> (CAADP) will be held in Kampala in January 2025 under the auspices of the African Union. The ‘Kampala Declaration,’ currently under preparation, will </w:t>
      </w:r>
      <w:r w:rsidRPr="0076577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provide a vision for transforming Africa’s </w:t>
      </w:r>
      <w:proofErr w:type="spellStart"/>
      <w:r w:rsidRPr="0076577C">
        <w:rPr>
          <w:rFonts w:cstheme="minorHAnsi"/>
          <w:color w:val="000000" w:themeColor="text1"/>
          <w:sz w:val="28"/>
          <w:szCs w:val="28"/>
          <w:shd w:val="clear" w:color="auto" w:fill="FFFFFF"/>
        </w:rPr>
        <w:t>Agrifood</w:t>
      </w:r>
      <w:proofErr w:type="spellEnd"/>
      <w:r w:rsidRPr="0076577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Systems </w:t>
      </w:r>
      <w:r w:rsidRPr="0076577C">
        <w:rPr>
          <w:rFonts w:cstheme="minorHAnsi"/>
          <w:color w:val="000000" w:themeColor="text1"/>
          <w:sz w:val="28"/>
          <w:szCs w:val="28"/>
          <w:shd w:val="clear" w:color="auto" w:fill="FFFFFF"/>
        </w:rPr>
        <w:lastRenderedPageBreak/>
        <w:t xml:space="preserve">over the period 2026-2035. </w:t>
      </w:r>
      <w:r w:rsidR="00825F74" w:rsidRPr="0076577C">
        <w:rPr>
          <w:rFonts w:cstheme="minorHAnsi"/>
          <w:sz w:val="28"/>
          <w:szCs w:val="28"/>
        </w:rPr>
        <w:t>What are the core challenges if we are to achieve food security for an estimated global population of 10 billion in 2050</w:t>
      </w:r>
      <w:r w:rsidR="00825F74" w:rsidRPr="0076577C">
        <w:rPr>
          <w:rFonts w:cstheme="minorHAnsi"/>
          <w:color w:val="1E1E23"/>
          <w:sz w:val="28"/>
          <w:szCs w:val="28"/>
        </w:rPr>
        <w:t xml:space="preserve"> while respecting the target of 1.5 </w:t>
      </w:r>
      <w:r w:rsidR="00825F74" w:rsidRPr="0076577C">
        <w:rPr>
          <w:rFonts w:cstheme="minorHAnsi"/>
          <w:b/>
          <w:bCs/>
          <w:color w:val="1E1E23"/>
          <w:sz w:val="28"/>
          <w:szCs w:val="28"/>
        </w:rPr>
        <w:sym w:font="Symbol" w:char="F0B0"/>
      </w:r>
      <w:r w:rsidR="00825F74" w:rsidRPr="0076577C">
        <w:rPr>
          <w:rFonts w:cstheme="minorHAnsi"/>
          <w:b/>
          <w:bCs/>
          <w:color w:val="1E1E23"/>
          <w:sz w:val="28"/>
          <w:szCs w:val="28"/>
        </w:rPr>
        <w:t xml:space="preserve"> </w:t>
      </w:r>
      <w:r w:rsidR="00825F74" w:rsidRPr="0076577C">
        <w:rPr>
          <w:rFonts w:cstheme="minorHAnsi"/>
          <w:color w:val="1E1E23"/>
          <w:sz w:val="28"/>
          <w:szCs w:val="28"/>
        </w:rPr>
        <w:t xml:space="preserve">C set by the Paris Agreement of 2015? </w:t>
      </w:r>
    </w:p>
    <w:p w14:paraId="69390474" w14:textId="77777777" w:rsidR="005A4682" w:rsidRPr="0076577C" w:rsidRDefault="005A4682" w:rsidP="0076577C">
      <w:p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</w:p>
    <w:p w14:paraId="06A70319" w14:textId="2C1163EB" w:rsidR="00825F74" w:rsidRPr="0076577C" w:rsidRDefault="00F77F14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BE22CD">
        <w:rPr>
          <w:rFonts w:cstheme="minorHAnsi"/>
          <w:color w:val="1D1D1D"/>
          <w:sz w:val="28"/>
          <w:szCs w:val="28"/>
          <w:shd w:val="clear" w:color="auto" w:fill="FBFAFF"/>
        </w:rPr>
        <w:t>On 8</w:t>
      </w:r>
      <w:r w:rsidRPr="00BE22CD">
        <w:rPr>
          <w:rFonts w:cstheme="minorHAnsi"/>
          <w:color w:val="1D1D1D"/>
          <w:sz w:val="28"/>
          <w:szCs w:val="28"/>
          <w:shd w:val="clear" w:color="auto" w:fill="FBFAFF"/>
          <w:vertAlign w:val="superscript"/>
        </w:rPr>
        <w:t>th</w:t>
      </w:r>
      <w:r w:rsidRPr="00BE22CD">
        <w:rPr>
          <w:rFonts w:cstheme="minorHAnsi"/>
          <w:color w:val="1D1D1D"/>
          <w:sz w:val="28"/>
          <w:szCs w:val="28"/>
          <w:shd w:val="clear" w:color="auto" w:fill="FBFAFF"/>
        </w:rPr>
        <w:t xml:space="preserve"> May 2025, the Royal Irish Academy is hosting a conference on the topic, “Reconstructing the global order: imperatives and possibilities for cooperation in turbulent times.”</w:t>
      </w:r>
      <w:r w:rsidRPr="0076577C">
        <w:rPr>
          <w:rFonts w:cstheme="minorHAnsi"/>
          <w:color w:val="1D1D1D"/>
          <w:sz w:val="28"/>
          <w:szCs w:val="28"/>
          <w:shd w:val="clear" w:color="auto" w:fill="FBFAFF"/>
        </w:rPr>
        <w:t xml:space="preserve"> </w:t>
      </w:r>
      <w:r w:rsidR="005A4682" w:rsidRPr="0076577C">
        <w:rPr>
          <w:rFonts w:cstheme="minorHAnsi"/>
          <w:sz w:val="28"/>
          <w:szCs w:val="28"/>
          <w:lang w:val="en-IE"/>
        </w:rPr>
        <w:t>In</w:t>
      </w:r>
      <w:r w:rsidRPr="0076577C">
        <w:rPr>
          <w:rFonts w:cstheme="minorHAnsi"/>
          <w:sz w:val="28"/>
          <w:szCs w:val="28"/>
          <w:lang w:val="en-IE"/>
        </w:rPr>
        <w:t xml:space="preserve"> </w:t>
      </w:r>
      <w:r w:rsidR="005A4682" w:rsidRPr="0076577C">
        <w:rPr>
          <w:rFonts w:cstheme="minorHAnsi"/>
          <w:sz w:val="28"/>
          <w:szCs w:val="28"/>
          <w:lang w:val="en-IE"/>
        </w:rPr>
        <w:t>an inherently pluralist world, where can the conversation about the future begin?</w:t>
      </w:r>
    </w:p>
    <w:p w14:paraId="3F51121A" w14:textId="77777777" w:rsidR="007E3F86" w:rsidRPr="0076577C" w:rsidRDefault="007E3F86" w:rsidP="0076577C">
      <w:pPr>
        <w:spacing w:after="0" w:line="276" w:lineRule="auto"/>
        <w:jc w:val="both"/>
        <w:outlineLvl w:val="0"/>
        <w:rPr>
          <w:rFonts w:eastAsia="Calibri" w:cstheme="minorHAnsi"/>
          <w:sz w:val="28"/>
          <w:szCs w:val="28"/>
          <w:lang w:val="en-IE"/>
        </w:rPr>
      </w:pPr>
    </w:p>
    <w:p w14:paraId="0E278A63" w14:textId="5D0A9085" w:rsidR="00825F74" w:rsidRPr="0076577C" w:rsidRDefault="007E3F86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76577C">
        <w:rPr>
          <w:rFonts w:eastAsia="Calibri" w:cstheme="minorHAnsi"/>
          <w:sz w:val="28"/>
          <w:szCs w:val="28"/>
          <w:lang w:val="en-IE"/>
        </w:rPr>
        <w:t xml:space="preserve">Is it true that </w:t>
      </w:r>
      <w:r w:rsidRPr="0076577C">
        <w:rPr>
          <w:rFonts w:cstheme="minorHAnsi"/>
          <w:sz w:val="28"/>
          <w:szCs w:val="28"/>
        </w:rPr>
        <w:t>markets need a political context and a culture of trust that they themselves are incapable of producing?</w:t>
      </w:r>
    </w:p>
    <w:p w14:paraId="2022E03E" w14:textId="77777777" w:rsidR="005A4682" w:rsidRPr="0076577C" w:rsidRDefault="005A4682" w:rsidP="0076577C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6C979504" w14:textId="659C25AA" w:rsidR="0076577C" w:rsidRDefault="007E3F86" w:rsidP="0076577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76577C">
        <w:rPr>
          <w:rFonts w:cstheme="minorHAnsi"/>
          <w:sz w:val="28"/>
          <w:szCs w:val="28"/>
        </w:rPr>
        <w:t xml:space="preserve">Discuss the interaction of </w:t>
      </w:r>
      <w:r w:rsidRPr="0076577C">
        <w:rPr>
          <w:rFonts w:cstheme="minorHAnsi"/>
          <w:sz w:val="28"/>
          <w:szCs w:val="28"/>
          <w:lang w:val="en-IE"/>
        </w:rPr>
        <w:t>public authorities, companies, and not-for-profit organisations in a well-functioning market economy</w:t>
      </w:r>
      <w:r w:rsidR="004A74C3" w:rsidRPr="0076577C">
        <w:rPr>
          <w:rFonts w:cstheme="minorHAnsi"/>
          <w:sz w:val="28"/>
          <w:szCs w:val="28"/>
          <w:lang w:val="en-IE"/>
        </w:rPr>
        <w:t xml:space="preserve"> – for example, with reference to the respective roles of social enterprises, statutory services, and commercial entrepreneurship in the provision of early childhood care and education.</w:t>
      </w:r>
    </w:p>
    <w:p w14:paraId="534BC7BE" w14:textId="77777777" w:rsidR="00BE22CD" w:rsidRPr="00BE22CD" w:rsidRDefault="00BE22CD" w:rsidP="00BE22CD">
      <w:p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</w:p>
    <w:p w14:paraId="54A9ED1D" w14:textId="0AF015F1" w:rsidR="00071881" w:rsidRPr="0076577C" w:rsidRDefault="00071881" w:rsidP="00BE22CD">
      <w:pPr>
        <w:pStyle w:val="NormalWeb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214F"/>
          <w:sz w:val="28"/>
          <w:szCs w:val="28"/>
        </w:rPr>
      </w:pPr>
      <w:r w:rsidRPr="0076577C">
        <w:rPr>
          <w:rFonts w:asciiTheme="minorHAnsi" w:hAnsiTheme="minorHAnsi" w:cstheme="minorHAnsi"/>
          <w:color w:val="00214F"/>
          <w:sz w:val="28"/>
          <w:szCs w:val="28"/>
        </w:rPr>
        <w:t>‘</w:t>
      </w:r>
      <w:r w:rsidRPr="0076577C">
        <w:rPr>
          <w:rFonts w:asciiTheme="minorHAnsi" w:hAnsiTheme="minorHAnsi" w:cstheme="minorHAnsi"/>
          <w:color w:val="00214F"/>
          <w:sz w:val="28"/>
          <w:szCs w:val="28"/>
        </w:rPr>
        <w:t>The rapid development of AI has profound social and political implications at the global level. We cannot presume a priori that AI will make a beneficial contribution to the future of humanity and serve the cause of fraternity, freedom, and peace</w:t>
      </w:r>
      <w:r w:rsidRPr="0076577C">
        <w:rPr>
          <w:rFonts w:asciiTheme="minorHAnsi" w:hAnsiTheme="minorHAnsi" w:cstheme="minorHAnsi"/>
          <w:color w:val="00214F"/>
          <w:sz w:val="28"/>
          <w:szCs w:val="28"/>
        </w:rPr>
        <w:t xml:space="preserve">’ (Multi-stakeholder report on the ethics of AI,  </w:t>
      </w:r>
      <w:r w:rsidRPr="0076577C">
        <w:rPr>
          <w:rFonts w:asciiTheme="minorHAnsi" w:hAnsiTheme="minorHAnsi" w:cstheme="minorHAnsi"/>
          <w:sz w:val="28"/>
          <w:szCs w:val="28"/>
        </w:rPr>
        <w:t>Centre for Religion, Human Values, and International Relations</w:t>
      </w:r>
      <w:r w:rsidRPr="0076577C">
        <w:rPr>
          <w:rFonts w:asciiTheme="minorHAnsi" w:hAnsiTheme="minorHAnsi" w:cstheme="minorHAnsi"/>
          <w:sz w:val="28"/>
          <w:szCs w:val="28"/>
        </w:rPr>
        <w:t xml:space="preserve">, 2024). </w:t>
      </w:r>
      <w:r w:rsidR="0076577C" w:rsidRPr="0076577C">
        <w:rPr>
          <w:rFonts w:asciiTheme="minorHAnsi" w:hAnsiTheme="minorHAnsi" w:cstheme="minorHAnsi"/>
          <w:sz w:val="28"/>
          <w:szCs w:val="28"/>
        </w:rPr>
        <w:t>Identify some of the separate issues that arise in relation to access to resources (chips), data, algorithms, and applications and d</w:t>
      </w:r>
      <w:r w:rsidRPr="0076577C">
        <w:rPr>
          <w:rFonts w:asciiTheme="minorHAnsi" w:hAnsiTheme="minorHAnsi" w:cstheme="minorHAnsi"/>
          <w:sz w:val="28"/>
          <w:szCs w:val="28"/>
        </w:rPr>
        <w:t xml:space="preserve">iscuss some of the ethical issues </w:t>
      </w:r>
      <w:r w:rsidR="0076577C" w:rsidRPr="0076577C">
        <w:rPr>
          <w:rFonts w:asciiTheme="minorHAnsi" w:hAnsiTheme="minorHAnsi" w:cstheme="minorHAnsi"/>
          <w:sz w:val="28"/>
          <w:szCs w:val="28"/>
        </w:rPr>
        <w:t xml:space="preserve">arising from AI </w:t>
      </w:r>
      <w:r w:rsidRPr="0076577C">
        <w:rPr>
          <w:rFonts w:asciiTheme="minorHAnsi" w:hAnsiTheme="minorHAnsi" w:cstheme="minorHAnsi"/>
          <w:sz w:val="28"/>
          <w:szCs w:val="28"/>
        </w:rPr>
        <w:t>in the world</w:t>
      </w:r>
      <w:r w:rsidR="0076577C" w:rsidRPr="0076577C">
        <w:rPr>
          <w:rFonts w:asciiTheme="minorHAnsi" w:hAnsiTheme="minorHAnsi" w:cstheme="minorHAnsi"/>
          <w:sz w:val="28"/>
          <w:szCs w:val="28"/>
        </w:rPr>
        <w:t>s</w:t>
      </w:r>
      <w:r w:rsidRPr="0076577C">
        <w:rPr>
          <w:rFonts w:asciiTheme="minorHAnsi" w:hAnsiTheme="minorHAnsi" w:cstheme="minorHAnsi"/>
          <w:sz w:val="28"/>
          <w:szCs w:val="28"/>
        </w:rPr>
        <w:t xml:space="preserve"> of work, education, and the information environment.</w:t>
      </w:r>
      <w:r w:rsidR="0076577C" w:rsidRPr="0076577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A59633" w14:textId="77777777" w:rsidR="00071881" w:rsidRPr="0076577C" w:rsidRDefault="00071881" w:rsidP="0076577C">
      <w:pPr>
        <w:pStyle w:val="NormalWeb"/>
        <w:spacing w:line="276" w:lineRule="auto"/>
        <w:rPr>
          <w:rFonts w:asciiTheme="minorHAnsi" w:hAnsiTheme="minorHAnsi" w:cstheme="minorHAnsi"/>
          <w:color w:val="00214F"/>
          <w:sz w:val="28"/>
          <w:szCs w:val="28"/>
        </w:rPr>
      </w:pPr>
    </w:p>
    <w:p w14:paraId="49B970F8" w14:textId="77777777" w:rsidR="00F77F14" w:rsidRPr="0076577C" w:rsidRDefault="005A4682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76577C">
        <w:rPr>
          <w:rFonts w:cstheme="minorHAnsi"/>
          <w:sz w:val="28"/>
          <w:szCs w:val="28"/>
          <w:lang w:val="en-IE"/>
        </w:rPr>
        <w:lastRenderedPageBreak/>
        <w:t xml:space="preserve">What are the principal </w:t>
      </w:r>
      <w:r w:rsidR="00AD3216" w:rsidRPr="0076577C">
        <w:rPr>
          <w:rFonts w:cstheme="minorHAnsi"/>
          <w:sz w:val="28"/>
          <w:szCs w:val="28"/>
          <w:lang w:val="en-IE"/>
        </w:rPr>
        <w:t xml:space="preserve">scientific and </w:t>
      </w:r>
      <w:r w:rsidRPr="0076577C">
        <w:rPr>
          <w:rFonts w:cstheme="minorHAnsi"/>
          <w:sz w:val="28"/>
          <w:szCs w:val="28"/>
          <w:lang w:val="en-IE"/>
        </w:rPr>
        <w:t xml:space="preserve">technological changes that will impact </w:t>
      </w:r>
      <w:r w:rsidR="00AD3216" w:rsidRPr="0076577C">
        <w:rPr>
          <w:rFonts w:cstheme="minorHAnsi"/>
          <w:sz w:val="28"/>
          <w:szCs w:val="28"/>
          <w:lang w:val="en-IE"/>
        </w:rPr>
        <w:t xml:space="preserve">on global diplomacy in the coming decades? Where are the </w:t>
      </w:r>
      <w:r w:rsidR="00825F74" w:rsidRPr="0076577C">
        <w:rPr>
          <w:rFonts w:cstheme="minorHAnsi"/>
          <w:sz w:val="28"/>
          <w:szCs w:val="28"/>
          <w:lang w:val="en-IE"/>
        </w:rPr>
        <w:t xml:space="preserve">ethical and political </w:t>
      </w:r>
      <w:r w:rsidR="00AD3216" w:rsidRPr="0076577C">
        <w:rPr>
          <w:rFonts w:cstheme="minorHAnsi"/>
          <w:sz w:val="28"/>
          <w:szCs w:val="28"/>
          <w:lang w:val="en-IE"/>
        </w:rPr>
        <w:t xml:space="preserve">decisions being taken? </w:t>
      </w:r>
    </w:p>
    <w:p w14:paraId="6A2FBB46" w14:textId="77777777" w:rsidR="00F77F14" w:rsidRPr="0076577C" w:rsidRDefault="00F77F14" w:rsidP="0076577C">
      <w:pPr>
        <w:pStyle w:val="ListParagraph"/>
        <w:spacing w:line="276" w:lineRule="auto"/>
        <w:rPr>
          <w:rFonts w:cstheme="minorHAnsi"/>
          <w:sz w:val="28"/>
          <w:szCs w:val="28"/>
          <w:lang w:val="en-IE"/>
        </w:rPr>
      </w:pPr>
    </w:p>
    <w:p w14:paraId="053DDFAD" w14:textId="77777777" w:rsidR="00BE22CD" w:rsidRDefault="007E3F86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76577C">
        <w:rPr>
          <w:rFonts w:cstheme="minorHAnsi"/>
          <w:sz w:val="28"/>
          <w:szCs w:val="28"/>
          <w:lang w:val="en-IE"/>
        </w:rPr>
        <w:t>What are the main elements in the political thought of Mahatma Gandhi?</w:t>
      </w:r>
    </w:p>
    <w:p w14:paraId="31BAA546" w14:textId="77777777" w:rsidR="00BE22CD" w:rsidRPr="00BE22CD" w:rsidRDefault="00BE22CD" w:rsidP="00BE22CD">
      <w:pPr>
        <w:pStyle w:val="ListParagrap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</w:p>
    <w:p w14:paraId="33FC1973" w14:textId="2D4683DF" w:rsidR="00036DE2" w:rsidRPr="00BE22CD" w:rsidRDefault="00952FF6" w:rsidP="00BE22CD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8"/>
          <w:szCs w:val="28"/>
          <w:lang w:val="en-IE"/>
        </w:rPr>
      </w:pP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Finland will exercise the chairmanship </w:t>
      </w:r>
      <w:r w:rsidR="006418AE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of the OSCE 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in 2025, the 50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vertAlign w:val="superscript"/>
        </w:rPr>
        <w:t>th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anniversary of the Helsinki Final Act</w:t>
      </w:r>
      <w:r w:rsidR="006418AE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Finland’s President Niinistö, speaking on 22 November 2021</w:t>
      </w:r>
      <w:r w:rsidR="006418AE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, refers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to </w:t>
      </w:r>
      <w:r w:rsidR="00514BD7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‘</w:t>
      </w:r>
      <w:r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the letter, the model, and the spirit of Helsinki.</w:t>
      </w:r>
      <w:r w:rsidR="00514BD7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’</w:t>
      </w:r>
      <w:r w:rsidR="006418AE" w:rsidRPr="00BE22CD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 In the same speech, </w:t>
      </w:r>
      <w:r w:rsidRPr="00BE22CD">
        <w:rPr>
          <w:rFonts w:cstheme="minorHAnsi"/>
          <w:sz w:val="28"/>
          <w:szCs w:val="28"/>
          <w:lang w:val="en-IE"/>
        </w:rPr>
        <w:t>President Niinistö</w:t>
      </w:r>
      <w:r w:rsidR="006418AE" w:rsidRPr="00BE22CD">
        <w:rPr>
          <w:rFonts w:cstheme="minorHAnsi"/>
          <w:sz w:val="28"/>
          <w:szCs w:val="28"/>
          <w:lang w:val="en-IE"/>
        </w:rPr>
        <w:t xml:space="preserve"> states: </w:t>
      </w:r>
      <w:r w:rsidR="00514BD7" w:rsidRPr="00BE22CD">
        <w:rPr>
          <w:rFonts w:cstheme="minorHAnsi"/>
          <w:sz w:val="28"/>
          <w:szCs w:val="28"/>
          <w:lang w:val="en-IE"/>
        </w:rPr>
        <w:t>‘</w:t>
      </w:r>
      <w:r w:rsidRPr="00BE22CD">
        <w:rPr>
          <w:rFonts w:cstheme="minorHAnsi"/>
          <w:sz w:val="28"/>
          <w:szCs w:val="28"/>
          <w:lang w:val="en-IE"/>
        </w:rPr>
        <w:t>We are looking at ways to combine the Helsinki Spirit approach with the Our Common Agenda process at the United Nations.</w:t>
      </w:r>
      <w:r w:rsidR="00514BD7" w:rsidRPr="00BE22CD">
        <w:rPr>
          <w:rFonts w:cstheme="minorHAnsi"/>
          <w:sz w:val="28"/>
          <w:szCs w:val="28"/>
          <w:lang w:val="en-IE"/>
        </w:rPr>
        <w:t>’</w:t>
      </w:r>
      <w:r w:rsidRPr="00BE22CD">
        <w:rPr>
          <w:rFonts w:cstheme="minorHAnsi"/>
          <w:sz w:val="28"/>
          <w:szCs w:val="28"/>
          <w:lang w:val="en-IE"/>
        </w:rPr>
        <w:t xml:space="preserve"> </w:t>
      </w:r>
      <w:r w:rsidR="006418AE" w:rsidRPr="00BE22CD">
        <w:rPr>
          <w:rFonts w:cstheme="minorHAnsi"/>
          <w:sz w:val="28"/>
          <w:szCs w:val="28"/>
          <w:lang w:val="en-IE"/>
        </w:rPr>
        <w:t xml:space="preserve"> Suggest ways in which </w:t>
      </w:r>
      <w:r w:rsidR="00F77F14" w:rsidRPr="00BE22CD">
        <w:rPr>
          <w:rFonts w:cstheme="minorHAnsi"/>
          <w:sz w:val="28"/>
          <w:szCs w:val="28"/>
          <w:lang w:val="en-IE"/>
        </w:rPr>
        <w:t xml:space="preserve">a future peace in Europe might </w:t>
      </w:r>
      <w:r w:rsidR="006418AE" w:rsidRPr="00BE22CD">
        <w:rPr>
          <w:rFonts w:cstheme="minorHAnsi"/>
          <w:sz w:val="28"/>
          <w:szCs w:val="28"/>
          <w:lang w:val="en-IE"/>
        </w:rPr>
        <w:t>contribute to a revival of global diplomacy.</w:t>
      </w:r>
    </w:p>
    <w:p w14:paraId="69692B4A" w14:textId="77777777" w:rsidR="00036DE2" w:rsidRPr="0076577C" w:rsidRDefault="00036DE2" w:rsidP="0076577C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14:paraId="4E0510B1" w14:textId="604AA167" w:rsidR="005A4682" w:rsidRPr="0076577C" w:rsidRDefault="00036DE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cstheme="minorHAnsi"/>
          <w:sz w:val="28"/>
          <w:szCs w:val="28"/>
        </w:rPr>
        <w:t>Historically, cooperation between policy makers, other stakeholders, and religious actors has been a sensitive issue, for good reasons.</w:t>
      </w:r>
      <w:r w:rsidRPr="0076577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 How can we find the language, approach and mechanisms to get everybody back round the same table and working together? What would it mean to achieve </w:t>
      </w:r>
      <w:r w:rsidR="00514BD7" w:rsidRPr="0076577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‘</w:t>
      </w:r>
      <w:r w:rsidRPr="0076577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mutual literacy</w:t>
      </w:r>
      <w:r w:rsidR="00514BD7" w:rsidRPr="0076577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’</w:t>
      </w:r>
      <w:r w:rsidRPr="0076577C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between public authorities and religious actors?  </w:t>
      </w:r>
    </w:p>
    <w:p w14:paraId="335E41AD" w14:textId="77777777" w:rsidR="005A4682" w:rsidRPr="0076577C" w:rsidRDefault="005A4682" w:rsidP="0076577C">
      <w:pPr>
        <w:pStyle w:val="ListParagraph"/>
        <w:spacing w:line="276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14:paraId="4CEBFD31" w14:textId="29A9E625" w:rsidR="00825F74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cstheme="minorHAnsi"/>
          <w:sz w:val="28"/>
          <w:szCs w:val="28"/>
          <w:lang w:val="en-IE"/>
        </w:rPr>
        <w:t xml:space="preserve">Is there a common life or collective well-being that is more than the sum of our private interests? Does it make sense to speak of the ‘human family’? </w:t>
      </w:r>
    </w:p>
    <w:p w14:paraId="5BCA6B72" w14:textId="77777777" w:rsidR="005A4682" w:rsidRPr="0076577C" w:rsidRDefault="005A4682" w:rsidP="0076577C">
      <w:pPr>
        <w:pStyle w:val="ListParagraph"/>
        <w:spacing w:line="276" w:lineRule="auto"/>
        <w:rPr>
          <w:rFonts w:cstheme="minorHAnsi"/>
          <w:sz w:val="28"/>
          <w:szCs w:val="28"/>
          <w:lang w:val="en-IE"/>
        </w:rPr>
      </w:pPr>
    </w:p>
    <w:p w14:paraId="1D939D9F" w14:textId="212135A9" w:rsidR="00AD3216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cstheme="minorHAnsi"/>
          <w:sz w:val="28"/>
          <w:szCs w:val="28"/>
          <w:lang w:val="en-IE"/>
        </w:rPr>
        <w:t xml:space="preserve">‘We need to examine the patterns of our behaviour in the light of all that we ought to know and can know’ (McDonagh, </w:t>
      </w:r>
      <w:proofErr w:type="spellStart"/>
      <w:r w:rsidRPr="0076577C">
        <w:rPr>
          <w:rFonts w:cstheme="minorHAnsi"/>
          <w:sz w:val="28"/>
          <w:szCs w:val="28"/>
          <w:lang w:val="en-IE"/>
        </w:rPr>
        <w:t>Manocha</w:t>
      </w:r>
      <w:proofErr w:type="spellEnd"/>
      <w:r w:rsidRPr="0076577C">
        <w:rPr>
          <w:rFonts w:cstheme="minorHAnsi"/>
          <w:sz w:val="28"/>
          <w:szCs w:val="28"/>
          <w:lang w:val="en-IE"/>
        </w:rPr>
        <w:t xml:space="preserve">, Neary, Vazquez Mendoza, 2021).  In relation to our </w:t>
      </w:r>
      <w:r w:rsidRPr="0076577C">
        <w:rPr>
          <w:rFonts w:cstheme="minorHAnsi"/>
          <w:i/>
          <w:sz w:val="28"/>
          <w:szCs w:val="28"/>
          <w:lang w:val="en-IE"/>
        </w:rPr>
        <w:t>obligation to know</w:t>
      </w:r>
      <w:r w:rsidRPr="0076577C">
        <w:rPr>
          <w:rFonts w:cstheme="minorHAnsi"/>
          <w:sz w:val="28"/>
          <w:szCs w:val="28"/>
          <w:lang w:val="en-IE"/>
        </w:rPr>
        <w:t>,  suggest some of the main factors in play in 21</w:t>
      </w:r>
      <w:r w:rsidRPr="0076577C">
        <w:rPr>
          <w:rFonts w:cstheme="minorHAnsi"/>
          <w:sz w:val="28"/>
          <w:szCs w:val="28"/>
          <w:vertAlign w:val="superscript"/>
          <w:lang w:val="en-IE"/>
        </w:rPr>
        <w:t>st</w:t>
      </w:r>
      <w:r w:rsidRPr="0076577C">
        <w:rPr>
          <w:rFonts w:cstheme="minorHAnsi"/>
          <w:sz w:val="28"/>
          <w:szCs w:val="28"/>
          <w:lang w:val="en-IE"/>
        </w:rPr>
        <w:t xml:space="preserve"> century global society.</w:t>
      </w:r>
    </w:p>
    <w:p w14:paraId="504C638B" w14:textId="77777777" w:rsidR="00AD3216" w:rsidRPr="0076577C" w:rsidRDefault="00AD3216" w:rsidP="0076577C">
      <w:pPr>
        <w:pStyle w:val="ListParagraph"/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</w:p>
    <w:p w14:paraId="601E846B" w14:textId="3F532220" w:rsidR="005A4682" w:rsidRPr="0076577C" w:rsidRDefault="0076577C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eastAsia="Calibri" w:cstheme="minorHAnsi"/>
          <w:sz w:val="28"/>
          <w:szCs w:val="28"/>
          <w:lang w:val="en-IE"/>
        </w:rPr>
        <w:t xml:space="preserve">‘Peace is a true idea’ (Senator George Mitchell, 2023). Does every peace process reflect a forward-looking vision of justice? </w:t>
      </w:r>
      <w:r w:rsidR="005A4682" w:rsidRPr="0076577C">
        <w:rPr>
          <w:rFonts w:eastAsia="Calibri" w:cstheme="minorHAnsi"/>
          <w:sz w:val="28"/>
          <w:szCs w:val="28"/>
          <w:lang w:val="en-IE"/>
        </w:rPr>
        <w:t>Can</w:t>
      </w:r>
      <w:r w:rsidRPr="0076577C">
        <w:rPr>
          <w:rFonts w:eastAsia="Calibri" w:cstheme="minorHAnsi"/>
          <w:sz w:val="28"/>
          <w:szCs w:val="28"/>
          <w:lang w:val="en-IE"/>
        </w:rPr>
        <w:t xml:space="preserve"> </w:t>
      </w:r>
      <w:r w:rsidR="005A4682" w:rsidRPr="0076577C">
        <w:rPr>
          <w:rFonts w:eastAsia="Calibri" w:cstheme="minorHAnsi"/>
          <w:sz w:val="28"/>
          <w:szCs w:val="28"/>
          <w:lang w:val="en-IE"/>
        </w:rPr>
        <w:t xml:space="preserve">a peace process centred on one place and situation be influenced by developments at a regional </w:t>
      </w:r>
      <w:r w:rsidR="00F77F14" w:rsidRPr="0076577C">
        <w:rPr>
          <w:rFonts w:eastAsia="Calibri" w:cstheme="minorHAnsi"/>
          <w:sz w:val="28"/>
          <w:szCs w:val="28"/>
          <w:lang w:val="en-IE"/>
        </w:rPr>
        <w:t xml:space="preserve">or global </w:t>
      </w:r>
      <w:r w:rsidR="005A4682" w:rsidRPr="0076577C">
        <w:rPr>
          <w:rFonts w:eastAsia="Calibri" w:cstheme="minorHAnsi"/>
          <w:sz w:val="28"/>
          <w:szCs w:val="28"/>
          <w:lang w:val="en-IE"/>
        </w:rPr>
        <w:t>level? Discuss with reference to</w:t>
      </w:r>
      <w:r w:rsidR="00071881" w:rsidRPr="0076577C">
        <w:rPr>
          <w:rFonts w:eastAsia="Calibri" w:cstheme="minorHAnsi"/>
          <w:sz w:val="28"/>
          <w:szCs w:val="28"/>
          <w:lang w:val="en-IE"/>
        </w:rPr>
        <w:t xml:space="preserve"> Northern Ireland, Colombia or any other </w:t>
      </w:r>
      <w:r w:rsidR="005A4682" w:rsidRPr="0076577C">
        <w:rPr>
          <w:rFonts w:eastAsia="Calibri" w:cstheme="minorHAnsi"/>
          <w:sz w:val="28"/>
          <w:szCs w:val="28"/>
          <w:lang w:val="en-IE"/>
        </w:rPr>
        <w:t>conflict</w:t>
      </w:r>
      <w:r w:rsidR="00071881" w:rsidRPr="0076577C">
        <w:rPr>
          <w:rFonts w:eastAsia="Calibri" w:cstheme="minorHAnsi"/>
          <w:sz w:val="28"/>
          <w:szCs w:val="28"/>
          <w:lang w:val="en-IE"/>
        </w:rPr>
        <w:t xml:space="preserve"> or conflicts.</w:t>
      </w:r>
    </w:p>
    <w:p w14:paraId="39FD9165" w14:textId="77777777" w:rsidR="005A4682" w:rsidRPr="0076577C" w:rsidRDefault="005A4682" w:rsidP="0076577C">
      <w:pPr>
        <w:pStyle w:val="ListParagraph"/>
        <w:spacing w:line="276" w:lineRule="auto"/>
        <w:jc w:val="both"/>
        <w:rPr>
          <w:rFonts w:eastAsia="Calibri" w:cstheme="minorHAnsi"/>
          <w:sz w:val="28"/>
          <w:szCs w:val="28"/>
          <w:lang w:val="en-IE"/>
        </w:rPr>
      </w:pPr>
    </w:p>
    <w:p w14:paraId="4FBF900E" w14:textId="77777777" w:rsidR="005A4682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eastAsia="Calibri" w:cstheme="minorHAnsi"/>
          <w:sz w:val="28"/>
          <w:szCs w:val="28"/>
          <w:lang w:val="en-IE"/>
        </w:rPr>
        <w:t>In the 21</w:t>
      </w:r>
      <w:r w:rsidRPr="0076577C">
        <w:rPr>
          <w:rFonts w:eastAsia="Calibri" w:cstheme="minorHAnsi"/>
          <w:sz w:val="28"/>
          <w:szCs w:val="28"/>
          <w:vertAlign w:val="superscript"/>
          <w:lang w:val="en-IE"/>
        </w:rPr>
        <w:t>st</w:t>
      </w:r>
      <w:r w:rsidRPr="0076577C">
        <w:rPr>
          <w:rFonts w:eastAsia="Calibri" w:cstheme="minorHAnsi"/>
          <w:sz w:val="28"/>
          <w:szCs w:val="28"/>
          <w:lang w:val="en-IE"/>
        </w:rPr>
        <w:t xml:space="preserve"> century, are we seeing a change in the nature of diplomacy? How important is ‘public diplomacy’?</w:t>
      </w:r>
    </w:p>
    <w:p w14:paraId="226D6DD5" w14:textId="77777777" w:rsidR="005A4682" w:rsidRPr="0076577C" w:rsidRDefault="005A4682" w:rsidP="0076577C">
      <w:pPr>
        <w:pStyle w:val="ListParagraph"/>
        <w:spacing w:line="276" w:lineRule="auto"/>
        <w:rPr>
          <w:rFonts w:eastAsia="Calibri" w:cstheme="minorHAnsi"/>
          <w:sz w:val="28"/>
          <w:szCs w:val="28"/>
          <w:lang w:val="en-IE"/>
        </w:rPr>
      </w:pPr>
    </w:p>
    <w:p w14:paraId="5B1B4651" w14:textId="77777777" w:rsidR="005A4682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eastAsia="Calibri" w:cstheme="minorHAnsi"/>
          <w:sz w:val="28"/>
          <w:szCs w:val="28"/>
          <w:lang w:val="en-IE"/>
        </w:rPr>
        <w:t>Do the social media strengthen or weaken democracy?</w:t>
      </w:r>
    </w:p>
    <w:p w14:paraId="684F8091" w14:textId="77777777" w:rsidR="005A4682" w:rsidRPr="0076577C" w:rsidRDefault="005A4682" w:rsidP="0076577C">
      <w:pPr>
        <w:pStyle w:val="ListParagraph"/>
        <w:spacing w:line="276" w:lineRule="auto"/>
        <w:jc w:val="both"/>
        <w:rPr>
          <w:rFonts w:eastAsia="Calibri" w:cstheme="minorHAnsi"/>
          <w:i/>
          <w:sz w:val="28"/>
          <w:szCs w:val="28"/>
          <w:lang w:val="en-IE"/>
        </w:rPr>
      </w:pPr>
    </w:p>
    <w:p w14:paraId="69D2DE71" w14:textId="77777777" w:rsidR="005A4682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eastAsia="Calibri" w:cstheme="minorHAnsi"/>
          <w:i/>
          <w:sz w:val="28"/>
          <w:szCs w:val="28"/>
          <w:lang w:val="en-IE"/>
        </w:rPr>
        <w:t xml:space="preserve">We do pray for mercy;/And that same prayer doth teach us all to render/The deeds of mercy </w:t>
      </w:r>
      <w:r w:rsidRPr="0076577C">
        <w:rPr>
          <w:rFonts w:eastAsia="Calibri" w:cstheme="minorHAnsi"/>
          <w:sz w:val="28"/>
          <w:szCs w:val="28"/>
          <w:lang w:val="en-IE"/>
        </w:rPr>
        <w:t>(Shakespeare). Discuss mercy as a political value.</w:t>
      </w:r>
    </w:p>
    <w:p w14:paraId="4C6835FA" w14:textId="77777777" w:rsidR="005A4682" w:rsidRPr="0076577C" w:rsidRDefault="005A4682" w:rsidP="0076577C">
      <w:pPr>
        <w:pStyle w:val="ListParagraph"/>
        <w:spacing w:line="276" w:lineRule="auto"/>
        <w:jc w:val="both"/>
        <w:rPr>
          <w:rFonts w:cstheme="minorHAnsi"/>
          <w:sz w:val="28"/>
          <w:szCs w:val="28"/>
          <w:lang w:val="en-IE"/>
        </w:rPr>
      </w:pPr>
    </w:p>
    <w:p w14:paraId="26F0DF69" w14:textId="77777777" w:rsidR="00825F74" w:rsidRPr="0076577C" w:rsidRDefault="00825F74" w:rsidP="00BE22CD">
      <w:pPr>
        <w:pStyle w:val="ListParagraph"/>
        <w:numPr>
          <w:ilvl w:val="0"/>
          <w:numId w:val="12"/>
        </w:numPr>
        <w:spacing w:line="276" w:lineRule="auto"/>
        <w:outlineLvl w:val="1"/>
        <w:rPr>
          <w:rFonts w:eastAsia="ヒラギノ角ゴ Pro W3" w:cstheme="minorHAnsi"/>
          <w:color w:val="000000"/>
          <w:sz w:val="28"/>
          <w:szCs w:val="28"/>
          <w:lang w:val="en-IE"/>
        </w:rPr>
      </w:pPr>
      <w:r w:rsidRPr="0076577C">
        <w:rPr>
          <w:rFonts w:eastAsia="Helvetica" w:cstheme="minorHAnsi"/>
          <w:color w:val="000000"/>
          <w:sz w:val="28"/>
          <w:szCs w:val="28"/>
          <w:lang w:val="en-IE"/>
        </w:rPr>
        <w:t>What looks the strongest has outlived its term.</w:t>
      </w:r>
    </w:p>
    <w:p w14:paraId="01B775FF" w14:textId="77777777" w:rsidR="00825F74" w:rsidRPr="0076577C" w:rsidRDefault="00825F74" w:rsidP="00BE22CD">
      <w:pPr>
        <w:pStyle w:val="ListParagraph"/>
        <w:numPr>
          <w:ilvl w:val="1"/>
          <w:numId w:val="12"/>
        </w:num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  <w:r w:rsidRPr="0076577C">
        <w:rPr>
          <w:rFonts w:eastAsia="Helvetica" w:cstheme="minorHAnsi"/>
          <w:color w:val="000000"/>
          <w:sz w:val="28"/>
          <w:szCs w:val="28"/>
          <w:lang w:val="en-IE"/>
        </w:rPr>
        <w:t>The future lies with what's affirmed from under...</w:t>
      </w:r>
    </w:p>
    <w:p w14:paraId="7636699C" w14:textId="373F3F07" w:rsidR="00825F74" w:rsidRPr="0076577C" w:rsidRDefault="00825F74" w:rsidP="00BE22CD">
      <w:pPr>
        <w:pStyle w:val="ListParagraph"/>
        <w:numPr>
          <w:ilvl w:val="2"/>
          <w:numId w:val="12"/>
        </w:num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  <w:r w:rsidRPr="0076577C">
        <w:rPr>
          <w:rFonts w:eastAsia="Helvetica" w:cstheme="minorHAnsi"/>
          <w:color w:val="000000"/>
          <w:sz w:val="28"/>
          <w:szCs w:val="28"/>
          <w:lang w:val="en-IE"/>
        </w:rPr>
        <w:t xml:space="preserve">(Seamus Heaney, </w:t>
      </w:r>
      <w:r w:rsidRPr="0076577C">
        <w:rPr>
          <w:rFonts w:eastAsia="Helvetica" w:cstheme="minorHAnsi"/>
          <w:i/>
          <w:color w:val="000000"/>
          <w:sz w:val="28"/>
          <w:szCs w:val="28"/>
          <w:lang w:val="en-IE"/>
        </w:rPr>
        <w:t>From the Canton of Expectation</w:t>
      </w:r>
      <w:r w:rsidRPr="0076577C">
        <w:rPr>
          <w:rFonts w:eastAsia="Helvetica" w:cstheme="minorHAnsi"/>
          <w:color w:val="000000"/>
          <w:sz w:val="28"/>
          <w:szCs w:val="28"/>
          <w:lang w:val="en-IE"/>
        </w:rPr>
        <w:t>)</w:t>
      </w:r>
    </w:p>
    <w:p w14:paraId="7A2DF646" w14:textId="39E8EFCE" w:rsidR="00825F74" w:rsidRPr="00BE22CD" w:rsidRDefault="00825F74" w:rsidP="00BE22CD">
      <w:pPr>
        <w:pStyle w:val="ListParagraph"/>
        <w:numPr>
          <w:ilvl w:val="1"/>
          <w:numId w:val="12"/>
        </w:num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  <w:r w:rsidRPr="00BE22CD">
        <w:rPr>
          <w:rFonts w:eastAsia="Helvetica" w:cstheme="minorHAnsi"/>
          <w:color w:val="000000"/>
          <w:sz w:val="28"/>
          <w:szCs w:val="28"/>
          <w:lang w:val="en-IE"/>
        </w:rPr>
        <w:t>Discuss hope as a political value.</w:t>
      </w:r>
    </w:p>
    <w:p w14:paraId="68C77532" w14:textId="77777777" w:rsidR="00071881" w:rsidRPr="0076577C" w:rsidRDefault="00071881" w:rsidP="0076577C">
      <w:p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29E69216" w14:textId="5CB76428" w:rsidR="00AD3216" w:rsidRPr="0076577C" w:rsidRDefault="005A4682" w:rsidP="00BE22CD">
      <w:pPr>
        <w:pStyle w:val="ListParagraph"/>
        <w:numPr>
          <w:ilvl w:val="0"/>
          <w:numId w:val="12"/>
        </w:num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  <w:r w:rsidRPr="0076577C">
        <w:rPr>
          <w:rFonts w:cstheme="minorHAnsi"/>
          <w:sz w:val="28"/>
          <w:szCs w:val="28"/>
          <w:lang w:val="en-IE"/>
        </w:rPr>
        <w:t>Suggest some themes, readings, and/or activities for an educational programme (in the style of the present module) aimed at preparing students for a life of service to society in mid-21</w:t>
      </w:r>
      <w:r w:rsidRPr="0076577C">
        <w:rPr>
          <w:rFonts w:cstheme="minorHAnsi"/>
          <w:sz w:val="28"/>
          <w:szCs w:val="28"/>
          <w:vertAlign w:val="superscript"/>
          <w:lang w:val="en-IE"/>
        </w:rPr>
        <w:t>st</w:t>
      </w:r>
      <w:r w:rsidRPr="0076577C">
        <w:rPr>
          <w:rFonts w:cstheme="minorHAnsi"/>
          <w:sz w:val="28"/>
          <w:szCs w:val="28"/>
          <w:lang w:val="en-IE"/>
        </w:rPr>
        <w:t xml:space="preserve"> century.</w:t>
      </w:r>
    </w:p>
    <w:p w14:paraId="5CEE5B5E" w14:textId="77777777" w:rsidR="00F77F14" w:rsidRPr="0076577C" w:rsidRDefault="00F77F14" w:rsidP="0076577C">
      <w:pPr>
        <w:pStyle w:val="ListParagraph"/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253700B7" w14:textId="1E890F39" w:rsidR="003F32D8" w:rsidRPr="0076577C" w:rsidRDefault="00150A58" w:rsidP="00BE22CD">
      <w:pPr>
        <w:pStyle w:val="ListParagraph"/>
        <w:numPr>
          <w:ilvl w:val="0"/>
          <w:numId w:val="12"/>
        </w:num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  <w:r w:rsidRPr="0076577C">
        <w:rPr>
          <w:rFonts w:eastAsia="Helvetica" w:cstheme="minorHAnsi"/>
          <w:color w:val="000000"/>
          <w:sz w:val="28"/>
          <w:szCs w:val="28"/>
          <w:lang w:val="en-IE"/>
        </w:rPr>
        <w:t>‘It is not just the rising metrics of power that count; it is also the accompanying cultural and intellectual resurrection that is key to global rebalancing (S. Jaishankar, Foreign Minister of India, 2024).</w:t>
      </w:r>
      <w:r w:rsidR="003F32D8" w:rsidRPr="0076577C">
        <w:rPr>
          <w:rFonts w:eastAsia="Helvetica" w:cstheme="minorHAnsi"/>
          <w:color w:val="000000"/>
          <w:sz w:val="28"/>
          <w:szCs w:val="28"/>
          <w:lang w:val="en-IE"/>
        </w:rPr>
        <w:t>’</w:t>
      </w:r>
      <w:r w:rsidR="00F00E26" w:rsidRPr="0076577C">
        <w:rPr>
          <w:rFonts w:eastAsia="Helvetica" w:cstheme="minorHAnsi"/>
          <w:color w:val="000000"/>
          <w:sz w:val="28"/>
          <w:szCs w:val="28"/>
          <w:lang w:val="en-IE"/>
        </w:rPr>
        <w:t xml:space="preserve"> In 2021, the President of the Commission, Ursula von der Leyen, stated that </w:t>
      </w:r>
      <w:r w:rsidR="00F00E26" w:rsidRPr="0076577C">
        <w:rPr>
          <w:rFonts w:cstheme="minorHAnsi"/>
          <w:color w:val="000000" w:themeColor="text1"/>
          <w:sz w:val="28"/>
          <w:szCs w:val="28"/>
        </w:rPr>
        <w:t>the European Union’s values have come ‘from the cultural, religious and humanist heritage of Europe.’ Is it helpful to look at global politics through a civilizational lens?</w:t>
      </w:r>
    </w:p>
    <w:p w14:paraId="1DBBE36A" w14:textId="77777777" w:rsidR="00F2032F" w:rsidRPr="0076577C" w:rsidRDefault="00F2032F" w:rsidP="0076577C">
      <w:pPr>
        <w:pStyle w:val="ListParagraph"/>
        <w:spacing w:line="276" w:lineRule="auto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78B83AB6" w14:textId="77777777" w:rsidR="00F2032F" w:rsidRPr="0076577C" w:rsidRDefault="00F2032F" w:rsidP="00BE22CD">
      <w:pPr>
        <w:pStyle w:val="ListParagraph"/>
        <w:numPr>
          <w:ilvl w:val="0"/>
          <w:numId w:val="12"/>
        </w:numPr>
        <w:spacing w:line="276" w:lineRule="auto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76577C">
        <w:rPr>
          <w:rFonts w:eastAsia="Helvetica" w:cstheme="minorHAnsi"/>
          <w:color w:val="000000"/>
          <w:sz w:val="28"/>
          <w:szCs w:val="28"/>
          <w:lang w:val="en-IE"/>
        </w:rPr>
        <w:t xml:space="preserve">Here in Ireland, is there scope for the new </w:t>
      </w:r>
      <w:r w:rsidRPr="0076577C">
        <w:rPr>
          <w:rFonts w:cstheme="minorHAnsi"/>
          <w:sz w:val="28"/>
          <w:szCs w:val="28"/>
        </w:rPr>
        <w:t xml:space="preserve">Government to initiate a multi-stakeholder structured dialogue involving churches, faith communities, and philosophical </w:t>
      </w:r>
      <w:proofErr w:type="spellStart"/>
      <w:r w:rsidRPr="0076577C">
        <w:rPr>
          <w:rFonts w:cstheme="minorHAnsi"/>
          <w:sz w:val="28"/>
          <w:szCs w:val="28"/>
        </w:rPr>
        <w:t>organisations</w:t>
      </w:r>
      <w:proofErr w:type="spellEnd"/>
      <w:r w:rsidRPr="0076577C">
        <w:rPr>
          <w:rFonts w:cstheme="minorHAnsi"/>
          <w:sz w:val="28"/>
          <w:szCs w:val="28"/>
        </w:rPr>
        <w:t xml:space="preserve"> and reflecting the provisions of Article 17, Treaty on the Functioning of the European Union?  Would such a dialogue have an essential shared island dimension? What themes would shape the agenda?  </w:t>
      </w:r>
      <w:r w:rsidRPr="0076577C">
        <w:rPr>
          <w:rFonts w:eastAsia="Times New Roman" w:cstheme="minorHAnsi"/>
          <w:sz w:val="28"/>
          <w:szCs w:val="28"/>
        </w:rPr>
        <w:t>How can we measure a successful society in the 21</w:t>
      </w:r>
      <w:r w:rsidRPr="0076577C">
        <w:rPr>
          <w:rFonts w:eastAsia="Times New Roman" w:cstheme="minorHAnsi"/>
          <w:sz w:val="28"/>
          <w:szCs w:val="28"/>
          <w:vertAlign w:val="superscript"/>
        </w:rPr>
        <w:t>st</w:t>
      </w:r>
      <w:r w:rsidRPr="0076577C">
        <w:rPr>
          <w:rFonts w:eastAsia="Times New Roman" w:cstheme="minorHAnsi"/>
          <w:sz w:val="28"/>
          <w:szCs w:val="28"/>
        </w:rPr>
        <w:t xml:space="preserve"> century?</w:t>
      </w:r>
    </w:p>
    <w:p w14:paraId="4EB1509A" w14:textId="77777777" w:rsidR="00F2032F" w:rsidRPr="0076577C" w:rsidRDefault="00F2032F" w:rsidP="0076577C">
      <w:pPr>
        <w:pStyle w:val="ListParagraph"/>
        <w:spacing w:line="276" w:lineRule="auto"/>
        <w:rPr>
          <w:rFonts w:cstheme="minorHAnsi"/>
          <w:sz w:val="28"/>
          <w:szCs w:val="28"/>
          <w:lang w:val="en-IE"/>
        </w:rPr>
      </w:pPr>
    </w:p>
    <w:p w14:paraId="753BA56D" w14:textId="036E00C9" w:rsidR="00F2032F" w:rsidRPr="0076577C" w:rsidRDefault="00F2032F" w:rsidP="0076577C">
      <w:pPr>
        <w:spacing w:line="276" w:lineRule="auto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20DE74B9" w14:textId="77777777" w:rsidR="00F2032F" w:rsidRPr="0076577C" w:rsidRDefault="00F2032F" w:rsidP="0076577C">
      <w:pPr>
        <w:spacing w:line="276" w:lineRule="auto"/>
        <w:ind w:left="360"/>
        <w:jc w:val="both"/>
        <w:outlineLvl w:val="1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4A23377C" w14:textId="77777777" w:rsidR="003F32D8" w:rsidRPr="0076577C" w:rsidRDefault="003F32D8" w:rsidP="0076577C">
      <w:pPr>
        <w:pStyle w:val="ListParagraph"/>
        <w:spacing w:line="276" w:lineRule="auto"/>
        <w:rPr>
          <w:rFonts w:eastAsia="Helvetica" w:cstheme="minorHAnsi"/>
          <w:color w:val="000000"/>
          <w:sz w:val="28"/>
          <w:szCs w:val="28"/>
          <w:lang w:val="en-IE"/>
        </w:rPr>
      </w:pPr>
    </w:p>
    <w:p w14:paraId="77ECC512" w14:textId="77777777" w:rsidR="005A4682" w:rsidRPr="0076577C" w:rsidRDefault="005A4682" w:rsidP="0076577C">
      <w:pPr>
        <w:pStyle w:val="ListParagraph"/>
        <w:spacing w:line="276" w:lineRule="auto"/>
        <w:rPr>
          <w:rFonts w:cstheme="minorHAnsi"/>
          <w:sz w:val="28"/>
          <w:szCs w:val="28"/>
          <w:lang w:val="en-IE"/>
        </w:rPr>
      </w:pPr>
    </w:p>
    <w:p w14:paraId="64060C71" w14:textId="587F11CA" w:rsidR="007E3F86" w:rsidRPr="0076577C" w:rsidRDefault="007E3F86" w:rsidP="0076577C">
      <w:pPr>
        <w:spacing w:line="276" w:lineRule="auto"/>
        <w:ind w:left="1080"/>
        <w:jc w:val="both"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</w:p>
    <w:p w14:paraId="571835BF" w14:textId="77777777" w:rsidR="007E3F86" w:rsidRPr="0076577C" w:rsidRDefault="007E3F86" w:rsidP="0076577C">
      <w:pPr>
        <w:spacing w:after="0" w:line="276" w:lineRule="auto"/>
        <w:jc w:val="both"/>
        <w:outlineLvl w:val="0"/>
        <w:rPr>
          <w:rFonts w:eastAsia="Calibri" w:cstheme="minorHAnsi"/>
          <w:sz w:val="28"/>
          <w:szCs w:val="28"/>
          <w:lang w:val="en-IE"/>
        </w:rPr>
      </w:pPr>
    </w:p>
    <w:p w14:paraId="7104E949" w14:textId="77777777" w:rsidR="001E7128" w:rsidRPr="0076577C" w:rsidRDefault="001E7128" w:rsidP="0076577C">
      <w:pPr>
        <w:spacing w:line="276" w:lineRule="auto"/>
        <w:rPr>
          <w:rFonts w:cstheme="minorHAnsi"/>
          <w:sz w:val="28"/>
          <w:szCs w:val="28"/>
        </w:rPr>
      </w:pPr>
    </w:p>
    <w:sectPr w:rsidR="001E7128" w:rsidRPr="0076577C" w:rsidSect="000B2C7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FD9F" w14:textId="77777777" w:rsidR="001451B2" w:rsidRDefault="001451B2" w:rsidP="005A4682">
      <w:pPr>
        <w:spacing w:after="0" w:line="240" w:lineRule="auto"/>
      </w:pPr>
      <w:r>
        <w:separator/>
      </w:r>
    </w:p>
  </w:endnote>
  <w:endnote w:type="continuationSeparator" w:id="0">
    <w:p w14:paraId="34970780" w14:textId="77777777" w:rsidR="001451B2" w:rsidRDefault="001451B2" w:rsidP="005A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6317443"/>
      <w:docPartObj>
        <w:docPartGallery w:val="Page Numbers (Bottom of Page)"/>
        <w:docPartUnique/>
      </w:docPartObj>
    </w:sdtPr>
    <w:sdtContent>
      <w:p w14:paraId="294D9E82" w14:textId="5ACD88DA" w:rsidR="005A4682" w:rsidRDefault="005A4682" w:rsidP="008404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BCA52" w14:textId="77777777" w:rsidR="005A4682" w:rsidRDefault="005A4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7814168"/>
      <w:docPartObj>
        <w:docPartGallery w:val="Page Numbers (Bottom of Page)"/>
        <w:docPartUnique/>
      </w:docPartObj>
    </w:sdtPr>
    <w:sdtContent>
      <w:p w14:paraId="44430DCA" w14:textId="169651C6" w:rsidR="005A4682" w:rsidRDefault="005A4682" w:rsidP="008404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ECE612" w14:textId="77777777" w:rsidR="005A4682" w:rsidRDefault="005A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4393" w14:textId="77777777" w:rsidR="001451B2" w:rsidRDefault="001451B2" w:rsidP="005A4682">
      <w:pPr>
        <w:spacing w:after="0" w:line="240" w:lineRule="auto"/>
      </w:pPr>
      <w:r>
        <w:separator/>
      </w:r>
    </w:p>
  </w:footnote>
  <w:footnote w:type="continuationSeparator" w:id="0">
    <w:p w14:paraId="0BD47B8E" w14:textId="77777777" w:rsidR="001451B2" w:rsidRDefault="001451B2" w:rsidP="005A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C25"/>
    <w:multiLevelType w:val="hybridMultilevel"/>
    <w:tmpl w:val="806A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86B"/>
    <w:multiLevelType w:val="hybridMultilevel"/>
    <w:tmpl w:val="6268A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539E"/>
    <w:multiLevelType w:val="hybridMultilevel"/>
    <w:tmpl w:val="87881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795"/>
    <w:multiLevelType w:val="multilevel"/>
    <w:tmpl w:val="7F86AA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A0526"/>
    <w:multiLevelType w:val="hybridMultilevel"/>
    <w:tmpl w:val="6BA4D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841"/>
    <w:multiLevelType w:val="hybridMultilevel"/>
    <w:tmpl w:val="AC6EAA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B52D3"/>
    <w:multiLevelType w:val="hybridMultilevel"/>
    <w:tmpl w:val="7990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21EA"/>
    <w:multiLevelType w:val="hybridMultilevel"/>
    <w:tmpl w:val="87881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49FD"/>
    <w:multiLevelType w:val="hybridMultilevel"/>
    <w:tmpl w:val="EDF09BE4"/>
    <w:lvl w:ilvl="0" w:tplc="E828EBB4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242FB"/>
    <w:multiLevelType w:val="hybridMultilevel"/>
    <w:tmpl w:val="D1043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51C"/>
    <w:multiLevelType w:val="hybridMultilevel"/>
    <w:tmpl w:val="4F2EE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0D4"/>
    <w:multiLevelType w:val="hybridMultilevel"/>
    <w:tmpl w:val="E01E7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5699">
    <w:abstractNumId w:val="1"/>
  </w:num>
  <w:num w:numId="2" w16cid:durableId="1971788801">
    <w:abstractNumId w:val="6"/>
  </w:num>
  <w:num w:numId="3" w16cid:durableId="482745419">
    <w:abstractNumId w:val="0"/>
  </w:num>
  <w:num w:numId="4" w16cid:durableId="1660693035">
    <w:abstractNumId w:val="10"/>
  </w:num>
  <w:num w:numId="5" w16cid:durableId="1999654549">
    <w:abstractNumId w:val="7"/>
  </w:num>
  <w:num w:numId="6" w16cid:durableId="1224028922">
    <w:abstractNumId w:val="2"/>
  </w:num>
  <w:num w:numId="7" w16cid:durableId="543567900">
    <w:abstractNumId w:val="8"/>
  </w:num>
  <w:num w:numId="8" w16cid:durableId="2026907746">
    <w:abstractNumId w:val="9"/>
  </w:num>
  <w:num w:numId="9" w16cid:durableId="2139757589">
    <w:abstractNumId w:val="4"/>
  </w:num>
  <w:num w:numId="10" w16cid:durableId="601188153">
    <w:abstractNumId w:val="5"/>
  </w:num>
  <w:num w:numId="11" w16cid:durableId="1530413530">
    <w:abstractNumId w:val="3"/>
  </w:num>
  <w:num w:numId="12" w16cid:durableId="1267498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6"/>
    <w:rsid w:val="00036DE2"/>
    <w:rsid w:val="00071881"/>
    <w:rsid w:val="000B2C72"/>
    <w:rsid w:val="000C4F7A"/>
    <w:rsid w:val="000D0F77"/>
    <w:rsid w:val="000E0C1B"/>
    <w:rsid w:val="000F5D89"/>
    <w:rsid w:val="001451B2"/>
    <w:rsid w:val="00150A58"/>
    <w:rsid w:val="001B2D94"/>
    <w:rsid w:val="001C673F"/>
    <w:rsid w:val="001C6972"/>
    <w:rsid w:val="001E7128"/>
    <w:rsid w:val="00253CCF"/>
    <w:rsid w:val="002747BB"/>
    <w:rsid w:val="002830D6"/>
    <w:rsid w:val="00312339"/>
    <w:rsid w:val="0034683A"/>
    <w:rsid w:val="003A6873"/>
    <w:rsid w:val="003B72DE"/>
    <w:rsid w:val="003C6720"/>
    <w:rsid w:val="003F32D8"/>
    <w:rsid w:val="004A74C3"/>
    <w:rsid w:val="004F7449"/>
    <w:rsid w:val="00514BD7"/>
    <w:rsid w:val="005276D9"/>
    <w:rsid w:val="005A4682"/>
    <w:rsid w:val="005B052E"/>
    <w:rsid w:val="00611AEB"/>
    <w:rsid w:val="0062279B"/>
    <w:rsid w:val="006418AE"/>
    <w:rsid w:val="006E72E4"/>
    <w:rsid w:val="0076577C"/>
    <w:rsid w:val="007E3F86"/>
    <w:rsid w:val="00825F74"/>
    <w:rsid w:val="00863D6F"/>
    <w:rsid w:val="00886ABF"/>
    <w:rsid w:val="008A5F84"/>
    <w:rsid w:val="008F452E"/>
    <w:rsid w:val="008F52DD"/>
    <w:rsid w:val="00952FF6"/>
    <w:rsid w:val="00956F4F"/>
    <w:rsid w:val="009A002B"/>
    <w:rsid w:val="009B410D"/>
    <w:rsid w:val="00A700DF"/>
    <w:rsid w:val="00AD3216"/>
    <w:rsid w:val="00AF7DF4"/>
    <w:rsid w:val="00B20FC5"/>
    <w:rsid w:val="00BD2BC8"/>
    <w:rsid w:val="00BE22CD"/>
    <w:rsid w:val="00C07D98"/>
    <w:rsid w:val="00CA445F"/>
    <w:rsid w:val="00D2747C"/>
    <w:rsid w:val="00DB095D"/>
    <w:rsid w:val="00E54489"/>
    <w:rsid w:val="00E64900"/>
    <w:rsid w:val="00F00E26"/>
    <w:rsid w:val="00F2032F"/>
    <w:rsid w:val="00F77F14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72F0"/>
  <w14:defaultImageDpi w14:val="32767"/>
  <w15:chartTrackingRefBased/>
  <w15:docId w15:val="{0C1B1383-0AA9-4C41-817E-12E5255B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3F8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86"/>
    <w:pPr>
      <w:ind w:left="720"/>
      <w:contextualSpacing/>
    </w:pPr>
  </w:style>
  <w:style w:type="character" w:styleId="PageNumber">
    <w:name w:val="page number"/>
    <w:rsid w:val="00D2747C"/>
    <w:rPr>
      <w:lang w:val="en-US"/>
    </w:rPr>
  </w:style>
  <w:style w:type="paragraph" w:customStyle="1" w:styleId="Body">
    <w:name w:val="Body"/>
    <w:rsid w:val="008A5F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5A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82"/>
    <w:rPr>
      <w:sz w:val="22"/>
      <w:szCs w:val="22"/>
    </w:rPr>
  </w:style>
  <w:style w:type="character" w:customStyle="1" w:styleId="None">
    <w:name w:val="None"/>
    <w:rsid w:val="00825F74"/>
  </w:style>
  <w:style w:type="paragraph" w:styleId="NormalWeb">
    <w:name w:val="Normal (Web)"/>
    <w:basedOn w:val="Normal"/>
    <w:uiPriority w:val="99"/>
    <w:semiHidden/>
    <w:unhideWhenUsed/>
    <w:rsid w:val="0007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McDonagh</dc:creator>
  <cp:keywords/>
  <dc:description/>
  <cp:lastModifiedBy>Philip McDonagh</cp:lastModifiedBy>
  <cp:revision>5</cp:revision>
  <dcterms:created xsi:type="dcterms:W3CDTF">2024-12-23T10:45:00Z</dcterms:created>
  <dcterms:modified xsi:type="dcterms:W3CDTF">2024-12-23T11:26:00Z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1315771a06c84911d6610e599b1b8d8b40a2af224d614faea4dd777ee2ad1ea9</vt:lpwstr>
  </property>
</Properties>
</file>