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1B2F" w14:textId="77777777" w:rsidR="00776CE0" w:rsidRDefault="00776CE0">
      <w:pPr>
        <w:pBdr>
          <w:top w:val="nil"/>
          <w:left w:val="nil"/>
          <w:bottom w:val="nil"/>
          <w:right w:val="nil"/>
          <w:between w:val="nil"/>
        </w:pBdr>
        <w:shd w:val="clear" w:color="auto" w:fill="FFFFFF"/>
        <w:spacing w:after="225" w:line="276" w:lineRule="auto"/>
        <w:jc w:val="center"/>
        <w:rPr>
          <w:rFonts w:ascii="Arial" w:eastAsia="Arial" w:hAnsi="Arial" w:cs="Arial"/>
          <w:color w:val="00334F"/>
          <w:sz w:val="18"/>
          <w:szCs w:val="18"/>
        </w:rPr>
      </w:pPr>
    </w:p>
    <w:p w14:paraId="7DF9CC56" w14:textId="77777777" w:rsidR="00776CE0" w:rsidRDefault="00776CE0">
      <w:pPr>
        <w:pBdr>
          <w:top w:val="nil"/>
          <w:left w:val="nil"/>
          <w:bottom w:val="nil"/>
          <w:right w:val="nil"/>
          <w:between w:val="nil"/>
        </w:pBdr>
        <w:shd w:val="clear" w:color="auto" w:fill="FFFFFF"/>
        <w:spacing w:after="225" w:line="276" w:lineRule="auto"/>
        <w:jc w:val="center"/>
        <w:rPr>
          <w:rFonts w:ascii="Arial" w:eastAsia="Arial" w:hAnsi="Arial" w:cs="Arial"/>
          <w:color w:val="00334F"/>
          <w:sz w:val="18"/>
          <w:szCs w:val="18"/>
        </w:rPr>
      </w:pPr>
    </w:p>
    <w:p w14:paraId="7320FF97" w14:textId="77777777" w:rsidR="00776CE0" w:rsidRDefault="00776CE0">
      <w:pPr>
        <w:pBdr>
          <w:top w:val="nil"/>
          <w:left w:val="nil"/>
          <w:bottom w:val="nil"/>
          <w:right w:val="nil"/>
          <w:between w:val="nil"/>
        </w:pBdr>
        <w:shd w:val="clear" w:color="auto" w:fill="FFFFFF"/>
        <w:spacing w:after="225" w:line="276" w:lineRule="auto"/>
        <w:jc w:val="center"/>
        <w:rPr>
          <w:rFonts w:ascii="Arial" w:eastAsia="Arial" w:hAnsi="Arial" w:cs="Arial"/>
          <w:color w:val="00334F"/>
          <w:sz w:val="18"/>
          <w:szCs w:val="18"/>
        </w:rPr>
      </w:pPr>
    </w:p>
    <w:p w14:paraId="53FA49E7" w14:textId="77777777" w:rsidR="00776CE0" w:rsidRDefault="00000000">
      <w:pPr>
        <w:pBdr>
          <w:top w:val="nil"/>
          <w:left w:val="nil"/>
          <w:bottom w:val="nil"/>
          <w:right w:val="nil"/>
          <w:between w:val="nil"/>
        </w:pBdr>
        <w:shd w:val="clear" w:color="auto" w:fill="FFFFFF"/>
        <w:spacing w:after="225" w:line="276" w:lineRule="auto"/>
        <w:jc w:val="center"/>
        <w:rPr>
          <w:rFonts w:ascii="Arial" w:eastAsia="Arial" w:hAnsi="Arial" w:cs="Arial"/>
          <w:color w:val="00334F"/>
          <w:sz w:val="18"/>
          <w:szCs w:val="18"/>
        </w:rPr>
      </w:pPr>
      <w:r>
        <w:rPr>
          <w:rFonts w:ascii="Arial" w:eastAsia="Arial" w:hAnsi="Arial" w:cs="Arial"/>
          <w:noProof/>
          <w:color w:val="00334F"/>
          <w:sz w:val="18"/>
          <w:szCs w:val="18"/>
        </w:rPr>
        <w:drawing>
          <wp:inline distT="0" distB="0" distL="0" distR="0" wp14:anchorId="4250007A" wp14:editId="122F2D07">
            <wp:extent cx="1787939" cy="1673346"/>
            <wp:effectExtent l="0" t="0" r="0" b="0"/>
            <wp:docPr id="28" name="image2.jpg" descr="DCU logo in blue"/>
            <wp:cNvGraphicFramePr/>
            <a:graphic xmlns:a="http://schemas.openxmlformats.org/drawingml/2006/main">
              <a:graphicData uri="http://schemas.openxmlformats.org/drawingml/2006/picture">
                <pic:pic xmlns:pic="http://schemas.openxmlformats.org/drawingml/2006/picture">
                  <pic:nvPicPr>
                    <pic:cNvPr id="0" name="image2.jpg" descr="DCU logo in blue"/>
                    <pic:cNvPicPr preferRelativeResize="0"/>
                  </pic:nvPicPr>
                  <pic:blipFill>
                    <a:blip r:embed="rId8"/>
                    <a:srcRect/>
                    <a:stretch>
                      <a:fillRect/>
                    </a:stretch>
                  </pic:blipFill>
                  <pic:spPr>
                    <a:xfrm>
                      <a:off x="0" y="0"/>
                      <a:ext cx="1787939" cy="1673346"/>
                    </a:xfrm>
                    <a:prstGeom prst="rect">
                      <a:avLst/>
                    </a:prstGeom>
                    <a:ln/>
                  </pic:spPr>
                </pic:pic>
              </a:graphicData>
            </a:graphic>
          </wp:inline>
        </w:drawing>
      </w:r>
    </w:p>
    <w:p w14:paraId="43F1FB1C" w14:textId="77777777" w:rsidR="00776CE0" w:rsidRDefault="00776CE0">
      <w:pPr>
        <w:pBdr>
          <w:top w:val="nil"/>
          <w:left w:val="nil"/>
          <w:bottom w:val="nil"/>
          <w:right w:val="nil"/>
          <w:between w:val="nil"/>
        </w:pBdr>
        <w:shd w:val="clear" w:color="auto" w:fill="FFFFFF"/>
        <w:spacing w:after="225" w:line="276" w:lineRule="auto"/>
        <w:rPr>
          <w:rFonts w:ascii="Arial" w:eastAsia="Arial" w:hAnsi="Arial" w:cs="Arial"/>
          <w:color w:val="00334F"/>
          <w:sz w:val="18"/>
          <w:szCs w:val="18"/>
        </w:rPr>
      </w:pPr>
    </w:p>
    <w:p w14:paraId="353B32FF" w14:textId="77777777" w:rsidR="00776CE0" w:rsidRDefault="00776CE0">
      <w:pPr>
        <w:keepNext/>
        <w:keepLines/>
        <w:pBdr>
          <w:top w:val="nil"/>
          <w:left w:val="nil"/>
          <w:bottom w:val="nil"/>
          <w:right w:val="nil"/>
          <w:between w:val="nil"/>
        </w:pBdr>
        <w:spacing w:before="240"/>
        <w:rPr>
          <w:rFonts w:ascii="Arial" w:eastAsia="Arial" w:hAnsi="Arial" w:cs="Arial"/>
          <w:b/>
          <w:color w:val="00334F"/>
          <w:sz w:val="32"/>
          <w:szCs w:val="32"/>
        </w:rPr>
      </w:pPr>
    </w:p>
    <w:p w14:paraId="3B20219A" w14:textId="77777777" w:rsidR="00776CE0" w:rsidRDefault="00776CE0">
      <w:pPr>
        <w:pBdr>
          <w:top w:val="nil"/>
          <w:left w:val="nil"/>
          <w:bottom w:val="nil"/>
          <w:right w:val="nil"/>
          <w:between w:val="nil"/>
        </w:pBdr>
        <w:tabs>
          <w:tab w:val="center" w:pos="4513"/>
          <w:tab w:val="right" w:pos="9026"/>
        </w:tabs>
        <w:ind w:right="360"/>
        <w:rPr>
          <w:rFonts w:ascii="Arial" w:eastAsia="Arial" w:hAnsi="Arial" w:cs="Arial"/>
          <w:b/>
          <w:color w:val="00334F"/>
          <w:sz w:val="44"/>
          <w:szCs w:val="44"/>
        </w:rPr>
      </w:pPr>
    </w:p>
    <w:p w14:paraId="5AB5D6ED" w14:textId="77777777" w:rsidR="00776CE0" w:rsidRDefault="00776CE0">
      <w:pPr>
        <w:pBdr>
          <w:top w:val="nil"/>
          <w:left w:val="nil"/>
          <w:bottom w:val="nil"/>
          <w:right w:val="nil"/>
          <w:between w:val="nil"/>
        </w:pBdr>
        <w:tabs>
          <w:tab w:val="center" w:pos="4513"/>
          <w:tab w:val="right" w:pos="9026"/>
        </w:tabs>
        <w:ind w:right="360"/>
        <w:rPr>
          <w:rFonts w:ascii="Arial" w:eastAsia="Arial" w:hAnsi="Arial" w:cs="Arial"/>
          <w:b/>
          <w:color w:val="00334F"/>
          <w:sz w:val="44"/>
          <w:szCs w:val="44"/>
        </w:rPr>
      </w:pPr>
    </w:p>
    <w:p w14:paraId="0D0334F7" w14:textId="77777777" w:rsidR="00776CE0" w:rsidRDefault="00776CE0">
      <w:pPr>
        <w:pBdr>
          <w:top w:val="nil"/>
          <w:left w:val="nil"/>
          <w:bottom w:val="nil"/>
          <w:right w:val="nil"/>
          <w:between w:val="nil"/>
        </w:pBdr>
        <w:tabs>
          <w:tab w:val="center" w:pos="4513"/>
          <w:tab w:val="right" w:pos="9026"/>
        </w:tabs>
        <w:ind w:right="360"/>
        <w:rPr>
          <w:rFonts w:ascii="Arial" w:eastAsia="Arial" w:hAnsi="Arial" w:cs="Arial"/>
          <w:b/>
          <w:color w:val="00334F"/>
          <w:sz w:val="44"/>
          <w:szCs w:val="44"/>
        </w:rPr>
      </w:pPr>
    </w:p>
    <w:p w14:paraId="4F13ACAA" w14:textId="77777777" w:rsidR="00776CE0" w:rsidRDefault="00776CE0">
      <w:pPr>
        <w:pBdr>
          <w:top w:val="nil"/>
          <w:left w:val="nil"/>
          <w:bottom w:val="nil"/>
          <w:right w:val="nil"/>
          <w:between w:val="nil"/>
        </w:pBdr>
        <w:tabs>
          <w:tab w:val="center" w:pos="4513"/>
          <w:tab w:val="right" w:pos="9026"/>
        </w:tabs>
        <w:ind w:right="360"/>
        <w:rPr>
          <w:rFonts w:ascii="Arial" w:eastAsia="Arial" w:hAnsi="Arial" w:cs="Arial"/>
          <w:b/>
          <w:color w:val="00334F"/>
          <w:sz w:val="44"/>
          <w:szCs w:val="44"/>
        </w:rPr>
      </w:pPr>
    </w:p>
    <w:p w14:paraId="40D3D3CB" w14:textId="77777777" w:rsidR="00776CE0" w:rsidRDefault="00776CE0">
      <w:pPr>
        <w:pBdr>
          <w:top w:val="nil"/>
          <w:left w:val="nil"/>
          <w:bottom w:val="nil"/>
          <w:right w:val="nil"/>
          <w:between w:val="nil"/>
        </w:pBdr>
        <w:tabs>
          <w:tab w:val="center" w:pos="4513"/>
          <w:tab w:val="right" w:pos="9026"/>
        </w:tabs>
        <w:ind w:right="360"/>
        <w:rPr>
          <w:rFonts w:ascii="Arial" w:eastAsia="Arial" w:hAnsi="Arial" w:cs="Arial"/>
          <w:b/>
          <w:color w:val="00334F"/>
          <w:sz w:val="44"/>
          <w:szCs w:val="44"/>
        </w:rPr>
      </w:pPr>
    </w:p>
    <w:p w14:paraId="1970EB04" w14:textId="77777777" w:rsidR="00776CE0" w:rsidRDefault="00776CE0">
      <w:pPr>
        <w:pBdr>
          <w:top w:val="nil"/>
          <w:left w:val="nil"/>
          <w:bottom w:val="nil"/>
          <w:right w:val="nil"/>
          <w:between w:val="nil"/>
        </w:pBdr>
        <w:tabs>
          <w:tab w:val="center" w:pos="4513"/>
          <w:tab w:val="right" w:pos="9026"/>
        </w:tabs>
        <w:ind w:right="360"/>
        <w:rPr>
          <w:rFonts w:ascii="Arial" w:eastAsia="Arial" w:hAnsi="Arial" w:cs="Arial"/>
          <w:b/>
          <w:color w:val="00334F"/>
          <w:sz w:val="44"/>
          <w:szCs w:val="44"/>
        </w:rPr>
      </w:pPr>
    </w:p>
    <w:p w14:paraId="1BF4AAE2" w14:textId="77777777" w:rsidR="00776CE0" w:rsidRDefault="00000000">
      <w:pPr>
        <w:pBdr>
          <w:top w:val="nil"/>
          <w:left w:val="nil"/>
          <w:bottom w:val="nil"/>
          <w:right w:val="nil"/>
          <w:between w:val="nil"/>
        </w:pBdr>
        <w:tabs>
          <w:tab w:val="center" w:pos="4513"/>
          <w:tab w:val="right" w:pos="9026"/>
        </w:tabs>
        <w:ind w:right="360"/>
        <w:jc w:val="center"/>
        <w:rPr>
          <w:rFonts w:ascii="Arial" w:eastAsia="Arial" w:hAnsi="Arial" w:cs="Arial"/>
          <w:b/>
          <w:color w:val="00334F"/>
          <w:sz w:val="44"/>
          <w:szCs w:val="44"/>
        </w:rPr>
      </w:pPr>
      <w:r>
        <w:rPr>
          <w:rFonts w:ascii="Arial" w:eastAsia="Arial" w:hAnsi="Arial" w:cs="Arial"/>
          <w:b/>
          <w:color w:val="00334F"/>
          <w:sz w:val="44"/>
          <w:szCs w:val="44"/>
        </w:rPr>
        <w:t>Leaver Procedure</w:t>
      </w:r>
    </w:p>
    <w:p w14:paraId="144C5CF2" w14:textId="77777777" w:rsidR="00776CE0" w:rsidRDefault="00000000">
      <w:pPr>
        <w:rPr>
          <w:rFonts w:ascii="Arial" w:eastAsia="Arial" w:hAnsi="Arial" w:cs="Arial"/>
          <w:b/>
          <w:color w:val="00334F"/>
          <w:sz w:val="44"/>
          <w:szCs w:val="44"/>
        </w:rPr>
      </w:pPr>
      <w:r>
        <w:br w:type="page"/>
      </w:r>
    </w:p>
    <w:p w14:paraId="50967645" w14:textId="77777777" w:rsidR="00776CE0" w:rsidRDefault="00776CE0">
      <w:pPr>
        <w:jc w:val="both"/>
        <w:rPr>
          <w:rFonts w:ascii="Arial" w:eastAsia="Arial" w:hAnsi="Arial" w:cs="Arial"/>
          <w:i/>
          <w:color w:val="C00000"/>
          <w:sz w:val="20"/>
          <w:szCs w:val="20"/>
        </w:rPr>
      </w:pPr>
    </w:p>
    <w:p w14:paraId="37442469" w14:textId="77777777" w:rsidR="00776CE0" w:rsidRDefault="00776CE0">
      <w:pPr>
        <w:pBdr>
          <w:top w:val="nil"/>
          <w:left w:val="nil"/>
          <w:bottom w:val="nil"/>
          <w:right w:val="nil"/>
          <w:between w:val="nil"/>
        </w:pBdr>
        <w:tabs>
          <w:tab w:val="center" w:pos="4513"/>
          <w:tab w:val="right" w:pos="9026"/>
        </w:tabs>
        <w:ind w:right="360"/>
        <w:rPr>
          <w:rFonts w:ascii="Arial" w:eastAsia="Arial" w:hAnsi="Arial" w:cs="Arial"/>
          <w:b/>
          <w:color w:val="00334F"/>
          <w:sz w:val="44"/>
          <w:szCs w:val="44"/>
        </w:rPr>
      </w:pPr>
    </w:p>
    <w:p w14:paraId="4C35A6D6" w14:textId="77777777" w:rsidR="00776CE0" w:rsidRDefault="00000000">
      <w:pPr>
        <w:keepNext/>
        <w:keepLines/>
        <w:pBdr>
          <w:top w:val="nil"/>
          <w:left w:val="nil"/>
          <w:bottom w:val="nil"/>
          <w:right w:val="nil"/>
          <w:between w:val="nil"/>
        </w:pBdr>
        <w:rPr>
          <w:rFonts w:ascii="Arial" w:eastAsia="Arial" w:hAnsi="Arial" w:cs="Arial"/>
          <w:b/>
          <w:color w:val="00334F"/>
          <w:sz w:val="32"/>
          <w:szCs w:val="32"/>
        </w:rPr>
      </w:pPr>
      <w:bookmarkStart w:id="0" w:name="_heading=h.gjdgxs" w:colFirst="0" w:colLast="0"/>
      <w:bookmarkEnd w:id="0"/>
      <w:r>
        <w:rPr>
          <w:rFonts w:ascii="Arial" w:eastAsia="Arial" w:hAnsi="Arial" w:cs="Arial"/>
          <w:b/>
          <w:color w:val="00334F"/>
          <w:sz w:val="32"/>
          <w:szCs w:val="32"/>
        </w:rPr>
        <w:t xml:space="preserve">Table of Contents </w:t>
      </w:r>
    </w:p>
    <w:p w14:paraId="414E3FA7" w14:textId="77777777" w:rsidR="00776CE0" w:rsidRDefault="00776CE0">
      <w:pPr>
        <w:keepNext/>
        <w:keepLines/>
        <w:pBdr>
          <w:top w:val="nil"/>
          <w:left w:val="nil"/>
          <w:bottom w:val="nil"/>
          <w:right w:val="nil"/>
          <w:between w:val="nil"/>
        </w:pBdr>
        <w:spacing w:before="240" w:line="259" w:lineRule="auto"/>
        <w:rPr>
          <w:color w:val="2F5496"/>
          <w:sz w:val="32"/>
          <w:szCs w:val="32"/>
        </w:rPr>
      </w:pPr>
    </w:p>
    <w:sdt>
      <w:sdtPr>
        <w:id w:val="1043946389"/>
        <w:docPartObj>
          <w:docPartGallery w:val="Table of Contents"/>
          <w:docPartUnique/>
        </w:docPartObj>
      </w:sdtPr>
      <w:sdtContent>
        <w:p w14:paraId="71ECB053" w14:textId="77777777" w:rsidR="00776CE0" w:rsidRDefault="00000000">
          <w:pPr>
            <w:pBdr>
              <w:top w:val="nil"/>
              <w:left w:val="nil"/>
              <w:bottom w:val="nil"/>
              <w:right w:val="nil"/>
              <w:between w:val="nil"/>
            </w:pBdr>
            <w:tabs>
              <w:tab w:val="right" w:pos="9182"/>
            </w:tabs>
            <w:spacing w:after="100"/>
            <w:rPr>
              <w:color w:val="000000"/>
              <w:sz w:val="22"/>
              <w:szCs w:val="22"/>
            </w:rPr>
          </w:pPr>
          <w:r>
            <w:fldChar w:fldCharType="begin"/>
          </w:r>
          <w:r>
            <w:instrText xml:space="preserve"> TOC \h \u \z \t "Heading 1,1,Heading 2,2,Heading 3,3,"</w:instrText>
          </w:r>
          <w:r>
            <w:fldChar w:fldCharType="separate"/>
          </w:r>
          <w:hyperlink w:anchor="_heading=h.gjdgxs">
            <w:r>
              <w:rPr>
                <w:color w:val="000000"/>
              </w:rPr>
              <w:t>Table of Contents</w:t>
            </w:r>
            <w:r>
              <w:rPr>
                <w:color w:val="000000"/>
              </w:rPr>
              <w:tab/>
              <w:t>2</w:t>
            </w:r>
          </w:hyperlink>
        </w:p>
        <w:p w14:paraId="20354502" w14:textId="77777777" w:rsidR="00776CE0" w:rsidRDefault="00000000">
          <w:pPr>
            <w:pBdr>
              <w:top w:val="nil"/>
              <w:left w:val="nil"/>
              <w:bottom w:val="nil"/>
              <w:right w:val="nil"/>
              <w:between w:val="nil"/>
            </w:pBdr>
            <w:tabs>
              <w:tab w:val="right" w:pos="9182"/>
            </w:tabs>
            <w:spacing w:after="100"/>
            <w:rPr>
              <w:color w:val="000000"/>
              <w:sz w:val="22"/>
              <w:szCs w:val="22"/>
            </w:rPr>
          </w:pPr>
          <w:hyperlink w:anchor="_heading=h.30j0zll">
            <w:r>
              <w:rPr>
                <w:color w:val="000000"/>
              </w:rPr>
              <w:t>Introduction</w:t>
            </w:r>
            <w:r>
              <w:rPr>
                <w:color w:val="000000"/>
              </w:rPr>
              <w:tab/>
              <w:t>3</w:t>
            </w:r>
          </w:hyperlink>
        </w:p>
        <w:p w14:paraId="36A52416" w14:textId="77777777" w:rsidR="00776CE0" w:rsidRDefault="00000000">
          <w:pPr>
            <w:pBdr>
              <w:top w:val="nil"/>
              <w:left w:val="nil"/>
              <w:bottom w:val="nil"/>
              <w:right w:val="nil"/>
              <w:between w:val="nil"/>
            </w:pBdr>
            <w:tabs>
              <w:tab w:val="right" w:pos="9182"/>
            </w:tabs>
            <w:spacing w:after="100"/>
            <w:rPr>
              <w:color w:val="000000"/>
              <w:sz w:val="22"/>
              <w:szCs w:val="22"/>
            </w:rPr>
          </w:pPr>
          <w:hyperlink w:anchor="_heading=h.1fob9te">
            <w:r>
              <w:rPr>
                <w:color w:val="000000"/>
              </w:rPr>
              <w:t>Purpose</w:t>
            </w:r>
            <w:r>
              <w:rPr>
                <w:color w:val="000000"/>
              </w:rPr>
              <w:tab/>
              <w:t>3</w:t>
            </w:r>
          </w:hyperlink>
        </w:p>
        <w:p w14:paraId="786628F8" w14:textId="77777777" w:rsidR="00776CE0" w:rsidRDefault="00000000">
          <w:pPr>
            <w:pBdr>
              <w:top w:val="nil"/>
              <w:left w:val="nil"/>
              <w:bottom w:val="nil"/>
              <w:right w:val="nil"/>
              <w:between w:val="nil"/>
            </w:pBdr>
            <w:tabs>
              <w:tab w:val="right" w:pos="9182"/>
            </w:tabs>
            <w:spacing w:after="100"/>
            <w:rPr>
              <w:color w:val="000000"/>
              <w:sz w:val="22"/>
              <w:szCs w:val="22"/>
            </w:rPr>
          </w:pPr>
          <w:hyperlink w:anchor="_heading=h.2et92p0">
            <w:r>
              <w:rPr>
                <w:color w:val="000000"/>
              </w:rPr>
              <w:t>Scope</w:t>
            </w:r>
            <w:r>
              <w:rPr>
                <w:color w:val="000000"/>
              </w:rPr>
              <w:tab/>
              <w:t>3</w:t>
            </w:r>
          </w:hyperlink>
        </w:p>
        <w:p w14:paraId="023EAF27" w14:textId="77777777" w:rsidR="00776CE0" w:rsidRDefault="00000000">
          <w:pPr>
            <w:pBdr>
              <w:top w:val="nil"/>
              <w:left w:val="nil"/>
              <w:bottom w:val="nil"/>
              <w:right w:val="nil"/>
              <w:between w:val="nil"/>
            </w:pBdr>
            <w:tabs>
              <w:tab w:val="right" w:pos="9182"/>
            </w:tabs>
            <w:spacing w:after="100"/>
            <w:rPr>
              <w:color w:val="000000"/>
              <w:sz w:val="22"/>
              <w:szCs w:val="22"/>
            </w:rPr>
          </w:pPr>
          <w:hyperlink w:anchor="_heading=h.tyjcwt">
            <w:r>
              <w:rPr>
                <w:color w:val="000000"/>
              </w:rPr>
              <w:t>Procedure</w:t>
            </w:r>
            <w:r>
              <w:rPr>
                <w:color w:val="000000"/>
              </w:rPr>
              <w:tab/>
              <w:t>3</w:t>
            </w:r>
          </w:hyperlink>
        </w:p>
        <w:p w14:paraId="39D224CA" w14:textId="77777777" w:rsidR="00776CE0" w:rsidRDefault="00000000">
          <w:pPr>
            <w:pBdr>
              <w:top w:val="nil"/>
              <w:left w:val="nil"/>
              <w:bottom w:val="nil"/>
              <w:right w:val="nil"/>
              <w:between w:val="nil"/>
            </w:pBdr>
            <w:tabs>
              <w:tab w:val="right" w:pos="9182"/>
            </w:tabs>
            <w:spacing w:after="100"/>
            <w:rPr>
              <w:color w:val="000000"/>
              <w:sz w:val="22"/>
              <w:szCs w:val="22"/>
            </w:rPr>
          </w:pPr>
          <w:hyperlink w:anchor="_heading=h.3dy6vkm">
            <w:r>
              <w:rPr>
                <w:color w:val="000000"/>
              </w:rPr>
              <w:t>Leavers Process Overview</w:t>
            </w:r>
            <w:r>
              <w:rPr>
                <w:color w:val="000000"/>
              </w:rPr>
              <w:tab/>
              <w:t>4</w:t>
            </w:r>
          </w:hyperlink>
        </w:p>
        <w:p w14:paraId="4DDA2703" w14:textId="77777777" w:rsidR="00776CE0" w:rsidRDefault="00000000">
          <w:pPr>
            <w:pBdr>
              <w:top w:val="nil"/>
              <w:left w:val="nil"/>
              <w:bottom w:val="nil"/>
              <w:right w:val="nil"/>
              <w:between w:val="nil"/>
            </w:pBdr>
            <w:tabs>
              <w:tab w:val="right" w:pos="9182"/>
            </w:tabs>
            <w:spacing w:after="100"/>
            <w:rPr>
              <w:color w:val="000000"/>
              <w:sz w:val="22"/>
              <w:szCs w:val="22"/>
            </w:rPr>
          </w:pPr>
          <w:hyperlink w:anchor="_heading=h.2s8eyo1">
            <w:r>
              <w:rPr>
                <w:color w:val="000000"/>
              </w:rPr>
              <w:t>Roles &amp; Responsibilities</w:t>
            </w:r>
            <w:r>
              <w:rPr>
                <w:color w:val="000000"/>
              </w:rPr>
              <w:tab/>
              <w:t>7</w:t>
            </w:r>
          </w:hyperlink>
        </w:p>
        <w:p w14:paraId="45176F76" w14:textId="77777777" w:rsidR="00776CE0" w:rsidRDefault="00000000">
          <w:pPr>
            <w:pBdr>
              <w:top w:val="nil"/>
              <w:left w:val="nil"/>
              <w:bottom w:val="nil"/>
              <w:right w:val="nil"/>
              <w:between w:val="nil"/>
            </w:pBdr>
            <w:tabs>
              <w:tab w:val="right" w:pos="9182"/>
            </w:tabs>
            <w:spacing w:after="100"/>
            <w:rPr>
              <w:color w:val="000000"/>
              <w:sz w:val="22"/>
              <w:szCs w:val="22"/>
            </w:rPr>
          </w:pPr>
          <w:hyperlink w:anchor="_heading=h.17dp8vu">
            <w:r>
              <w:rPr>
                <w:color w:val="000000"/>
              </w:rPr>
              <w:t>Definitions</w:t>
            </w:r>
            <w:r>
              <w:rPr>
                <w:color w:val="000000"/>
              </w:rPr>
              <w:tab/>
              <w:t>10</w:t>
            </w:r>
          </w:hyperlink>
        </w:p>
        <w:p w14:paraId="2F1BE5BF" w14:textId="77777777" w:rsidR="00776CE0" w:rsidRDefault="00000000">
          <w:pPr>
            <w:pBdr>
              <w:top w:val="nil"/>
              <w:left w:val="nil"/>
              <w:bottom w:val="nil"/>
              <w:right w:val="nil"/>
              <w:between w:val="nil"/>
            </w:pBdr>
            <w:tabs>
              <w:tab w:val="right" w:pos="9182"/>
            </w:tabs>
            <w:spacing w:after="100"/>
            <w:rPr>
              <w:color w:val="000000"/>
              <w:sz w:val="22"/>
              <w:szCs w:val="22"/>
            </w:rPr>
          </w:pPr>
          <w:hyperlink w:anchor="_heading=h.3rdcrjn">
            <w:r>
              <w:rPr>
                <w:color w:val="000000"/>
              </w:rPr>
              <w:t>Related Documentation</w:t>
            </w:r>
            <w:r>
              <w:rPr>
                <w:color w:val="000000"/>
              </w:rPr>
              <w:tab/>
              <w:t>10</w:t>
            </w:r>
          </w:hyperlink>
        </w:p>
        <w:p w14:paraId="5C49AF18" w14:textId="77777777" w:rsidR="00776CE0" w:rsidRDefault="00000000">
          <w:pPr>
            <w:pBdr>
              <w:top w:val="nil"/>
              <w:left w:val="nil"/>
              <w:bottom w:val="nil"/>
              <w:right w:val="nil"/>
              <w:between w:val="nil"/>
            </w:pBdr>
            <w:tabs>
              <w:tab w:val="right" w:pos="9182"/>
            </w:tabs>
            <w:spacing w:after="100"/>
            <w:rPr>
              <w:color w:val="000000"/>
              <w:sz w:val="22"/>
              <w:szCs w:val="22"/>
            </w:rPr>
          </w:pPr>
          <w:hyperlink w:anchor="_heading=h.26in1rg">
            <w:r>
              <w:rPr>
                <w:color w:val="000000"/>
              </w:rPr>
              <w:t>Contact</w:t>
            </w:r>
            <w:r>
              <w:rPr>
                <w:color w:val="000000"/>
              </w:rPr>
              <w:tab/>
              <w:t>10</w:t>
            </w:r>
          </w:hyperlink>
        </w:p>
        <w:p w14:paraId="11CF1C57" w14:textId="77777777" w:rsidR="00776CE0" w:rsidRDefault="00000000">
          <w:pPr>
            <w:pBdr>
              <w:top w:val="nil"/>
              <w:left w:val="nil"/>
              <w:bottom w:val="nil"/>
              <w:right w:val="nil"/>
              <w:between w:val="nil"/>
            </w:pBdr>
            <w:tabs>
              <w:tab w:val="right" w:pos="9182"/>
            </w:tabs>
            <w:spacing w:after="100"/>
            <w:rPr>
              <w:color w:val="000000"/>
              <w:sz w:val="22"/>
              <w:szCs w:val="22"/>
            </w:rPr>
          </w:pPr>
          <w:hyperlink w:anchor="_heading=h.lnxbz9">
            <w:r>
              <w:rPr>
                <w:color w:val="000000"/>
              </w:rPr>
              <w:t>Procedure Review</w:t>
            </w:r>
            <w:r>
              <w:rPr>
                <w:color w:val="000000"/>
              </w:rPr>
              <w:tab/>
              <w:t>10</w:t>
            </w:r>
          </w:hyperlink>
        </w:p>
        <w:p w14:paraId="517EE94E" w14:textId="77777777" w:rsidR="00776CE0" w:rsidRDefault="00000000">
          <w:pPr>
            <w:pBdr>
              <w:top w:val="nil"/>
              <w:left w:val="nil"/>
              <w:bottom w:val="nil"/>
              <w:right w:val="nil"/>
              <w:between w:val="nil"/>
            </w:pBdr>
            <w:tabs>
              <w:tab w:val="right" w:pos="9182"/>
            </w:tabs>
            <w:spacing w:after="100"/>
            <w:rPr>
              <w:color w:val="000000"/>
              <w:sz w:val="22"/>
              <w:szCs w:val="22"/>
            </w:rPr>
          </w:pPr>
          <w:hyperlink w:anchor="_heading=h.35nkun2">
            <w:r>
              <w:rPr>
                <w:color w:val="000000"/>
              </w:rPr>
              <w:t>Version Control</w:t>
            </w:r>
            <w:r>
              <w:rPr>
                <w:color w:val="000000"/>
              </w:rPr>
              <w:tab/>
              <w:t>1</w:t>
            </w:r>
          </w:hyperlink>
          <w:r>
            <w:rPr>
              <w:color w:val="000000"/>
            </w:rPr>
            <w:t>0</w:t>
          </w:r>
        </w:p>
        <w:p w14:paraId="0CC93BEB" w14:textId="77777777" w:rsidR="00776CE0" w:rsidRDefault="00000000">
          <w:r>
            <w:fldChar w:fldCharType="end"/>
          </w:r>
        </w:p>
      </w:sdtContent>
    </w:sdt>
    <w:p w14:paraId="1F0C4D09" w14:textId="77777777" w:rsidR="00776CE0" w:rsidRDefault="00000000">
      <w:pPr>
        <w:rPr>
          <w:rFonts w:ascii="Arial" w:eastAsia="Arial" w:hAnsi="Arial" w:cs="Arial"/>
          <w:color w:val="00334F"/>
        </w:rPr>
      </w:pPr>
      <w:r>
        <w:br w:type="page"/>
      </w:r>
    </w:p>
    <w:p w14:paraId="35F4219F" w14:textId="77777777" w:rsidR="00776CE0" w:rsidRDefault="00776CE0">
      <w:pPr>
        <w:pBdr>
          <w:top w:val="nil"/>
          <w:left w:val="nil"/>
          <w:bottom w:val="nil"/>
          <w:right w:val="nil"/>
          <w:between w:val="nil"/>
        </w:pBdr>
        <w:spacing w:line="280" w:lineRule="auto"/>
        <w:rPr>
          <w:rFonts w:ascii="Arial" w:eastAsia="Arial" w:hAnsi="Arial" w:cs="Arial"/>
          <w:color w:val="00334F"/>
        </w:rPr>
      </w:pPr>
    </w:p>
    <w:p w14:paraId="71BA91F2" w14:textId="77777777" w:rsidR="00776CE0" w:rsidRDefault="00000000">
      <w:pPr>
        <w:keepNext/>
        <w:keepLines/>
        <w:pBdr>
          <w:top w:val="nil"/>
          <w:left w:val="nil"/>
          <w:bottom w:val="nil"/>
          <w:right w:val="nil"/>
          <w:between w:val="nil"/>
        </w:pBdr>
        <w:rPr>
          <w:rFonts w:ascii="Arial" w:eastAsia="Arial" w:hAnsi="Arial" w:cs="Arial"/>
          <w:b/>
          <w:color w:val="00334F"/>
        </w:rPr>
      </w:pPr>
      <w:bookmarkStart w:id="1" w:name="_heading=h.30j0zll" w:colFirst="0" w:colLast="0"/>
      <w:bookmarkEnd w:id="1"/>
      <w:r>
        <w:rPr>
          <w:rFonts w:ascii="Arial" w:eastAsia="Arial" w:hAnsi="Arial" w:cs="Arial"/>
          <w:b/>
          <w:color w:val="00334F"/>
          <w:sz w:val="32"/>
          <w:szCs w:val="32"/>
        </w:rPr>
        <w:t>Introduction</w:t>
      </w:r>
    </w:p>
    <w:p w14:paraId="1D7DF22B" w14:textId="77777777" w:rsidR="00776CE0" w:rsidRDefault="00776CE0">
      <w:pPr>
        <w:pBdr>
          <w:top w:val="nil"/>
          <w:left w:val="nil"/>
          <w:bottom w:val="nil"/>
          <w:right w:val="nil"/>
          <w:between w:val="nil"/>
        </w:pBdr>
        <w:spacing w:line="280" w:lineRule="auto"/>
        <w:jc w:val="both"/>
        <w:rPr>
          <w:rFonts w:ascii="Arial" w:eastAsia="Arial" w:hAnsi="Arial" w:cs="Arial"/>
          <w:color w:val="00334F"/>
        </w:rPr>
      </w:pPr>
    </w:p>
    <w:p w14:paraId="03C01BD7" w14:textId="77777777" w:rsidR="00776CE0" w:rsidRDefault="00000000">
      <w:pPr>
        <w:rPr>
          <w:rFonts w:ascii="Arial" w:eastAsia="Arial" w:hAnsi="Arial" w:cs="Arial"/>
          <w:highlight w:val="white"/>
        </w:rPr>
      </w:pPr>
      <w:r>
        <w:rPr>
          <w:rFonts w:ascii="Arial" w:eastAsia="Arial" w:hAnsi="Arial" w:cs="Arial"/>
        </w:rPr>
        <w:t xml:space="preserve">The University is committed to </w:t>
      </w:r>
      <w:r>
        <w:rPr>
          <w:rFonts w:ascii="Arial" w:eastAsia="Arial" w:hAnsi="Arial" w:cs="Arial"/>
          <w:highlight w:val="white"/>
        </w:rPr>
        <w:t xml:space="preserve">supporting employees through all stages of the employee lifecycle.  In the circumstances where an employee’s time with the University is coming to an end this procedure will provide the relevant steps to ensure a smooth transition to the next step in their career or retirement.  The procedure provides support and resources and outlines the roles and responsibilities for employees, managers, HR representatives and the payroll department. </w:t>
      </w:r>
    </w:p>
    <w:p w14:paraId="7BF8ADC4" w14:textId="77777777" w:rsidR="00776CE0" w:rsidRDefault="00776CE0">
      <w:pPr>
        <w:pBdr>
          <w:top w:val="nil"/>
          <w:left w:val="nil"/>
          <w:bottom w:val="nil"/>
          <w:right w:val="nil"/>
          <w:between w:val="nil"/>
        </w:pBdr>
        <w:spacing w:line="280" w:lineRule="auto"/>
        <w:rPr>
          <w:rFonts w:ascii="Arial" w:eastAsia="Arial" w:hAnsi="Arial" w:cs="Arial"/>
          <w:color w:val="00334F"/>
        </w:rPr>
      </w:pPr>
    </w:p>
    <w:p w14:paraId="0E2F2DEB" w14:textId="77777777" w:rsidR="00776CE0" w:rsidRDefault="00000000">
      <w:pPr>
        <w:keepNext/>
        <w:keepLines/>
        <w:pBdr>
          <w:top w:val="nil"/>
          <w:left w:val="nil"/>
          <w:bottom w:val="nil"/>
          <w:right w:val="nil"/>
          <w:between w:val="nil"/>
        </w:pBdr>
        <w:spacing w:before="240"/>
        <w:jc w:val="both"/>
        <w:rPr>
          <w:rFonts w:ascii="Arial" w:eastAsia="Arial" w:hAnsi="Arial" w:cs="Arial"/>
          <w:b/>
          <w:color w:val="00334F"/>
          <w:sz w:val="32"/>
          <w:szCs w:val="32"/>
        </w:rPr>
      </w:pPr>
      <w:bookmarkStart w:id="2" w:name="_heading=h.1fob9te" w:colFirst="0" w:colLast="0"/>
      <w:bookmarkEnd w:id="2"/>
      <w:r>
        <w:rPr>
          <w:rFonts w:ascii="Arial" w:eastAsia="Arial" w:hAnsi="Arial" w:cs="Arial"/>
          <w:b/>
          <w:color w:val="00334F"/>
          <w:sz w:val="32"/>
          <w:szCs w:val="32"/>
        </w:rPr>
        <w:t>Purpose</w:t>
      </w:r>
    </w:p>
    <w:p w14:paraId="430151A2" w14:textId="77777777" w:rsidR="00776CE0" w:rsidRDefault="00776CE0">
      <w:pPr>
        <w:pBdr>
          <w:top w:val="nil"/>
          <w:left w:val="nil"/>
          <w:bottom w:val="nil"/>
          <w:right w:val="nil"/>
          <w:between w:val="nil"/>
        </w:pBdr>
        <w:spacing w:line="280" w:lineRule="auto"/>
        <w:jc w:val="both"/>
        <w:rPr>
          <w:rFonts w:ascii="Arial" w:eastAsia="Arial" w:hAnsi="Arial" w:cs="Arial"/>
          <w:color w:val="00334F"/>
        </w:rPr>
      </w:pPr>
    </w:p>
    <w:p w14:paraId="24A595B6" w14:textId="77777777" w:rsidR="00776CE0" w:rsidRDefault="00000000">
      <w:pPr>
        <w:widowControl w:val="0"/>
        <w:pBdr>
          <w:top w:val="nil"/>
          <w:left w:val="nil"/>
          <w:bottom w:val="nil"/>
          <w:right w:val="nil"/>
          <w:between w:val="nil"/>
        </w:pBdr>
        <w:spacing w:before="52" w:line="263" w:lineRule="auto"/>
        <w:ind w:left="25" w:right="6" w:hanging="8"/>
        <w:jc w:val="both"/>
        <w:rPr>
          <w:rFonts w:ascii="Arial" w:eastAsia="Arial" w:hAnsi="Arial" w:cs="Arial"/>
          <w:color w:val="000000"/>
        </w:rPr>
      </w:pPr>
      <w:bookmarkStart w:id="3" w:name="_heading=h.3znysh7" w:colFirst="0" w:colLast="0"/>
      <w:bookmarkEnd w:id="3"/>
      <w:r>
        <w:rPr>
          <w:rFonts w:ascii="Arial" w:eastAsia="Arial" w:hAnsi="Arial" w:cs="Arial"/>
        </w:rPr>
        <w:t xml:space="preserve">This procedure is intended to outline the procedural </w:t>
      </w:r>
      <w:r>
        <w:rPr>
          <w:rFonts w:ascii="Arial" w:eastAsia="Arial" w:hAnsi="Arial" w:cs="Arial"/>
          <w:color w:val="000000"/>
        </w:rPr>
        <w:t xml:space="preserve">and functional requirements for ceasing employment with Dublin City University (hereafter referred to as DCU/the University).  </w:t>
      </w:r>
    </w:p>
    <w:p w14:paraId="7F6D2322" w14:textId="77777777" w:rsidR="00776CE0" w:rsidRDefault="00000000">
      <w:pPr>
        <w:keepNext/>
        <w:keepLines/>
        <w:pBdr>
          <w:top w:val="nil"/>
          <w:left w:val="nil"/>
          <w:bottom w:val="nil"/>
          <w:right w:val="nil"/>
          <w:between w:val="nil"/>
        </w:pBdr>
        <w:spacing w:before="240"/>
        <w:jc w:val="both"/>
        <w:rPr>
          <w:rFonts w:ascii="Arial" w:eastAsia="Arial" w:hAnsi="Arial" w:cs="Arial"/>
          <w:b/>
          <w:color w:val="00334F"/>
          <w:sz w:val="32"/>
          <w:szCs w:val="32"/>
        </w:rPr>
      </w:pPr>
      <w:bookmarkStart w:id="4" w:name="_heading=h.2et92p0" w:colFirst="0" w:colLast="0"/>
      <w:bookmarkEnd w:id="4"/>
      <w:r>
        <w:rPr>
          <w:rFonts w:ascii="Arial" w:eastAsia="Arial" w:hAnsi="Arial" w:cs="Arial"/>
          <w:b/>
          <w:color w:val="00334F"/>
          <w:sz w:val="32"/>
          <w:szCs w:val="32"/>
        </w:rPr>
        <w:t>Scope</w:t>
      </w:r>
    </w:p>
    <w:p w14:paraId="18E9BC26" w14:textId="77777777" w:rsidR="00776CE0" w:rsidRDefault="00776CE0">
      <w:pPr>
        <w:pBdr>
          <w:top w:val="nil"/>
          <w:left w:val="nil"/>
          <w:bottom w:val="nil"/>
          <w:right w:val="nil"/>
          <w:between w:val="nil"/>
        </w:pBdr>
        <w:spacing w:line="280" w:lineRule="auto"/>
        <w:jc w:val="both"/>
        <w:rPr>
          <w:rFonts w:ascii="Arial" w:eastAsia="Arial" w:hAnsi="Arial" w:cs="Arial"/>
          <w:color w:val="00334F"/>
        </w:rPr>
      </w:pPr>
    </w:p>
    <w:p w14:paraId="59E3CDC0" w14:textId="77777777" w:rsidR="00776CE0" w:rsidRDefault="00000000">
      <w:pPr>
        <w:widowControl w:val="0"/>
        <w:pBdr>
          <w:top w:val="nil"/>
          <w:left w:val="nil"/>
          <w:bottom w:val="nil"/>
          <w:right w:val="nil"/>
          <w:between w:val="nil"/>
        </w:pBdr>
        <w:spacing w:before="52" w:line="242" w:lineRule="auto"/>
        <w:ind w:left="19" w:right="7" w:hanging="1"/>
        <w:rPr>
          <w:rFonts w:ascii="Arial" w:eastAsia="Arial" w:hAnsi="Arial" w:cs="Arial"/>
          <w:color w:val="000000"/>
        </w:rPr>
      </w:pPr>
      <w:r>
        <w:rPr>
          <w:rFonts w:ascii="Arial" w:eastAsia="Arial" w:hAnsi="Arial" w:cs="Arial"/>
        </w:rPr>
        <w:t xml:space="preserve">This procedure applies to </w:t>
      </w:r>
      <w:r>
        <w:rPr>
          <w:rFonts w:ascii="Arial" w:eastAsia="Arial" w:hAnsi="Arial" w:cs="Arial"/>
          <w:color w:val="000000"/>
        </w:rPr>
        <w:t>employees of DCU whose employment will end through resignation</w:t>
      </w:r>
      <w:r>
        <w:rPr>
          <w:rFonts w:ascii="Arial" w:eastAsia="Arial" w:hAnsi="Arial" w:cs="Arial"/>
        </w:rPr>
        <w:t xml:space="preserve">, </w:t>
      </w:r>
      <w:r w:rsidRPr="00EE46A9">
        <w:rPr>
          <w:rFonts w:ascii="Arial" w:eastAsia="Arial" w:hAnsi="Arial" w:cs="Arial"/>
        </w:rPr>
        <w:t xml:space="preserve">or through the </w:t>
      </w:r>
      <w:r>
        <w:rPr>
          <w:rFonts w:ascii="Arial" w:eastAsia="Arial" w:hAnsi="Arial" w:cs="Arial"/>
          <w:color w:val="000000"/>
        </w:rPr>
        <w:t xml:space="preserve">natural end of a fixed term contract or retirement. </w:t>
      </w:r>
    </w:p>
    <w:p w14:paraId="135937B0" w14:textId="77777777" w:rsidR="00776CE0" w:rsidRDefault="00776CE0">
      <w:pPr>
        <w:widowControl w:val="0"/>
        <w:pBdr>
          <w:top w:val="nil"/>
          <w:left w:val="nil"/>
          <w:bottom w:val="nil"/>
          <w:right w:val="nil"/>
          <w:between w:val="nil"/>
        </w:pBdr>
        <w:spacing w:before="52" w:line="242" w:lineRule="auto"/>
        <w:ind w:left="19" w:right="7" w:hanging="1"/>
        <w:rPr>
          <w:rFonts w:ascii="Arial" w:eastAsia="Arial" w:hAnsi="Arial" w:cs="Arial"/>
          <w:color w:val="000000"/>
        </w:rPr>
      </w:pPr>
    </w:p>
    <w:p w14:paraId="60BA14DB" w14:textId="77777777" w:rsidR="00776CE0" w:rsidRDefault="00000000">
      <w:pPr>
        <w:widowControl w:val="0"/>
        <w:pBdr>
          <w:top w:val="nil"/>
          <w:left w:val="nil"/>
          <w:bottom w:val="nil"/>
          <w:right w:val="nil"/>
          <w:between w:val="nil"/>
        </w:pBdr>
        <w:spacing w:before="52" w:line="242" w:lineRule="auto"/>
        <w:ind w:left="19" w:right="7" w:hanging="1"/>
        <w:rPr>
          <w:rFonts w:ascii="Arial" w:eastAsia="Arial" w:hAnsi="Arial" w:cs="Arial"/>
          <w:color w:val="000000"/>
        </w:rPr>
      </w:pPr>
      <w:r>
        <w:rPr>
          <w:rFonts w:ascii="Arial" w:eastAsia="Arial" w:hAnsi="Arial" w:cs="Arial"/>
          <w:color w:val="000000"/>
        </w:rPr>
        <w:t xml:space="preserve">Terminations of employment arising from reasons other than those outlined above are outside the scope of this policy and are managed through other appropriate policies and procedures. </w:t>
      </w:r>
    </w:p>
    <w:p w14:paraId="5DBEFF0E" w14:textId="77777777" w:rsidR="00776CE0" w:rsidRDefault="00776CE0">
      <w:pPr>
        <w:keepNext/>
        <w:keepLines/>
        <w:pBdr>
          <w:top w:val="nil"/>
          <w:left w:val="nil"/>
          <w:bottom w:val="nil"/>
          <w:right w:val="nil"/>
          <w:between w:val="nil"/>
        </w:pBdr>
        <w:spacing w:before="240"/>
        <w:jc w:val="both"/>
        <w:rPr>
          <w:rFonts w:ascii="Arial" w:eastAsia="Arial" w:hAnsi="Arial" w:cs="Arial"/>
          <w:b/>
          <w:color w:val="00334F"/>
          <w:sz w:val="32"/>
          <w:szCs w:val="32"/>
        </w:rPr>
      </w:pPr>
      <w:bookmarkStart w:id="5" w:name="_heading=h.tyjcwt" w:colFirst="0" w:colLast="0"/>
      <w:bookmarkEnd w:id="5"/>
    </w:p>
    <w:p w14:paraId="034BB2B4" w14:textId="77777777" w:rsidR="00776CE0" w:rsidRDefault="00000000">
      <w:pPr>
        <w:keepNext/>
        <w:keepLines/>
        <w:pBdr>
          <w:top w:val="nil"/>
          <w:left w:val="nil"/>
          <w:bottom w:val="nil"/>
          <w:right w:val="nil"/>
          <w:between w:val="nil"/>
        </w:pBdr>
        <w:spacing w:before="240"/>
        <w:jc w:val="both"/>
        <w:rPr>
          <w:rFonts w:ascii="Arial" w:eastAsia="Arial" w:hAnsi="Arial" w:cs="Arial"/>
          <w:b/>
          <w:color w:val="00334F"/>
          <w:sz w:val="32"/>
          <w:szCs w:val="32"/>
        </w:rPr>
      </w:pPr>
      <w:r>
        <w:rPr>
          <w:rFonts w:ascii="Arial" w:eastAsia="Arial" w:hAnsi="Arial" w:cs="Arial"/>
          <w:b/>
          <w:color w:val="00334F"/>
          <w:sz w:val="32"/>
          <w:szCs w:val="32"/>
        </w:rPr>
        <w:t xml:space="preserve">Procedure </w:t>
      </w:r>
    </w:p>
    <w:p w14:paraId="0A13451D" w14:textId="77777777" w:rsidR="00776CE0" w:rsidRDefault="00776CE0">
      <w:pPr>
        <w:pBdr>
          <w:top w:val="nil"/>
          <w:left w:val="nil"/>
          <w:bottom w:val="nil"/>
          <w:right w:val="nil"/>
          <w:between w:val="nil"/>
        </w:pBdr>
        <w:spacing w:line="280" w:lineRule="auto"/>
        <w:jc w:val="both"/>
        <w:rPr>
          <w:rFonts w:ascii="Arial" w:eastAsia="Arial" w:hAnsi="Arial" w:cs="Arial"/>
          <w:color w:val="000000"/>
        </w:rPr>
      </w:pPr>
    </w:p>
    <w:p w14:paraId="204F12FA" w14:textId="77777777" w:rsidR="00776CE0" w:rsidRDefault="00000000">
      <w:pPr>
        <w:widowControl w:val="0"/>
        <w:pBdr>
          <w:top w:val="nil"/>
          <w:left w:val="nil"/>
          <w:bottom w:val="nil"/>
          <w:right w:val="nil"/>
          <w:between w:val="nil"/>
        </w:pBdr>
        <w:spacing w:before="52"/>
        <w:ind w:left="16"/>
        <w:rPr>
          <w:rFonts w:ascii="Arial" w:eastAsia="Arial" w:hAnsi="Arial" w:cs="Arial"/>
          <w:color w:val="000000"/>
        </w:rPr>
      </w:pPr>
      <w:r>
        <w:rPr>
          <w:rFonts w:ascii="Arial" w:eastAsia="Arial" w:hAnsi="Arial" w:cs="Arial"/>
        </w:rPr>
        <w:t xml:space="preserve">The procedure </w:t>
      </w:r>
      <w:r>
        <w:rPr>
          <w:rFonts w:ascii="Arial" w:eastAsia="Arial" w:hAnsi="Arial" w:cs="Arial"/>
          <w:color w:val="000000"/>
        </w:rPr>
        <w:t xml:space="preserve">aims to ensure that: </w:t>
      </w:r>
    </w:p>
    <w:p w14:paraId="1497B617" w14:textId="77777777" w:rsidR="00776CE0" w:rsidRDefault="00000000">
      <w:pPr>
        <w:widowControl w:val="0"/>
        <w:numPr>
          <w:ilvl w:val="0"/>
          <w:numId w:val="7"/>
        </w:numPr>
        <w:pBdr>
          <w:top w:val="nil"/>
          <w:left w:val="nil"/>
          <w:bottom w:val="nil"/>
          <w:right w:val="nil"/>
          <w:between w:val="nil"/>
        </w:pBdr>
        <w:spacing w:before="195" w:line="263" w:lineRule="auto"/>
        <w:ind w:right="163"/>
        <w:rPr>
          <w:rFonts w:ascii="Arial" w:eastAsia="Arial" w:hAnsi="Arial" w:cs="Arial"/>
          <w:color w:val="000000"/>
        </w:rPr>
      </w:pPr>
      <w:r>
        <w:rPr>
          <w:rFonts w:ascii="Arial" w:eastAsia="Arial" w:hAnsi="Arial" w:cs="Arial"/>
          <w:color w:val="000000"/>
        </w:rPr>
        <w:t xml:space="preserve">Employees and their respective line manager are informed of the process to follow for the cessation of employment with the University. </w:t>
      </w:r>
      <w:r>
        <w:rPr>
          <w:rFonts w:ascii="Arial" w:eastAsia="Arial" w:hAnsi="Arial" w:cs="Arial"/>
          <w:color w:val="000000"/>
        </w:rPr>
        <w:br/>
      </w:r>
    </w:p>
    <w:p w14:paraId="1B313A35" w14:textId="77777777" w:rsidR="00776CE0" w:rsidRDefault="00000000">
      <w:pPr>
        <w:widowControl w:val="0"/>
        <w:numPr>
          <w:ilvl w:val="0"/>
          <w:numId w:val="7"/>
        </w:numPr>
        <w:pBdr>
          <w:top w:val="nil"/>
          <w:left w:val="nil"/>
          <w:bottom w:val="nil"/>
          <w:right w:val="nil"/>
          <w:between w:val="nil"/>
        </w:pBdr>
        <w:spacing w:line="245" w:lineRule="auto"/>
        <w:ind w:right="193"/>
        <w:rPr>
          <w:rFonts w:ascii="Arial" w:eastAsia="Arial" w:hAnsi="Arial" w:cs="Arial"/>
          <w:color w:val="000000"/>
        </w:rPr>
      </w:pPr>
      <w:r>
        <w:rPr>
          <w:rFonts w:ascii="Arial" w:eastAsia="Arial" w:hAnsi="Arial" w:cs="Arial"/>
          <w:color w:val="000000"/>
        </w:rPr>
        <w:t xml:space="preserve">Leaver information is processed in a timely manner in accordance with the appropriate legislation. </w:t>
      </w:r>
      <w:r>
        <w:rPr>
          <w:rFonts w:ascii="Arial" w:eastAsia="Arial" w:hAnsi="Arial" w:cs="Arial"/>
          <w:color w:val="000000"/>
        </w:rPr>
        <w:br/>
      </w:r>
    </w:p>
    <w:p w14:paraId="4A92B4AB" w14:textId="77777777" w:rsidR="00776CE0" w:rsidRDefault="00000000">
      <w:pPr>
        <w:widowControl w:val="0"/>
        <w:numPr>
          <w:ilvl w:val="0"/>
          <w:numId w:val="7"/>
        </w:numPr>
        <w:pBdr>
          <w:top w:val="nil"/>
          <w:left w:val="nil"/>
          <w:bottom w:val="nil"/>
          <w:right w:val="nil"/>
          <w:between w:val="nil"/>
        </w:pBdr>
        <w:spacing w:line="242" w:lineRule="auto"/>
        <w:ind w:right="8"/>
        <w:rPr>
          <w:rFonts w:ascii="Arial" w:eastAsia="Arial" w:hAnsi="Arial" w:cs="Arial"/>
          <w:color w:val="000000"/>
        </w:rPr>
      </w:pPr>
      <w:r>
        <w:rPr>
          <w:rFonts w:ascii="Arial" w:eastAsia="Arial" w:hAnsi="Arial" w:cs="Arial"/>
          <w:color w:val="000000"/>
        </w:rPr>
        <w:t xml:space="preserve">The University is compliant with its obligations under all relevant legislation, such as: The Payment of Wages Act, 1991; Organisation of Working Time Act, 1997, Terms of Employment (Information) Act 1994, Minimum Notice and Terms of Employment Acts, 1973-2001; and the Employment (Miscellaneous Provisions) Act 2018. </w:t>
      </w:r>
      <w:r>
        <w:rPr>
          <w:rFonts w:ascii="Arial" w:eastAsia="Arial" w:hAnsi="Arial" w:cs="Arial"/>
          <w:color w:val="000000"/>
        </w:rPr>
        <w:br/>
      </w:r>
    </w:p>
    <w:p w14:paraId="7929E929" w14:textId="77777777" w:rsidR="00776CE0" w:rsidRDefault="00000000">
      <w:pPr>
        <w:widowControl w:val="0"/>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University employees are treated in a fair and consistent manner. </w:t>
      </w:r>
    </w:p>
    <w:p w14:paraId="57E2B4BE" w14:textId="77777777" w:rsidR="00776CE0" w:rsidRDefault="00776CE0">
      <w:pPr>
        <w:widowControl w:val="0"/>
        <w:pBdr>
          <w:top w:val="nil"/>
          <w:left w:val="nil"/>
          <w:bottom w:val="nil"/>
          <w:right w:val="nil"/>
          <w:between w:val="nil"/>
        </w:pBdr>
        <w:spacing w:before="8"/>
        <w:rPr>
          <w:color w:val="000000"/>
        </w:rPr>
      </w:pPr>
    </w:p>
    <w:p w14:paraId="2F3CB7C3" w14:textId="77777777" w:rsidR="00776CE0" w:rsidRDefault="00776CE0">
      <w:pPr>
        <w:widowControl w:val="0"/>
        <w:pBdr>
          <w:top w:val="nil"/>
          <w:left w:val="nil"/>
          <w:bottom w:val="nil"/>
          <w:right w:val="nil"/>
          <w:between w:val="nil"/>
        </w:pBdr>
        <w:spacing w:before="8"/>
        <w:rPr>
          <w:color w:val="000000"/>
        </w:rPr>
      </w:pPr>
    </w:p>
    <w:p w14:paraId="47628C68" w14:textId="77777777" w:rsidR="00776CE0" w:rsidRDefault="00000000">
      <w:pPr>
        <w:keepNext/>
        <w:keepLines/>
        <w:pBdr>
          <w:top w:val="nil"/>
          <w:left w:val="nil"/>
          <w:bottom w:val="nil"/>
          <w:right w:val="nil"/>
          <w:between w:val="nil"/>
        </w:pBdr>
        <w:spacing w:before="240"/>
        <w:jc w:val="both"/>
        <w:rPr>
          <w:rFonts w:ascii="Arial" w:eastAsia="Arial" w:hAnsi="Arial" w:cs="Arial"/>
          <w:b/>
          <w:color w:val="00334F"/>
          <w:sz w:val="32"/>
          <w:szCs w:val="32"/>
        </w:rPr>
      </w:pPr>
      <w:bookmarkStart w:id="6" w:name="_heading=h.3dy6vkm" w:colFirst="0" w:colLast="0"/>
      <w:bookmarkEnd w:id="6"/>
      <w:r>
        <w:rPr>
          <w:rFonts w:ascii="Arial" w:eastAsia="Arial" w:hAnsi="Arial" w:cs="Arial"/>
          <w:b/>
          <w:color w:val="00334F"/>
          <w:sz w:val="32"/>
          <w:szCs w:val="32"/>
        </w:rPr>
        <w:lastRenderedPageBreak/>
        <w:t xml:space="preserve">Leavers Process Overview </w:t>
      </w:r>
    </w:p>
    <w:p w14:paraId="2AB14015" w14:textId="77777777" w:rsidR="00776CE0" w:rsidRDefault="00776CE0">
      <w:pPr>
        <w:pBdr>
          <w:top w:val="nil"/>
          <w:left w:val="nil"/>
          <w:bottom w:val="nil"/>
          <w:right w:val="nil"/>
          <w:between w:val="nil"/>
        </w:pBdr>
        <w:spacing w:line="280" w:lineRule="auto"/>
        <w:rPr>
          <w:rFonts w:ascii="Arial" w:eastAsia="Arial" w:hAnsi="Arial" w:cs="Arial"/>
          <w:color w:val="000000"/>
        </w:rPr>
      </w:pPr>
    </w:p>
    <w:p w14:paraId="6CF43859" w14:textId="77777777" w:rsidR="00776CE0" w:rsidRDefault="00000000">
      <w:pPr>
        <w:numPr>
          <w:ilvl w:val="0"/>
          <w:numId w:val="4"/>
        </w:numPr>
        <w:pBdr>
          <w:top w:val="nil"/>
          <w:left w:val="nil"/>
          <w:bottom w:val="nil"/>
          <w:right w:val="nil"/>
          <w:between w:val="nil"/>
        </w:pBdr>
        <w:spacing w:line="280" w:lineRule="auto"/>
        <w:rPr>
          <w:rFonts w:ascii="Arial" w:eastAsia="Arial" w:hAnsi="Arial" w:cs="Arial"/>
          <w:b/>
          <w:color w:val="000000"/>
        </w:rPr>
      </w:pPr>
      <w:r>
        <w:rPr>
          <w:rFonts w:ascii="Arial" w:eastAsia="Arial" w:hAnsi="Arial" w:cs="Arial"/>
          <w:b/>
          <w:color w:val="000000"/>
        </w:rPr>
        <w:t xml:space="preserve">Resignations </w:t>
      </w:r>
    </w:p>
    <w:p w14:paraId="70229C8D" w14:textId="77777777" w:rsidR="00776CE0" w:rsidRDefault="00000000">
      <w:pPr>
        <w:ind w:left="426" w:hanging="66"/>
        <w:rPr>
          <w:rFonts w:ascii="Arial" w:eastAsia="Arial" w:hAnsi="Arial" w:cs="Arial"/>
          <w:color w:val="000000"/>
        </w:rPr>
      </w:pPr>
      <w:bookmarkStart w:id="7" w:name="_heading=h.1t3h5sf" w:colFirst="0" w:colLast="0"/>
      <w:bookmarkEnd w:id="7"/>
      <w:r>
        <w:rPr>
          <w:rFonts w:ascii="Arial" w:eastAsia="Arial" w:hAnsi="Arial" w:cs="Arial"/>
          <w:color w:val="000000"/>
        </w:rPr>
        <w:t xml:space="preserve">The following steps shall be followed by Employees and Line Managers in the event of an employee resigning from the University: </w:t>
      </w:r>
    </w:p>
    <w:p w14:paraId="7ADCAE8D" w14:textId="77777777" w:rsidR="00776CE0" w:rsidRDefault="00776CE0">
      <w:pPr>
        <w:ind w:firstLine="360"/>
        <w:rPr>
          <w:rFonts w:ascii="Arial" w:eastAsia="Arial" w:hAnsi="Arial" w:cs="Arial"/>
          <w:color w:val="000000"/>
        </w:rPr>
      </w:pPr>
    </w:p>
    <w:p w14:paraId="7F2155A0" w14:textId="77777777" w:rsidR="00776CE0" w:rsidRDefault="00000000">
      <w:pPr>
        <w:widowControl w:val="0"/>
        <w:numPr>
          <w:ilvl w:val="0"/>
          <w:numId w:val="8"/>
        </w:numPr>
        <w:pBdr>
          <w:top w:val="nil"/>
          <w:left w:val="nil"/>
          <w:bottom w:val="nil"/>
          <w:right w:val="nil"/>
          <w:between w:val="nil"/>
        </w:pBdr>
        <w:spacing w:before="13" w:line="263" w:lineRule="auto"/>
        <w:ind w:right="283"/>
        <w:rPr>
          <w:rFonts w:ascii="Arial" w:eastAsia="Arial" w:hAnsi="Arial" w:cs="Arial"/>
          <w:color w:val="000000"/>
        </w:rPr>
      </w:pPr>
      <w:r>
        <w:rPr>
          <w:rFonts w:ascii="Arial" w:eastAsia="Arial" w:hAnsi="Arial" w:cs="Arial"/>
          <w:color w:val="000000"/>
        </w:rPr>
        <w:t xml:space="preserve">DCU employees who wish to tender their resignation must do so in writing, by submitting a letter of resignation or resignation email to their Line Manager and copying their </w:t>
      </w:r>
      <w:hyperlink r:id="rId9">
        <w:r>
          <w:rPr>
            <w:rFonts w:ascii="Arial" w:eastAsia="Arial" w:hAnsi="Arial" w:cs="Arial"/>
            <w:color w:val="1155CC"/>
            <w:u w:val="single"/>
          </w:rPr>
          <w:t>HR Representative</w:t>
        </w:r>
      </w:hyperlink>
      <w:r>
        <w:rPr>
          <w:rFonts w:ascii="Arial" w:eastAsia="Arial" w:hAnsi="Arial" w:cs="Arial"/>
          <w:color w:val="000000"/>
        </w:rPr>
        <w:t xml:space="preserve">. </w:t>
      </w:r>
      <w:r>
        <w:rPr>
          <w:rFonts w:ascii="Arial" w:eastAsia="Arial" w:hAnsi="Arial" w:cs="Arial"/>
          <w:color w:val="000000"/>
        </w:rPr>
        <w:br/>
      </w:r>
    </w:p>
    <w:p w14:paraId="3CDEC573" w14:textId="77777777" w:rsidR="00776CE0" w:rsidRDefault="00000000">
      <w:pPr>
        <w:widowControl w:val="0"/>
        <w:numPr>
          <w:ilvl w:val="0"/>
          <w:numId w:val="1"/>
        </w:numPr>
        <w:pBdr>
          <w:top w:val="nil"/>
          <w:left w:val="nil"/>
          <w:bottom w:val="nil"/>
          <w:right w:val="nil"/>
          <w:between w:val="nil"/>
        </w:pBdr>
        <w:spacing w:line="263" w:lineRule="auto"/>
        <w:ind w:right="283"/>
        <w:rPr>
          <w:rFonts w:ascii="Arial" w:eastAsia="Arial" w:hAnsi="Arial" w:cs="Arial"/>
          <w:color w:val="000000"/>
        </w:rPr>
      </w:pPr>
      <w:r>
        <w:rPr>
          <w:rFonts w:ascii="Arial" w:eastAsia="Arial" w:hAnsi="Arial" w:cs="Arial"/>
          <w:color w:val="000000"/>
        </w:rPr>
        <w:t xml:space="preserve">All resignations should </w:t>
      </w:r>
      <w:proofErr w:type="gramStart"/>
      <w:r>
        <w:rPr>
          <w:rFonts w:ascii="Arial" w:eastAsia="Arial" w:hAnsi="Arial" w:cs="Arial"/>
          <w:color w:val="000000"/>
        </w:rPr>
        <w:t>take into account</w:t>
      </w:r>
      <w:proofErr w:type="gramEnd"/>
      <w:r>
        <w:rPr>
          <w:rFonts w:ascii="Arial" w:eastAsia="Arial" w:hAnsi="Arial" w:cs="Arial"/>
          <w:color w:val="000000"/>
        </w:rPr>
        <w:t xml:space="preserve"> the required notice period, as outlined in the contract of employment.</w:t>
      </w:r>
      <w:r>
        <w:rPr>
          <w:rFonts w:ascii="Arial" w:eastAsia="Arial" w:hAnsi="Arial" w:cs="Arial"/>
          <w:color w:val="000000"/>
        </w:rPr>
        <w:br/>
      </w:r>
    </w:p>
    <w:p w14:paraId="49499D06" w14:textId="77777777" w:rsidR="00776CE0" w:rsidRDefault="00000000">
      <w:pPr>
        <w:widowControl w:val="0"/>
        <w:numPr>
          <w:ilvl w:val="0"/>
          <w:numId w:val="1"/>
        </w:numPr>
        <w:pBdr>
          <w:top w:val="nil"/>
          <w:left w:val="nil"/>
          <w:bottom w:val="nil"/>
          <w:right w:val="nil"/>
          <w:between w:val="nil"/>
        </w:pBdr>
        <w:spacing w:line="263" w:lineRule="auto"/>
        <w:ind w:right="84"/>
        <w:rPr>
          <w:rFonts w:ascii="Arial" w:eastAsia="Arial" w:hAnsi="Arial" w:cs="Arial"/>
          <w:color w:val="000000"/>
        </w:rPr>
      </w:pPr>
      <w:r>
        <w:rPr>
          <w:rFonts w:ascii="Arial" w:eastAsia="Arial" w:hAnsi="Arial" w:cs="Arial"/>
          <w:color w:val="000000"/>
        </w:rPr>
        <w:t xml:space="preserve">Upon receipt of a resignation in writing, the Line Manager shall immediately contact the HR </w:t>
      </w:r>
      <w:r>
        <w:rPr>
          <w:rFonts w:ascii="Arial" w:eastAsia="Arial" w:hAnsi="Arial" w:cs="Arial"/>
        </w:rPr>
        <w:t>Representative</w:t>
      </w:r>
      <w:r>
        <w:rPr>
          <w:rFonts w:ascii="Arial" w:eastAsia="Arial" w:hAnsi="Arial" w:cs="Arial"/>
          <w:color w:val="000000"/>
        </w:rPr>
        <w:t xml:space="preserve"> to finalise details.  </w:t>
      </w:r>
      <w:r>
        <w:rPr>
          <w:rFonts w:ascii="Arial" w:eastAsia="Arial" w:hAnsi="Arial" w:cs="Arial"/>
          <w:color w:val="000000"/>
        </w:rPr>
        <w:br/>
      </w:r>
    </w:p>
    <w:p w14:paraId="2819DDA0" w14:textId="77777777" w:rsidR="00776CE0" w:rsidRDefault="00000000">
      <w:pPr>
        <w:widowControl w:val="0"/>
        <w:numPr>
          <w:ilvl w:val="0"/>
          <w:numId w:val="1"/>
        </w:numPr>
        <w:pBdr>
          <w:top w:val="nil"/>
          <w:left w:val="nil"/>
          <w:bottom w:val="nil"/>
          <w:right w:val="nil"/>
          <w:between w:val="nil"/>
        </w:pBdr>
        <w:spacing w:line="263" w:lineRule="auto"/>
        <w:ind w:right="107"/>
        <w:rPr>
          <w:rFonts w:ascii="Arial" w:eastAsia="Arial" w:hAnsi="Arial" w:cs="Arial"/>
          <w:color w:val="000000"/>
        </w:rPr>
      </w:pPr>
      <w:r>
        <w:rPr>
          <w:rFonts w:ascii="Arial" w:eastAsia="Arial" w:hAnsi="Arial" w:cs="Arial"/>
          <w:color w:val="000000"/>
        </w:rPr>
        <w:t xml:space="preserve">The Line Manager is responsible for confirming the employee’s last day of work and any entitlements due.  </w:t>
      </w:r>
      <w:r>
        <w:rPr>
          <w:rFonts w:ascii="Arial" w:eastAsia="Arial" w:hAnsi="Arial" w:cs="Arial"/>
          <w:color w:val="000000"/>
        </w:rPr>
        <w:br/>
      </w:r>
    </w:p>
    <w:p w14:paraId="035812ED" w14:textId="352AD1D8" w:rsidR="00776CE0" w:rsidRDefault="00000000">
      <w:pPr>
        <w:widowControl w:val="0"/>
        <w:numPr>
          <w:ilvl w:val="0"/>
          <w:numId w:val="1"/>
        </w:numPr>
        <w:pBdr>
          <w:top w:val="nil"/>
          <w:left w:val="nil"/>
          <w:bottom w:val="nil"/>
          <w:right w:val="nil"/>
          <w:between w:val="nil"/>
        </w:pBdr>
        <w:spacing w:line="263" w:lineRule="auto"/>
        <w:ind w:right="26"/>
        <w:rPr>
          <w:rFonts w:ascii="Arial" w:eastAsia="Arial" w:hAnsi="Arial" w:cs="Arial"/>
          <w:color w:val="000000"/>
        </w:rPr>
      </w:pPr>
      <w:r>
        <w:rPr>
          <w:rFonts w:ascii="Arial" w:eastAsia="Arial" w:hAnsi="Arial" w:cs="Arial"/>
          <w:color w:val="000000"/>
        </w:rPr>
        <w:t xml:space="preserve">The Line Manager shall complete the </w:t>
      </w:r>
      <w:hyperlink r:id="rId10" w:history="1">
        <w:r w:rsidRPr="00B903A9">
          <w:rPr>
            <w:rStyle w:val="Hyperlink"/>
            <w:rFonts w:ascii="Arial" w:eastAsia="Arial" w:hAnsi="Arial" w:cs="Arial"/>
          </w:rPr>
          <w:t>DCU Leaver Form</w:t>
        </w:r>
      </w:hyperlink>
      <w:r>
        <w:rPr>
          <w:rFonts w:ascii="Arial" w:eastAsia="Arial" w:hAnsi="Arial" w:cs="Arial"/>
          <w:color w:val="000000"/>
        </w:rPr>
        <w:t xml:space="preserve">, in conjunction with the employee, in order to prevent any overpayments and to ensure entitlements due are processed in a timely manner.  </w:t>
      </w:r>
      <w:r>
        <w:rPr>
          <w:rFonts w:ascii="Arial" w:eastAsia="Arial" w:hAnsi="Arial" w:cs="Arial"/>
          <w:color w:val="000000"/>
        </w:rPr>
        <w:br/>
      </w:r>
    </w:p>
    <w:p w14:paraId="64DAD2BB" w14:textId="4565D7B7" w:rsidR="00776CE0" w:rsidRDefault="00000000">
      <w:pPr>
        <w:widowControl w:val="0"/>
        <w:numPr>
          <w:ilvl w:val="0"/>
          <w:numId w:val="1"/>
        </w:numPr>
        <w:pBdr>
          <w:top w:val="nil"/>
          <w:left w:val="nil"/>
          <w:bottom w:val="nil"/>
          <w:right w:val="nil"/>
          <w:between w:val="nil"/>
        </w:pBdr>
        <w:spacing w:line="279" w:lineRule="auto"/>
        <w:ind w:right="89"/>
        <w:rPr>
          <w:rFonts w:ascii="Arial" w:eastAsia="Arial" w:hAnsi="Arial" w:cs="Arial"/>
          <w:color w:val="000000"/>
        </w:rPr>
      </w:pPr>
      <w:r>
        <w:rPr>
          <w:rFonts w:ascii="Arial" w:eastAsia="Arial" w:hAnsi="Arial" w:cs="Arial"/>
          <w:color w:val="000000"/>
        </w:rPr>
        <w:t>In accordance with the employment contract, annual leave should be availed of during the period of employment and, where possible, any accrued leave should be taken prior to the end date of employment (</w:t>
      </w:r>
      <w:hyperlink r:id="rId11" w:history="1">
        <w:r w:rsidRPr="00B903A9">
          <w:rPr>
            <w:rStyle w:val="Hyperlink"/>
            <w:rFonts w:ascii="Arial" w:eastAsia="Arial" w:hAnsi="Arial" w:cs="Arial"/>
          </w:rPr>
          <w:t>Appendix 2</w:t>
        </w:r>
      </w:hyperlink>
      <w:r>
        <w:rPr>
          <w:rFonts w:ascii="Arial" w:eastAsia="Arial" w:hAnsi="Arial" w:cs="Arial"/>
          <w:color w:val="000000"/>
        </w:rPr>
        <w:t xml:space="preserve">.) </w:t>
      </w:r>
      <w:r>
        <w:rPr>
          <w:rFonts w:ascii="Arial" w:eastAsia="Arial" w:hAnsi="Arial" w:cs="Arial"/>
          <w:color w:val="000000"/>
        </w:rPr>
        <w:br/>
      </w:r>
    </w:p>
    <w:p w14:paraId="39D33876" w14:textId="29D59970" w:rsidR="00776CE0" w:rsidRDefault="00000000">
      <w:pPr>
        <w:widowControl w:val="0"/>
        <w:numPr>
          <w:ilvl w:val="0"/>
          <w:numId w:val="1"/>
        </w:numPr>
        <w:pBdr>
          <w:top w:val="nil"/>
          <w:left w:val="nil"/>
          <w:bottom w:val="nil"/>
          <w:right w:val="nil"/>
          <w:between w:val="nil"/>
        </w:pBdr>
        <w:spacing w:line="280" w:lineRule="auto"/>
        <w:ind w:right="146"/>
        <w:jc w:val="both"/>
        <w:rPr>
          <w:rFonts w:ascii="Arial" w:eastAsia="Arial" w:hAnsi="Arial" w:cs="Arial"/>
          <w:color w:val="000000"/>
        </w:rPr>
      </w:pPr>
      <w:r>
        <w:rPr>
          <w:rFonts w:ascii="Arial" w:eastAsia="Arial" w:hAnsi="Arial" w:cs="Arial"/>
          <w:color w:val="000000"/>
        </w:rPr>
        <w:t xml:space="preserve">The completed </w:t>
      </w:r>
      <w:hyperlink r:id="rId12" w:history="1">
        <w:r w:rsidRPr="00B903A9">
          <w:rPr>
            <w:rStyle w:val="Hyperlink"/>
            <w:rFonts w:ascii="Arial" w:eastAsia="Arial" w:hAnsi="Arial" w:cs="Arial"/>
          </w:rPr>
          <w:t>DCU Leaver Form</w:t>
        </w:r>
      </w:hyperlink>
      <w:r>
        <w:rPr>
          <w:rFonts w:ascii="Arial" w:eastAsia="Arial" w:hAnsi="Arial" w:cs="Arial"/>
          <w:color w:val="000000"/>
        </w:rPr>
        <w:t>, together with the resignation letter or email, shall be sent to the relevant HR</w:t>
      </w:r>
      <w:r>
        <w:rPr>
          <w:rFonts w:ascii="Arial" w:eastAsia="Arial" w:hAnsi="Arial" w:cs="Arial"/>
        </w:rPr>
        <w:t xml:space="preserve"> Representative</w:t>
      </w:r>
      <w:r>
        <w:rPr>
          <w:rFonts w:ascii="Arial" w:eastAsia="Arial" w:hAnsi="Arial" w:cs="Arial"/>
          <w:color w:val="000000"/>
        </w:rPr>
        <w:t xml:space="preserve">. The Line Manager is responsible for ensuring this documentation is sent. </w:t>
      </w:r>
    </w:p>
    <w:p w14:paraId="7729C940" w14:textId="77777777" w:rsidR="00776CE0" w:rsidRDefault="00776CE0">
      <w:pPr>
        <w:widowControl w:val="0"/>
        <w:pBdr>
          <w:top w:val="nil"/>
          <w:left w:val="nil"/>
          <w:bottom w:val="nil"/>
          <w:right w:val="nil"/>
          <w:between w:val="nil"/>
        </w:pBdr>
        <w:spacing w:before="18" w:line="280" w:lineRule="auto"/>
        <w:ind w:left="720" w:right="146"/>
        <w:jc w:val="both"/>
        <w:rPr>
          <w:rFonts w:ascii="Arial" w:eastAsia="Arial" w:hAnsi="Arial" w:cs="Arial"/>
          <w:color w:val="000000"/>
        </w:rPr>
      </w:pPr>
    </w:p>
    <w:p w14:paraId="191A99E8" w14:textId="77777777" w:rsidR="00776CE0" w:rsidRDefault="00000000">
      <w:pPr>
        <w:widowControl w:val="0"/>
        <w:numPr>
          <w:ilvl w:val="0"/>
          <w:numId w:val="1"/>
        </w:numPr>
        <w:pBdr>
          <w:top w:val="nil"/>
          <w:left w:val="nil"/>
          <w:bottom w:val="nil"/>
          <w:right w:val="nil"/>
          <w:between w:val="nil"/>
        </w:pBdr>
        <w:spacing w:before="18" w:line="280" w:lineRule="auto"/>
        <w:ind w:right="176"/>
        <w:rPr>
          <w:rFonts w:ascii="Arial" w:eastAsia="Arial" w:hAnsi="Arial" w:cs="Arial"/>
          <w:color w:val="000000"/>
        </w:rPr>
      </w:pPr>
      <w:r>
        <w:rPr>
          <w:rFonts w:ascii="Arial" w:eastAsia="Arial" w:hAnsi="Arial" w:cs="Arial"/>
          <w:color w:val="000000"/>
        </w:rPr>
        <w:t xml:space="preserve">The HR </w:t>
      </w:r>
      <w:r>
        <w:rPr>
          <w:rFonts w:ascii="Arial" w:eastAsia="Arial" w:hAnsi="Arial" w:cs="Arial"/>
        </w:rPr>
        <w:t>Representative</w:t>
      </w:r>
      <w:r>
        <w:rPr>
          <w:rFonts w:ascii="Arial" w:eastAsia="Arial" w:hAnsi="Arial" w:cs="Arial"/>
          <w:color w:val="000000"/>
        </w:rPr>
        <w:t xml:space="preserve"> will confirm leaver details and inform the HR General Office of the leaver via the payroll instruction sheet</w:t>
      </w:r>
      <w:r>
        <w:rPr>
          <w:rFonts w:ascii="Arial" w:eastAsia="Arial" w:hAnsi="Arial" w:cs="Arial"/>
        </w:rPr>
        <w:t xml:space="preserve"> and</w:t>
      </w:r>
      <w:r>
        <w:rPr>
          <w:rFonts w:ascii="Arial" w:eastAsia="Arial" w:hAnsi="Arial" w:cs="Arial"/>
          <w:color w:val="000000"/>
        </w:rPr>
        <w:t xml:space="preserve"> will forward the relevant documentation. </w:t>
      </w:r>
      <w:r>
        <w:rPr>
          <w:rFonts w:ascii="Arial" w:eastAsia="Arial" w:hAnsi="Arial" w:cs="Arial"/>
          <w:color w:val="000000"/>
        </w:rPr>
        <w:br/>
      </w:r>
    </w:p>
    <w:p w14:paraId="2C8F2449" w14:textId="77777777" w:rsidR="00776CE0" w:rsidRDefault="00000000">
      <w:pPr>
        <w:widowControl w:val="0"/>
        <w:numPr>
          <w:ilvl w:val="0"/>
          <w:numId w:val="1"/>
        </w:numPr>
        <w:pBdr>
          <w:top w:val="nil"/>
          <w:left w:val="nil"/>
          <w:bottom w:val="nil"/>
          <w:right w:val="nil"/>
          <w:between w:val="nil"/>
        </w:pBdr>
        <w:spacing w:line="279" w:lineRule="auto"/>
        <w:ind w:right="600"/>
        <w:rPr>
          <w:rFonts w:ascii="Arial" w:eastAsia="Arial" w:hAnsi="Arial" w:cs="Arial"/>
          <w:color w:val="000000"/>
        </w:rPr>
      </w:pPr>
      <w:r>
        <w:rPr>
          <w:rFonts w:ascii="Arial" w:eastAsia="Arial" w:hAnsi="Arial" w:cs="Arial"/>
          <w:color w:val="000000"/>
        </w:rPr>
        <w:t xml:space="preserve">The HR General Office will action the employee as a leaver and will issue a letter of confirmation of resignation to the employee. </w:t>
      </w:r>
    </w:p>
    <w:p w14:paraId="0A6FD78B" w14:textId="77777777" w:rsidR="00776CE0" w:rsidRDefault="00000000">
      <w:pPr>
        <w:widowControl w:val="0"/>
        <w:pBdr>
          <w:top w:val="nil"/>
          <w:left w:val="nil"/>
          <w:bottom w:val="nil"/>
          <w:right w:val="nil"/>
          <w:between w:val="nil"/>
        </w:pBdr>
        <w:spacing w:line="278" w:lineRule="auto"/>
        <w:ind w:left="1080" w:right="754"/>
        <w:rPr>
          <w:rFonts w:ascii="Arial" w:eastAsia="Arial" w:hAnsi="Arial" w:cs="Arial"/>
          <w:color w:val="4472C4"/>
        </w:rPr>
      </w:pPr>
      <w:r>
        <w:rPr>
          <w:rFonts w:ascii="Arial" w:eastAsia="Arial" w:hAnsi="Arial" w:cs="Arial"/>
          <w:color w:val="000000"/>
        </w:rPr>
        <w:t xml:space="preserve"> </w:t>
      </w:r>
    </w:p>
    <w:p w14:paraId="7FACACDC" w14:textId="77777777" w:rsidR="00776CE0" w:rsidRDefault="00000000">
      <w:pPr>
        <w:widowControl w:val="0"/>
        <w:numPr>
          <w:ilvl w:val="0"/>
          <w:numId w:val="1"/>
        </w:numPr>
        <w:pBdr>
          <w:top w:val="nil"/>
          <w:left w:val="nil"/>
          <w:bottom w:val="nil"/>
          <w:right w:val="nil"/>
          <w:between w:val="nil"/>
        </w:pBdr>
        <w:spacing w:line="278" w:lineRule="auto"/>
        <w:ind w:left="1077" w:right="754" w:hanging="357"/>
        <w:rPr>
          <w:rFonts w:ascii="Arial" w:eastAsia="Arial" w:hAnsi="Arial" w:cs="Arial"/>
          <w:color w:val="000000"/>
        </w:rPr>
      </w:pPr>
      <w:r>
        <w:rPr>
          <w:rFonts w:ascii="Arial" w:eastAsia="Arial" w:hAnsi="Arial" w:cs="Arial"/>
        </w:rPr>
        <w:t xml:space="preserve">Employees and Line Managers should review the </w:t>
      </w:r>
      <w:hyperlink r:id="rId13">
        <w:r>
          <w:rPr>
            <w:rFonts w:ascii="Arial" w:eastAsia="Arial" w:hAnsi="Arial" w:cs="Arial"/>
            <w:color w:val="1155CC"/>
            <w:u w:val="single"/>
          </w:rPr>
          <w:t>ISS Leaver FAQ’s</w:t>
        </w:r>
      </w:hyperlink>
      <w:r>
        <w:rPr>
          <w:rFonts w:ascii="Arial" w:eastAsia="Arial" w:hAnsi="Arial" w:cs="Arial"/>
        </w:rPr>
        <w:t xml:space="preserve">  which outlines the steps to be taken from an ISS perspective in advance of the leaving date.  Employees</w:t>
      </w:r>
      <w:r>
        <w:rPr>
          <w:rFonts w:ascii="Arial" w:eastAsia="Arial" w:hAnsi="Arial" w:cs="Arial"/>
          <w:color w:val="4472C4"/>
        </w:rPr>
        <w:t xml:space="preserve"> </w:t>
      </w:r>
      <w:r>
        <w:rPr>
          <w:rFonts w:ascii="Arial" w:eastAsia="Arial" w:hAnsi="Arial" w:cs="Arial"/>
          <w:color w:val="000000"/>
        </w:rPr>
        <w:t xml:space="preserve">DCU accounts and associated services will cease to be available </w:t>
      </w:r>
      <w:r>
        <w:rPr>
          <w:rFonts w:ascii="Arial" w:eastAsia="Arial" w:hAnsi="Arial" w:cs="Arial"/>
        </w:rPr>
        <w:t>at the end of the last day of employment and will be deleted</w:t>
      </w:r>
      <w:r>
        <w:rPr>
          <w:rFonts w:ascii="Arial" w:eastAsia="Arial" w:hAnsi="Arial" w:cs="Arial"/>
          <w:color w:val="000000"/>
        </w:rPr>
        <w:t xml:space="preserve">. This includes all data associated with the account (email, contents of Google Drive, saved places on Google Maps, contacts etc).  </w:t>
      </w:r>
      <w:r>
        <w:rPr>
          <w:rFonts w:ascii="Arial" w:eastAsia="Arial" w:hAnsi="Arial" w:cs="Arial"/>
        </w:rPr>
        <w:t xml:space="preserve"> </w:t>
      </w:r>
      <w:r>
        <w:rPr>
          <w:rFonts w:ascii="Arial" w:eastAsia="Arial" w:hAnsi="Arial" w:cs="Arial"/>
          <w:color w:val="000000"/>
        </w:rPr>
        <w:t xml:space="preserve">Further details are available </w:t>
      </w:r>
      <w:r>
        <w:rPr>
          <w:rFonts w:ascii="Arial" w:eastAsia="Arial" w:hAnsi="Arial" w:cs="Arial"/>
          <w:color w:val="000000"/>
        </w:rPr>
        <w:lastRenderedPageBreak/>
        <w:t xml:space="preserve">on the </w:t>
      </w:r>
      <w:hyperlink r:id="rId14">
        <w:r>
          <w:rPr>
            <w:rFonts w:ascii="Arial" w:eastAsia="Arial" w:hAnsi="Arial" w:cs="Arial"/>
            <w:color w:val="0563C1"/>
            <w:u w:val="single"/>
          </w:rPr>
          <w:t>Digital Identity Retention Policy</w:t>
        </w:r>
      </w:hyperlink>
      <w:r>
        <w:rPr>
          <w:rFonts w:ascii="Arial" w:eastAsia="Arial" w:hAnsi="Arial" w:cs="Arial"/>
        </w:rPr>
        <w:t xml:space="preserve">. </w:t>
      </w:r>
      <w:r>
        <w:rPr>
          <w:rFonts w:ascii="Arial" w:eastAsia="Arial" w:hAnsi="Arial" w:cs="Arial"/>
        </w:rPr>
        <w:br/>
      </w:r>
    </w:p>
    <w:p w14:paraId="1E706B0F" w14:textId="77777777" w:rsidR="00776CE0" w:rsidRDefault="00000000">
      <w:pPr>
        <w:numPr>
          <w:ilvl w:val="0"/>
          <w:numId w:val="1"/>
        </w:numPr>
        <w:pBdr>
          <w:top w:val="nil"/>
          <w:left w:val="nil"/>
          <w:bottom w:val="nil"/>
          <w:right w:val="nil"/>
          <w:between w:val="nil"/>
        </w:pBdr>
        <w:spacing w:line="278" w:lineRule="auto"/>
        <w:ind w:left="1077"/>
        <w:rPr>
          <w:rFonts w:ascii="Arial" w:eastAsia="Arial" w:hAnsi="Arial" w:cs="Arial"/>
          <w:color w:val="000000"/>
        </w:rPr>
      </w:pPr>
      <w:r>
        <w:rPr>
          <w:rFonts w:ascii="Arial" w:eastAsia="Arial" w:hAnsi="Arial" w:cs="Arial"/>
          <w:color w:val="000000"/>
        </w:rPr>
        <w:t xml:space="preserve">Employees leaving DCU will retain access to the Core Portal for a period of 4 weeks from their last day of </w:t>
      </w:r>
      <w:r>
        <w:rPr>
          <w:rFonts w:ascii="Arial" w:eastAsia="Arial" w:hAnsi="Arial" w:cs="Arial"/>
        </w:rPr>
        <w:t>employment</w:t>
      </w:r>
      <w:r>
        <w:rPr>
          <w:rFonts w:ascii="Arial" w:eastAsia="Arial" w:hAnsi="Arial" w:cs="Arial"/>
          <w:color w:val="000000"/>
        </w:rPr>
        <w:t>, to view their final payslip.</w:t>
      </w:r>
    </w:p>
    <w:p w14:paraId="59C7F118" w14:textId="77777777" w:rsidR="00776CE0" w:rsidRDefault="00000000">
      <w:pPr>
        <w:pBdr>
          <w:top w:val="nil"/>
          <w:left w:val="nil"/>
          <w:bottom w:val="nil"/>
          <w:right w:val="nil"/>
          <w:between w:val="nil"/>
        </w:pBdr>
        <w:spacing w:line="278" w:lineRule="auto"/>
        <w:ind w:left="1077"/>
        <w:rPr>
          <w:rFonts w:ascii="Arial" w:eastAsia="Arial" w:hAnsi="Arial" w:cs="Arial"/>
          <w:color w:val="000000"/>
        </w:rPr>
      </w:pPr>
      <w:r>
        <w:rPr>
          <w:rFonts w:ascii="Arial" w:eastAsia="Arial" w:hAnsi="Arial" w:cs="Arial"/>
          <w:color w:val="000000"/>
        </w:rPr>
        <w:t> </w:t>
      </w:r>
    </w:p>
    <w:p w14:paraId="66790CF8" w14:textId="77777777" w:rsidR="00776CE0" w:rsidRDefault="00000000">
      <w:pPr>
        <w:numPr>
          <w:ilvl w:val="0"/>
          <w:numId w:val="1"/>
        </w:numPr>
        <w:spacing w:after="180" w:line="278" w:lineRule="auto"/>
        <w:ind w:left="1077"/>
        <w:rPr>
          <w:rFonts w:ascii="Arial" w:eastAsia="Arial" w:hAnsi="Arial" w:cs="Arial"/>
        </w:rPr>
      </w:pPr>
      <w:r>
        <w:rPr>
          <w:rFonts w:ascii="Arial" w:eastAsia="Arial" w:hAnsi="Arial" w:cs="Arial"/>
        </w:rPr>
        <w:t xml:space="preserve">In advance of the last day of employment, employees must submit any outstanding claims including Part Time Claims and Expenses Claims on the Core Portal on/before their leaving date. Further details are available on Part Time Claims </w:t>
      </w:r>
      <w:hyperlink r:id="rId15">
        <w:r>
          <w:rPr>
            <w:rFonts w:ascii="Arial" w:eastAsia="Arial" w:hAnsi="Arial" w:cs="Arial"/>
            <w:color w:val="1155CC"/>
            <w:u w:val="single"/>
          </w:rPr>
          <w:t>here</w:t>
        </w:r>
      </w:hyperlink>
      <w:r>
        <w:rPr>
          <w:rFonts w:ascii="Arial" w:eastAsia="Arial" w:hAnsi="Arial" w:cs="Arial"/>
        </w:rPr>
        <w:t>.</w:t>
      </w:r>
    </w:p>
    <w:p w14:paraId="4CF36B79" w14:textId="77777777" w:rsidR="00776CE0" w:rsidRDefault="00000000">
      <w:pPr>
        <w:numPr>
          <w:ilvl w:val="0"/>
          <w:numId w:val="1"/>
        </w:numPr>
        <w:spacing w:after="180" w:line="278" w:lineRule="auto"/>
        <w:ind w:left="1077"/>
        <w:rPr>
          <w:rFonts w:ascii="Arial" w:eastAsia="Arial" w:hAnsi="Arial" w:cs="Arial"/>
        </w:rPr>
      </w:pPr>
      <w:r>
        <w:rPr>
          <w:rFonts w:ascii="Arial" w:eastAsia="Arial" w:hAnsi="Arial" w:cs="Arial"/>
        </w:rPr>
        <w:t xml:space="preserve">Employees and Line Managers should complete all the relevant steps as outlined in the Employee and Line Manager roles &amp; responsibilities section in advance of their last day of employment.   </w:t>
      </w:r>
    </w:p>
    <w:p w14:paraId="316ED195" w14:textId="77777777" w:rsidR="00776CE0" w:rsidRDefault="00000000">
      <w:pPr>
        <w:widowControl w:val="0"/>
        <w:numPr>
          <w:ilvl w:val="0"/>
          <w:numId w:val="1"/>
        </w:numPr>
        <w:spacing w:line="278" w:lineRule="auto"/>
        <w:ind w:right="754"/>
        <w:rPr>
          <w:rFonts w:ascii="Arial" w:eastAsia="Arial" w:hAnsi="Arial" w:cs="Arial"/>
        </w:rPr>
      </w:pPr>
      <w:r>
        <w:rPr>
          <w:rFonts w:ascii="Arial" w:eastAsia="Arial" w:hAnsi="Arial" w:cs="Arial"/>
        </w:rPr>
        <w:t xml:space="preserve">To support employees leaving the University, the following link provides practical information and general support for those </w:t>
      </w:r>
      <w:hyperlink r:id="rId16">
        <w:r>
          <w:rPr>
            <w:rFonts w:ascii="Arial" w:eastAsia="Arial" w:hAnsi="Arial" w:cs="Arial"/>
            <w:color w:val="1155CC"/>
            <w:u w:val="single"/>
          </w:rPr>
          <w:t>moving on from the University</w:t>
        </w:r>
      </w:hyperlink>
      <w:r>
        <w:rPr>
          <w:rFonts w:ascii="Arial" w:eastAsia="Arial" w:hAnsi="Arial" w:cs="Arial"/>
        </w:rPr>
        <w:t xml:space="preserve"> </w:t>
      </w:r>
    </w:p>
    <w:p w14:paraId="036B05B1" w14:textId="77777777" w:rsidR="00776CE0" w:rsidRDefault="00000000">
      <w:pPr>
        <w:widowControl w:val="0"/>
        <w:numPr>
          <w:ilvl w:val="0"/>
          <w:numId w:val="4"/>
        </w:numPr>
        <w:pBdr>
          <w:top w:val="nil"/>
          <w:left w:val="nil"/>
          <w:bottom w:val="nil"/>
          <w:right w:val="nil"/>
          <w:between w:val="nil"/>
        </w:pBdr>
        <w:spacing w:before="774" w:line="280" w:lineRule="auto"/>
        <w:rPr>
          <w:rFonts w:ascii="Arial" w:eastAsia="Arial" w:hAnsi="Arial" w:cs="Arial"/>
          <w:b/>
          <w:color w:val="000000"/>
        </w:rPr>
      </w:pPr>
      <w:r>
        <w:rPr>
          <w:rFonts w:ascii="Arial" w:eastAsia="Arial" w:hAnsi="Arial" w:cs="Arial"/>
          <w:b/>
          <w:color w:val="000000"/>
        </w:rPr>
        <w:t xml:space="preserve">Employees Leaving at the end of their fixed term </w:t>
      </w:r>
      <w:proofErr w:type="gramStart"/>
      <w:r>
        <w:rPr>
          <w:rFonts w:ascii="Arial" w:eastAsia="Arial" w:hAnsi="Arial" w:cs="Arial"/>
          <w:b/>
          <w:color w:val="000000"/>
        </w:rPr>
        <w:t>contract</w:t>
      </w:r>
      <w:proofErr w:type="gramEnd"/>
      <w:r>
        <w:rPr>
          <w:rFonts w:ascii="Arial" w:eastAsia="Arial" w:hAnsi="Arial" w:cs="Arial"/>
          <w:b/>
          <w:color w:val="000000"/>
        </w:rPr>
        <w:t xml:space="preserve"> </w:t>
      </w:r>
    </w:p>
    <w:p w14:paraId="3BC6127F" w14:textId="77777777" w:rsidR="00776CE0" w:rsidRDefault="00000000">
      <w:pPr>
        <w:widowControl w:val="0"/>
        <w:numPr>
          <w:ilvl w:val="0"/>
          <w:numId w:val="10"/>
        </w:numPr>
        <w:pBdr>
          <w:top w:val="nil"/>
          <w:left w:val="nil"/>
          <w:bottom w:val="nil"/>
          <w:right w:val="nil"/>
          <w:between w:val="nil"/>
        </w:pBdr>
        <w:spacing w:before="195" w:line="279" w:lineRule="auto"/>
        <w:ind w:right="56"/>
        <w:rPr>
          <w:rFonts w:ascii="Arial" w:eastAsia="Arial" w:hAnsi="Arial" w:cs="Arial"/>
          <w:color w:val="000000"/>
        </w:rPr>
      </w:pPr>
      <w:r>
        <w:rPr>
          <w:rFonts w:ascii="Arial" w:eastAsia="Arial" w:hAnsi="Arial" w:cs="Arial"/>
          <w:color w:val="000000"/>
        </w:rPr>
        <w:t xml:space="preserve">Line Managers are informed when an employee’s contract is due to expire via a report from HR. </w:t>
      </w:r>
      <w:r>
        <w:rPr>
          <w:rFonts w:ascii="Arial" w:eastAsia="Arial" w:hAnsi="Arial" w:cs="Arial"/>
          <w:color w:val="000000"/>
        </w:rPr>
        <w:br/>
      </w:r>
    </w:p>
    <w:p w14:paraId="38C058A5" w14:textId="37D498F9" w:rsidR="00776CE0" w:rsidRDefault="00000000">
      <w:pPr>
        <w:widowControl w:val="0"/>
        <w:numPr>
          <w:ilvl w:val="0"/>
          <w:numId w:val="10"/>
        </w:numPr>
        <w:pBdr>
          <w:top w:val="nil"/>
          <w:left w:val="nil"/>
          <w:bottom w:val="nil"/>
          <w:right w:val="nil"/>
          <w:between w:val="nil"/>
        </w:pBdr>
        <w:spacing w:line="263" w:lineRule="auto"/>
        <w:ind w:right="107"/>
        <w:rPr>
          <w:rFonts w:ascii="Arial" w:eastAsia="Arial" w:hAnsi="Arial" w:cs="Arial"/>
          <w:color w:val="000000"/>
        </w:rPr>
      </w:pPr>
      <w:r>
        <w:rPr>
          <w:rFonts w:ascii="Arial" w:eastAsia="Arial" w:hAnsi="Arial" w:cs="Arial"/>
          <w:color w:val="000000"/>
        </w:rPr>
        <w:t xml:space="preserve">The Line Manager is responsible for confirming the employee’s last day of work and any entitlements due. The Line Manager shall complete the </w:t>
      </w:r>
      <w:hyperlink r:id="rId17" w:history="1">
        <w:r w:rsidRPr="00B903A9">
          <w:rPr>
            <w:rStyle w:val="Hyperlink"/>
            <w:rFonts w:ascii="Arial" w:eastAsia="Arial" w:hAnsi="Arial" w:cs="Arial"/>
          </w:rPr>
          <w:t>DCU Leaver Form</w:t>
        </w:r>
      </w:hyperlink>
      <w:r>
        <w:rPr>
          <w:rFonts w:ascii="Arial" w:eastAsia="Arial" w:hAnsi="Arial" w:cs="Arial"/>
          <w:color w:val="000000"/>
        </w:rPr>
        <w:t xml:space="preserve">, in conjunction with the employee, to prevent any overpayments and to ensure entitlements due are processed in a timely manner.  </w:t>
      </w:r>
      <w:r>
        <w:rPr>
          <w:rFonts w:ascii="Arial" w:eastAsia="Arial" w:hAnsi="Arial" w:cs="Arial"/>
          <w:color w:val="000000"/>
        </w:rPr>
        <w:br/>
      </w:r>
    </w:p>
    <w:p w14:paraId="461588DC" w14:textId="77777777" w:rsidR="00776CE0" w:rsidRDefault="00000000">
      <w:pPr>
        <w:widowControl w:val="0"/>
        <w:numPr>
          <w:ilvl w:val="0"/>
          <w:numId w:val="10"/>
        </w:numPr>
        <w:pBdr>
          <w:top w:val="nil"/>
          <w:left w:val="nil"/>
          <w:bottom w:val="nil"/>
          <w:right w:val="nil"/>
          <w:between w:val="nil"/>
        </w:pBdr>
        <w:spacing w:line="261" w:lineRule="auto"/>
        <w:ind w:right="92"/>
        <w:rPr>
          <w:rFonts w:ascii="Arial" w:eastAsia="Arial" w:hAnsi="Arial" w:cs="Arial"/>
          <w:color w:val="000000"/>
        </w:rPr>
      </w:pPr>
      <w:r>
        <w:rPr>
          <w:rFonts w:ascii="Arial" w:eastAsia="Arial" w:hAnsi="Arial" w:cs="Arial"/>
          <w:color w:val="000000"/>
        </w:rPr>
        <w:t xml:space="preserve">In accordance with the employment contract, annual leave should be availed of during the period of employment and, where possible, any accrued leave should be taken prior to the end date of employment.  </w:t>
      </w:r>
      <w:r>
        <w:rPr>
          <w:rFonts w:ascii="Arial" w:eastAsia="Arial" w:hAnsi="Arial" w:cs="Arial"/>
          <w:color w:val="000000"/>
        </w:rPr>
        <w:br/>
      </w:r>
    </w:p>
    <w:p w14:paraId="43302E5F" w14:textId="38F2F45E" w:rsidR="00776CE0" w:rsidRDefault="00000000">
      <w:pPr>
        <w:widowControl w:val="0"/>
        <w:numPr>
          <w:ilvl w:val="0"/>
          <w:numId w:val="10"/>
        </w:numPr>
        <w:pBdr>
          <w:top w:val="nil"/>
          <w:left w:val="nil"/>
          <w:bottom w:val="nil"/>
          <w:right w:val="nil"/>
          <w:between w:val="nil"/>
        </w:pBdr>
        <w:spacing w:line="279" w:lineRule="auto"/>
        <w:ind w:right="3"/>
        <w:rPr>
          <w:rFonts w:ascii="Arial" w:eastAsia="Arial" w:hAnsi="Arial" w:cs="Arial"/>
          <w:color w:val="000000"/>
        </w:rPr>
      </w:pPr>
      <w:r>
        <w:rPr>
          <w:rFonts w:ascii="Arial" w:eastAsia="Arial" w:hAnsi="Arial" w:cs="Arial"/>
          <w:color w:val="000000"/>
        </w:rPr>
        <w:t xml:space="preserve">The completed </w:t>
      </w:r>
      <w:hyperlink r:id="rId18" w:history="1">
        <w:r w:rsidRPr="00B903A9">
          <w:rPr>
            <w:rStyle w:val="Hyperlink"/>
            <w:rFonts w:ascii="Arial" w:eastAsia="Arial" w:hAnsi="Arial" w:cs="Arial"/>
          </w:rPr>
          <w:t>DCU Leaver Form</w:t>
        </w:r>
      </w:hyperlink>
      <w:r>
        <w:rPr>
          <w:rFonts w:ascii="Arial" w:eastAsia="Arial" w:hAnsi="Arial" w:cs="Arial"/>
          <w:color w:val="000000"/>
        </w:rPr>
        <w:t xml:space="preserve"> shall be sent to the HR </w:t>
      </w:r>
      <w:r>
        <w:rPr>
          <w:rFonts w:ascii="Arial" w:eastAsia="Arial" w:hAnsi="Arial" w:cs="Arial"/>
        </w:rPr>
        <w:t>Representative</w:t>
      </w:r>
      <w:r>
        <w:rPr>
          <w:rFonts w:ascii="Arial" w:eastAsia="Arial" w:hAnsi="Arial" w:cs="Arial"/>
          <w:color w:val="000000"/>
        </w:rPr>
        <w:t>. The Line Manager is responsible for ensuring this form is sent.</w:t>
      </w:r>
      <w:r>
        <w:rPr>
          <w:rFonts w:ascii="Arial" w:eastAsia="Arial" w:hAnsi="Arial" w:cs="Arial"/>
          <w:color w:val="000000"/>
        </w:rPr>
        <w:br/>
        <w:t xml:space="preserve"> </w:t>
      </w:r>
    </w:p>
    <w:p w14:paraId="2A6FD32C" w14:textId="77777777" w:rsidR="00776CE0" w:rsidRDefault="00000000">
      <w:pPr>
        <w:widowControl w:val="0"/>
        <w:numPr>
          <w:ilvl w:val="0"/>
          <w:numId w:val="10"/>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The HR</w:t>
      </w:r>
      <w:r>
        <w:rPr>
          <w:rFonts w:ascii="Arial" w:eastAsia="Arial" w:hAnsi="Arial" w:cs="Arial"/>
        </w:rPr>
        <w:t xml:space="preserve"> Representative</w:t>
      </w:r>
      <w:r>
        <w:rPr>
          <w:rFonts w:ascii="Arial" w:eastAsia="Arial" w:hAnsi="Arial" w:cs="Arial"/>
          <w:color w:val="000000"/>
        </w:rPr>
        <w:t xml:space="preserve"> will confirm leaver details and inform the HR General Office of the leaver via payroll instruction sheet</w:t>
      </w:r>
      <w:r>
        <w:rPr>
          <w:rFonts w:ascii="Arial" w:eastAsia="Arial" w:hAnsi="Arial" w:cs="Arial"/>
        </w:rPr>
        <w:t xml:space="preserve"> and</w:t>
      </w:r>
      <w:r>
        <w:rPr>
          <w:rFonts w:ascii="Arial" w:eastAsia="Arial" w:hAnsi="Arial" w:cs="Arial"/>
          <w:color w:val="000000"/>
        </w:rPr>
        <w:t xml:space="preserve"> will forward the relevant documentation. </w:t>
      </w:r>
      <w:r>
        <w:rPr>
          <w:rFonts w:ascii="Arial" w:eastAsia="Arial" w:hAnsi="Arial" w:cs="Arial"/>
          <w:color w:val="000000"/>
        </w:rPr>
        <w:br/>
      </w:r>
    </w:p>
    <w:p w14:paraId="1F04FE9A" w14:textId="77777777" w:rsidR="00776CE0" w:rsidRDefault="00000000">
      <w:pPr>
        <w:widowControl w:val="0"/>
        <w:numPr>
          <w:ilvl w:val="0"/>
          <w:numId w:val="10"/>
        </w:numPr>
        <w:pBdr>
          <w:top w:val="nil"/>
          <w:left w:val="nil"/>
          <w:bottom w:val="nil"/>
          <w:right w:val="nil"/>
          <w:between w:val="nil"/>
        </w:pBdr>
        <w:spacing w:line="279" w:lineRule="auto"/>
        <w:ind w:right="609"/>
        <w:rPr>
          <w:rFonts w:ascii="Arial" w:eastAsia="Arial" w:hAnsi="Arial" w:cs="Arial"/>
          <w:color w:val="000000"/>
        </w:rPr>
      </w:pPr>
      <w:r>
        <w:rPr>
          <w:rFonts w:ascii="Arial" w:eastAsia="Arial" w:hAnsi="Arial" w:cs="Arial"/>
          <w:color w:val="000000"/>
        </w:rPr>
        <w:t>The HR General Office will action the employee as a leaver and will issue a letter of confirmation of end of contract.</w:t>
      </w:r>
    </w:p>
    <w:p w14:paraId="1DA81597" w14:textId="77777777" w:rsidR="00776CE0" w:rsidRDefault="00000000">
      <w:pPr>
        <w:widowControl w:val="0"/>
        <w:pBdr>
          <w:top w:val="nil"/>
          <w:left w:val="nil"/>
          <w:bottom w:val="nil"/>
          <w:right w:val="nil"/>
          <w:between w:val="nil"/>
        </w:pBdr>
        <w:spacing w:line="278" w:lineRule="auto"/>
        <w:ind w:left="1080" w:right="754"/>
        <w:rPr>
          <w:rFonts w:ascii="Arial" w:eastAsia="Arial" w:hAnsi="Arial" w:cs="Arial"/>
          <w:color w:val="4472C4"/>
        </w:rPr>
      </w:pPr>
      <w:r>
        <w:rPr>
          <w:rFonts w:ascii="Arial" w:eastAsia="Arial" w:hAnsi="Arial" w:cs="Arial"/>
          <w:color w:val="000000"/>
        </w:rPr>
        <w:t xml:space="preserve"> </w:t>
      </w:r>
    </w:p>
    <w:p w14:paraId="54510BCF" w14:textId="77777777" w:rsidR="00776CE0" w:rsidRDefault="00000000">
      <w:pPr>
        <w:widowControl w:val="0"/>
        <w:numPr>
          <w:ilvl w:val="0"/>
          <w:numId w:val="10"/>
        </w:numPr>
        <w:spacing w:line="278" w:lineRule="auto"/>
        <w:ind w:right="754"/>
        <w:rPr>
          <w:rFonts w:ascii="Arial" w:eastAsia="Arial" w:hAnsi="Arial" w:cs="Arial"/>
        </w:rPr>
      </w:pPr>
      <w:r>
        <w:rPr>
          <w:rFonts w:ascii="Arial" w:eastAsia="Arial" w:hAnsi="Arial" w:cs="Arial"/>
        </w:rPr>
        <w:t xml:space="preserve">Employees and Line Managers should review the </w:t>
      </w:r>
      <w:hyperlink r:id="rId19">
        <w:r>
          <w:rPr>
            <w:rFonts w:ascii="Arial" w:eastAsia="Arial" w:hAnsi="Arial" w:cs="Arial"/>
            <w:color w:val="1155CC"/>
            <w:u w:val="single"/>
          </w:rPr>
          <w:t>ISS Leaver FAQ’s</w:t>
        </w:r>
      </w:hyperlink>
      <w:r>
        <w:rPr>
          <w:rFonts w:ascii="Arial" w:eastAsia="Arial" w:hAnsi="Arial" w:cs="Arial"/>
        </w:rPr>
        <w:t xml:space="preserve">  which outlines the steps to be taken from an ISS perspective in advance of the leaving date.  Employees DCU accounts and </w:t>
      </w:r>
      <w:r>
        <w:rPr>
          <w:rFonts w:ascii="Arial" w:eastAsia="Arial" w:hAnsi="Arial" w:cs="Arial"/>
        </w:rPr>
        <w:lastRenderedPageBreak/>
        <w:t xml:space="preserve">associated services will cease to be available at the end of the last day of employment and will be deleted. This includes all data associated with the account (email, contents of Google Drive, saved places on Google Maps, contacts etc).  Further details are available on the </w:t>
      </w:r>
      <w:hyperlink r:id="rId20">
        <w:r>
          <w:rPr>
            <w:rFonts w:ascii="Arial" w:eastAsia="Arial" w:hAnsi="Arial" w:cs="Arial"/>
            <w:color w:val="0563C1"/>
            <w:u w:val="single"/>
          </w:rPr>
          <w:t>Digital Identity Retention Policy</w:t>
        </w:r>
      </w:hyperlink>
      <w:r>
        <w:rPr>
          <w:rFonts w:ascii="Arial" w:eastAsia="Arial" w:hAnsi="Arial" w:cs="Arial"/>
        </w:rPr>
        <w:t xml:space="preserve">. </w:t>
      </w:r>
      <w:r>
        <w:rPr>
          <w:rFonts w:ascii="Arial" w:eastAsia="Arial" w:hAnsi="Arial" w:cs="Arial"/>
        </w:rPr>
        <w:br/>
      </w:r>
    </w:p>
    <w:p w14:paraId="443EE8C1" w14:textId="77777777" w:rsidR="00776CE0" w:rsidRDefault="00000000">
      <w:pPr>
        <w:numPr>
          <w:ilvl w:val="0"/>
          <w:numId w:val="10"/>
        </w:numPr>
        <w:spacing w:line="278" w:lineRule="auto"/>
        <w:rPr>
          <w:rFonts w:ascii="Arial" w:eastAsia="Arial" w:hAnsi="Arial" w:cs="Arial"/>
        </w:rPr>
      </w:pPr>
      <w:bookmarkStart w:id="8" w:name="_heading=h.4d34og8" w:colFirst="0" w:colLast="0"/>
      <w:bookmarkEnd w:id="8"/>
      <w:r>
        <w:rPr>
          <w:rFonts w:ascii="Arial" w:eastAsia="Arial" w:hAnsi="Arial" w:cs="Arial"/>
        </w:rPr>
        <w:t>Employees leaving DCU will retain access to the Core Portal for a period of 4 weeks from their last day of employment, to view their final payslip.</w:t>
      </w:r>
    </w:p>
    <w:p w14:paraId="3C7404D0" w14:textId="77777777" w:rsidR="00776CE0" w:rsidRDefault="00000000">
      <w:pPr>
        <w:spacing w:line="278" w:lineRule="auto"/>
        <w:ind w:left="1077"/>
        <w:rPr>
          <w:rFonts w:ascii="Arial" w:eastAsia="Arial" w:hAnsi="Arial" w:cs="Arial"/>
        </w:rPr>
      </w:pPr>
      <w:r>
        <w:rPr>
          <w:rFonts w:ascii="Arial" w:eastAsia="Arial" w:hAnsi="Arial" w:cs="Arial"/>
        </w:rPr>
        <w:t> </w:t>
      </w:r>
    </w:p>
    <w:p w14:paraId="49E96B17" w14:textId="77777777" w:rsidR="00776CE0" w:rsidRDefault="00000000">
      <w:pPr>
        <w:numPr>
          <w:ilvl w:val="0"/>
          <w:numId w:val="10"/>
        </w:numPr>
        <w:spacing w:after="180" w:line="278" w:lineRule="auto"/>
        <w:rPr>
          <w:rFonts w:ascii="Arial" w:eastAsia="Arial" w:hAnsi="Arial" w:cs="Arial"/>
        </w:rPr>
      </w:pPr>
      <w:r>
        <w:rPr>
          <w:rFonts w:ascii="Arial" w:eastAsia="Arial" w:hAnsi="Arial" w:cs="Arial"/>
        </w:rPr>
        <w:t xml:space="preserve">In advance of the last day of employment, employees must submit any outstanding claims including Part Time Claims and Expenses Claims on the Core Portal on/before their leaving date. Further details are available on Part Time Claims </w:t>
      </w:r>
      <w:hyperlink r:id="rId21">
        <w:r>
          <w:rPr>
            <w:rFonts w:ascii="Arial" w:eastAsia="Arial" w:hAnsi="Arial" w:cs="Arial"/>
            <w:color w:val="1155CC"/>
            <w:u w:val="single"/>
          </w:rPr>
          <w:t>here</w:t>
        </w:r>
      </w:hyperlink>
      <w:r>
        <w:rPr>
          <w:rFonts w:ascii="Arial" w:eastAsia="Arial" w:hAnsi="Arial" w:cs="Arial"/>
        </w:rPr>
        <w:t>.</w:t>
      </w:r>
    </w:p>
    <w:p w14:paraId="1ABE2ECB" w14:textId="77777777" w:rsidR="00776CE0" w:rsidRDefault="00000000">
      <w:pPr>
        <w:numPr>
          <w:ilvl w:val="0"/>
          <w:numId w:val="10"/>
        </w:numPr>
        <w:spacing w:after="180" w:line="278" w:lineRule="auto"/>
        <w:rPr>
          <w:rFonts w:ascii="Arial" w:eastAsia="Arial" w:hAnsi="Arial" w:cs="Arial"/>
        </w:rPr>
      </w:pPr>
      <w:r>
        <w:rPr>
          <w:rFonts w:ascii="Arial" w:eastAsia="Arial" w:hAnsi="Arial" w:cs="Arial"/>
        </w:rPr>
        <w:t xml:space="preserve">Employees and Line Manager should complete all the relevant steps as outlined in the Employee and Line Manager roles &amp; responsibilities section in advance of their last day of employment.   </w:t>
      </w:r>
    </w:p>
    <w:p w14:paraId="0D15E8A2" w14:textId="77777777" w:rsidR="00776CE0" w:rsidRDefault="00000000">
      <w:pPr>
        <w:widowControl w:val="0"/>
        <w:numPr>
          <w:ilvl w:val="0"/>
          <w:numId w:val="10"/>
        </w:numPr>
        <w:spacing w:line="278" w:lineRule="auto"/>
        <w:ind w:right="754"/>
        <w:rPr>
          <w:rFonts w:ascii="Arial" w:eastAsia="Arial" w:hAnsi="Arial" w:cs="Arial"/>
        </w:rPr>
      </w:pPr>
      <w:r>
        <w:rPr>
          <w:rFonts w:ascii="Arial" w:eastAsia="Arial" w:hAnsi="Arial" w:cs="Arial"/>
        </w:rPr>
        <w:t xml:space="preserve">To support employees leaving the University, the following link provides practical information and general support for those </w:t>
      </w:r>
      <w:hyperlink r:id="rId22">
        <w:r>
          <w:rPr>
            <w:rFonts w:ascii="Arial" w:eastAsia="Arial" w:hAnsi="Arial" w:cs="Arial"/>
            <w:color w:val="1155CC"/>
            <w:u w:val="single"/>
          </w:rPr>
          <w:t>moving on from the University</w:t>
        </w:r>
      </w:hyperlink>
      <w:r>
        <w:rPr>
          <w:rFonts w:ascii="Arial" w:eastAsia="Arial" w:hAnsi="Arial" w:cs="Arial"/>
        </w:rPr>
        <w:t xml:space="preserve"> </w:t>
      </w:r>
      <w:r>
        <w:rPr>
          <w:rFonts w:ascii="Arial" w:eastAsia="Arial" w:hAnsi="Arial" w:cs="Arial"/>
        </w:rPr>
        <w:br/>
      </w:r>
    </w:p>
    <w:p w14:paraId="1C8A3BE3" w14:textId="77777777" w:rsidR="00776CE0" w:rsidRDefault="00000000">
      <w:pPr>
        <w:numPr>
          <w:ilvl w:val="0"/>
          <w:numId w:val="4"/>
        </w:numPr>
        <w:pBdr>
          <w:top w:val="nil"/>
          <w:left w:val="nil"/>
          <w:bottom w:val="nil"/>
          <w:right w:val="nil"/>
          <w:between w:val="nil"/>
        </w:pBdr>
        <w:spacing w:line="280" w:lineRule="auto"/>
        <w:rPr>
          <w:rFonts w:ascii="Arial" w:eastAsia="Arial" w:hAnsi="Arial" w:cs="Arial"/>
          <w:b/>
          <w:color w:val="000000"/>
        </w:rPr>
      </w:pPr>
      <w:r>
        <w:rPr>
          <w:rFonts w:ascii="Arial" w:eastAsia="Arial" w:hAnsi="Arial" w:cs="Arial"/>
          <w:b/>
          <w:color w:val="000000"/>
        </w:rPr>
        <w:t>Retirements</w:t>
      </w:r>
    </w:p>
    <w:p w14:paraId="7E282D4E" w14:textId="77777777" w:rsidR="00776CE0" w:rsidRDefault="00000000">
      <w:pPr>
        <w:widowControl w:val="0"/>
        <w:numPr>
          <w:ilvl w:val="1"/>
          <w:numId w:val="4"/>
        </w:numPr>
        <w:pBdr>
          <w:top w:val="nil"/>
          <w:left w:val="nil"/>
          <w:bottom w:val="nil"/>
          <w:right w:val="nil"/>
          <w:between w:val="nil"/>
        </w:pBdr>
        <w:spacing w:before="192"/>
        <w:ind w:right="4"/>
        <w:jc w:val="both"/>
        <w:rPr>
          <w:rFonts w:ascii="Arial" w:eastAsia="Arial" w:hAnsi="Arial" w:cs="Arial"/>
        </w:rPr>
      </w:pPr>
      <w:r>
        <w:rPr>
          <w:rFonts w:ascii="Arial" w:eastAsia="Arial" w:hAnsi="Arial" w:cs="Arial"/>
        </w:rPr>
        <w:t>DCU</w:t>
      </w:r>
      <w:r>
        <w:rPr>
          <w:rFonts w:ascii="Arial" w:eastAsia="Arial" w:hAnsi="Arial" w:cs="Arial"/>
          <w:color w:val="000000"/>
        </w:rPr>
        <w:t xml:space="preserve"> employees who wish to tender their resignation and draw upon their retirement benefits with effect from their date of resignation, should confirm their intentions in writing by submitting a letter to their Line Manager, their HR </w:t>
      </w:r>
      <w:r>
        <w:rPr>
          <w:rFonts w:ascii="Arial" w:eastAsia="Arial" w:hAnsi="Arial" w:cs="Arial"/>
        </w:rPr>
        <w:t>Representative</w:t>
      </w:r>
      <w:r>
        <w:rPr>
          <w:rFonts w:ascii="Arial" w:eastAsia="Arial" w:hAnsi="Arial" w:cs="Arial"/>
          <w:color w:val="000000"/>
        </w:rPr>
        <w:t xml:space="preserve"> and the HR Pensions Team at </w:t>
      </w:r>
      <w:hyperlink r:id="rId23">
        <w:r>
          <w:rPr>
            <w:rFonts w:ascii="Arial" w:eastAsia="Arial" w:hAnsi="Arial" w:cs="Arial"/>
            <w:color w:val="0563C1"/>
            <w:u w:val="single"/>
          </w:rPr>
          <w:t>pensions@dcu.ie</w:t>
        </w:r>
      </w:hyperlink>
    </w:p>
    <w:p w14:paraId="665F123A" w14:textId="77777777" w:rsidR="00776CE0" w:rsidRDefault="00000000">
      <w:pPr>
        <w:widowControl w:val="0"/>
        <w:numPr>
          <w:ilvl w:val="1"/>
          <w:numId w:val="4"/>
        </w:numPr>
        <w:spacing w:before="240" w:after="240"/>
        <w:jc w:val="both"/>
        <w:rPr>
          <w:rFonts w:ascii="Arial" w:eastAsia="Arial" w:hAnsi="Arial" w:cs="Arial"/>
        </w:rPr>
      </w:pPr>
      <w:r>
        <w:rPr>
          <w:rFonts w:ascii="Arial" w:eastAsia="Arial" w:hAnsi="Arial" w:cs="Arial"/>
        </w:rPr>
        <w:t>Full details regarding the Superannuation Scheme are available</w:t>
      </w:r>
      <w:hyperlink r:id="rId24">
        <w:r>
          <w:rPr>
            <w:rFonts w:ascii="Arial" w:eastAsia="Arial" w:hAnsi="Arial" w:cs="Arial"/>
          </w:rPr>
          <w:t xml:space="preserve"> </w:t>
        </w:r>
      </w:hyperlink>
      <w:hyperlink r:id="rId25">
        <w:r>
          <w:rPr>
            <w:rFonts w:ascii="Arial" w:eastAsia="Arial" w:hAnsi="Arial" w:cs="Arial"/>
            <w:color w:val="0563C1"/>
            <w:u w:val="single"/>
          </w:rPr>
          <w:t>here</w:t>
        </w:r>
      </w:hyperlink>
      <w:r>
        <w:rPr>
          <w:rFonts w:ascii="Arial" w:eastAsia="Arial" w:hAnsi="Arial" w:cs="Arial"/>
        </w:rPr>
        <w:t xml:space="preserve"> </w:t>
      </w:r>
    </w:p>
    <w:p w14:paraId="684B35E0" w14:textId="77777777" w:rsidR="00776CE0" w:rsidRDefault="00000000">
      <w:pPr>
        <w:widowControl w:val="0"/>
        <w:numPr>
          <w:ilvl w:val="1"/>
          <w:numId w:val="4"/>
        </w:numPr>
        <w:pBdr>
          <w:top w:val="nil"/>
          <w:left w:val="nil"/>
          <w:bottom w:val="nil"/>
          <w:right w:val="nil"/>
          <w:between w:val="nil"/>
        </w:pBdr>
        <w:spacing w:before="192"/>
        <w:ind w:right="4"/>
        <w:jc w:val="both"/>
        <w:rPr>
          <w:rFonts w:ascii="Arial" w:eastAsia="Arial" w:hAnsi="Arial" w:cs="Arial"/>
        </w:rPr>
      </w:pPr>
      <w:r>
        <w:rPr>
          <w:rFonts w:ascii="Arial" w:eastAsia="Arial" w:hAnsi="Arial" w:cs="Arial"/>
        </w:rPr>
        <w:t>Employees and Line Managers should review the</w:t>
      </w:r>
      <w:hyperlink r:id="rId26">
        <w:r>
          <w:rPr>
            <w:rFonts w:ascii="Arial" w:eastAsia="Arial" w:hAnsi="Arial" w:cs="Arial"/>
          </w:rPr>
          <w:t xml:space="preserve"> </w:t>
        </w:r>
      </w:hyperlink>
      <w:hyperlink r:id="rId27">
        <w:r>
          <w:rPr>
            <w:rFonts w:ascii="Arial" w:eastAsia="Arial" w:hAnsi="Arial" w:cs="Arial"/>
            <w:color w:val="1155CC"/>
            <w:u w:val="single"/>
          </w:rPr>
          <w:t>ISS Leaver FAQ’s</w:t>
        </w:r>
      </w:hyperlink>
      <w:r>
        <w:rPr>
          <w:rFonts w:ascii="Arial" w:eastAsia="Arial" w:hAnsi="Arial" w:cs="Arial"/>
        </w:rPr>
        <w:t xml:space="preserve"> which outlines the steps to be taken from an ISS perspective in advance of the retired date. Employees who retire after 02 August 2024 their DCU accounts and associated services will cease to be available at the end of the last day of employment and will be deleted.  This includes all data associated with the account (email, contents of Google Drive, saved places on Google Maps, contacts etc).  Further details are available on the </w:t>
      </w:r>
      <w:hyperlink r:id="rId28">
        <w:r>
          <w:rPr>
            <w:rFonts w:ascii="Arial" w:eastAsia="Arial" w:hAnsi="Arial" w:cs="Arial"/>
            <w:color w:val="0563C1"/>
            <w:u w:val="single"/>
          </w:rPr>
          <w:t>Digital Identity Retention Policy</w:t>
        </w:r>
      </w:hyperlink>
      <w:r>
        <w:rPr>
          <w:rFonts w:ascii="Arial" w:eastAsia="Arial" w:hAnsi="Arial" w:cs="Arial"/>
        </w:rPr>
        <w:t xml:space="preserve">. </w:t>
      </w:r>
    </w:p>
    <w:p w14:paraId="285EC76A" w14:textId="77777777" w:rsidR="00776CE0" w:rsidRDefault="00000000">
      <w:pPr>
        <w:widowControl w:val="0"/>
        <w:numPr>
          <w:ilvl w:val="1"/>
          <w:numId w:val="4"/>
        </w:numPr>
        <w:pBdr>
          <w:top w:val="nil"/>
          <w:left w:val="nil"/>
          <w:bottom w:val="nil"/>
          <w:right w:val="nil"/>
          <w:between w:val="nil"/>
        </w:pBdr>
        <w:spacing w:before="192"/>
        <w:ind w:right="4"/>
        <w:jc w:val="both"/>
        <w:rPr>
          <w:rFonts w:ascii="Arial" w:eastAsia="Arial" w:hAnsi="Arial" w:cs="Arial"/>
        </w:rPr>
      </w:pPr>
      <w:r>
        <w:rPr>
          <w:rFonts w:ascii="Arial" w:eastAsia="Arial" w:hAnsi="Arial" w:cs="Arial"/>
        </w:rPr>
        <w:t xml:space="preserve">Employees and Line Managers should complete all the relevant steps as outlined in the Employees and Line Managers roles &amp; responsibilities section in advance of the retiring date.   </w:t>
      </w:r>
    </w:p>
    <w:p w14:paraId="5714FCB5" w14:textId="77777777" w:rsidR="00776CE0" w:rsidRDefault="00776CE0">
      <w:pPr>
        <w:widowControl w:val="0"/>
        <w:pBdr>
          <w:top w:val="nil"/>
          <w:left w:val="nil"/>
          <w:bottom w:val="nil"/>
          <w:right w:val="nil"/>
          <w:between w:val="nil"/>
        </w:pBdr>
        <w:spacing w:before="49"/>
        <w:ind w:left="720"/>
        <w:rPr>
          <w:rFonts w:ascii="Arial" w:eastAsia="Arial" w:hAnsi="Arial" w:cs="Arial"/>
        </w:rPr>
      </w:pPr>
    </w:p>
    <w:p w14:paraId="5B2F855E" w14:textId="77777777" w:rsidR="00776CE0" w:rsidRDefault="00000000">
      <w:pPr>
        <w:widowControl w:val="0"/>
        <w:pBdr>
          <w:top w:val="nil"/>
          <w:left w:val="nil"/>
          <w:bottom w:val="nil"/>
          <w:right w:val="nil"/>
          <w:between w:val="nil"/>
        </w:pBdr>
        <w:spacing w:before="49"/>
        <w:ind w:left="1133" w:hanging="435"/>
        <w:rPr>
          <w:rFonts w:ascii="Arial" w:eastAsia="Arial" w:hAnsi="Arial" w:cs="Arial"/>
          <w:color w:val="4472C4"/>
        </w:rPr>
      </w:pPr>
      <w:r>
        <w:rPr>
          <w:rFonts w:ascii="Arial" w:eastAsia="Arial" w:hAnsi="Arial" w:cs="Arial"/>
        </w:rPr>
        <w:t>e.</w:t>
      </w:r>
      <w:r>
        <w:rPr>
          <w:rFonts w:ascii="Arial" w:eastAsia="Arial" w:hAnsi="Arial" w:cs="Arial"/>
        </w:rPr>
        <w:tab/>
        <w:t>Retirees will retain access to the Core Portal to view their pension payslips.</w:t>
      </w:r>
      <w:r>
        <w:br w:type="page"/>
      </w:r>
    </w:p>
    <w:p w14:paraId="491C4A47" w14:textId="77777777" w:rsidR="00776CE0" w:rsidRDefault="00776CE0">
      <w:pPr>
        <w:widowControl w:val="0"/>
        <w:pBdr>
          <w:top w:val="nil"/>
          <w:left w:val="nil"/>
          <w:bottom w:val="nil"/>
          <w:right w:val="nil"/>
          <w:between w:val="nil"/>
        </w:pBdr>
        <w:spacing w:before="49"/>
        <w:ind w:left="1133" w:hanging="435"/>
        <w:rPr>
          <w:rFonts w:ascii="Arial" w:eastAsia="Arial" w:hAnsi="Arial" w:cs="Arial"/>
          <w:color w:val="4472C4"/>
        </w:rPr>
      </w:pPr>
    </w:p>
    <w:p w14:paraId="5D5A6B8B" w14:textId="77777777" w:rsidR="00776CE0" w:rsidRDefault="00000000">
      <w:pPr>
        <w:keepNext/>
        <w:keepLines/>
        <w:pBdr>
          <w:top w:val="nil"/>
          <w:left w:val="nil"/>
          <w:bottom w:val="nil"/>
          <w:right w:val="nil"/>
          <w:between w:val="nil"/>
        </w:pBdr>
        <w:spacing w:before="240"/>
        <w:rPr>
          <w:rFonts w:ascii="Arial" w:eastAsia="Arial" w:hAnsi="Arial" w:cs="Arial"/>
          <w:b/>
          <w:color w:val="00334F"/>
          <w:sz w:val="32"/>
          <w:szCs w:val="32"/>
        </w:rPr>
      </w:pPr>
      <w:bookmarkStart w:id="9" w:name="_heading=h.2s8eyo1" w:colFirst="0" w:colLast="0"/>
      <w:bookmarkEnd w:id="9"/>
      <w:r>
        <w:rPr>
          <w:rFonts w:ascii="Arial" w:eastAsia="Arial" w:hAnsi="Arial" w:cs="Arial"/>
          <w:b/>
          <w:color w:val="00334F"/>
          <w:sz w:val="32"/>
          <w:szCs w:val="32"/>
        </w:rPr>
        <w:t>Roles &amp; Responsibilities</w:t>
      </w:r>
    </w:p>
    <w:p w14:paraId="70DCA6F5" w14:textId="77777777" w:rsidR="00776CE0" w:rsidRDefault="00776CE0">
      <w:pPr>
        <w:pBdr>
          <w:top w:val="nil"/>
          <w:left w:val="nil"/>
          <w:bottom w:val="nil"/>
          <w:right w:val="nil"/>
          <w:between w:val="nil"/>
        </w:pBdr>
        <w:spacing w:line="280" w:lineRule="auto"/>
        <w:jc w:val="both"/>
        <w:rPr>
          <w:rFonts w:ascii="Arial" w:eastAsia="Arial" w:hAnsi="Arial" w:cs="Arial"/>
          <w:color w:val="00334F"/>
        </w:rPr>
      </w:pPr>
    </w:p>
    <w:p w14:paraId="5BFE01AF" w14:textId="77777777" w:rsidR="00776CE0" w:rsidRDefault="00000000">
      <w:pPr>
        <w:pBdr>
          <w:top w:val="nil"/>
          <w:left w:val="nil"/>
          <w:bottom w:val="nil"/>
          <w:right w:val="nil"/>
          <w:between w:val="nil"/>
        </w:pBdr>
        <w:spacing w:line="280" w:lineRule="auto"/>
        <w:rPr>
          <w:rFonts w:ascii="Arial" w:eastAsia="Arial" w:hAnsi="Arial" w:cs="Arial"/>
          <w:color w:val="000000"/>
        </w:rPr>
      </w:pPr>
      <w:r>
        <w:rPr>
          <w:rFonts w:ascii="Arial" w:eastAsia="Arial" w:hAnsi="Arial" w:cs="Arial"/>
          <w:color w:val="000000"/>
        </w:rPr>
        <w:t xml:space="preserve">The roles and responsibilities of employees engaging with this procedure are outlined for each party </w:t>
      </w:r>
      <w:proofErr w:type="gramStart"/>
      <w:r>
        <w:rPr>
          <w:rFonts w:ascii="Arial" w:eastAsia="Arial" w:hAnsi="Arial" w:cs="Arial"/>
          <w:color w:val="000000"/>
        </w:rPr>
        <w:t>below:-</w:t>
      </w:r>
      <w:proofErr w:type="gramEnd"/>
    </w:p>
    <w:p w14:paraId="3A937A01" w14:textId="77777777" w:rsidR="00776CE0" w:rsidRDefault="00776CE0">
      <w:pPr>
        <w:pBdr>
          <w:top w:val="nil"/>
          <w:left w:val="nil"/>
          <w:bottom w:val="nil"/>
          <w:right w:val="nil"/>
          <w:between w:val="nil"/>
        </w:pBdr>
        <w:spacing w:line="280" w:lineRule="auto"/>
        <w:rPr>
          <w:rFonts w:ascii="Arial" w:eastAsia="Arial" w:hAnsi="Arial" w:cs="Arial"/>
          <w:color w:val="000000"/>
        </w:rPr>
      </w:pPr>
    </w:p>
    <w:p w14:paraId="46BC53A0" w14:textId="77777777" w:rsidR="00776CE0" w:rsidRDefault="00000000">
      <w:pPr>
        <w:pBdr>
          <w:top w:val="nil"/>
          <w:left w:val="nil"/>
          <w:bottom w:val="nil"/>
          <w:right w:val="nil"/>
          <w:between w:val="nil"/>
        </w:pBdr>
        <w:spacing w:line="280" w:lineRule="auto"/>
        <w:rPr>
          <w:rFonts w:ascii="Arial" w:eastAsia="Arial" w:hAnsi="Arial" w:cs="Arial"/>
          <w:b/>
          <w:color w:val="000000"/>
        </w:rPr>
      </w:pPr>
      <w:r>
        <w:rPr>
          <w:rFonts w:ascii="Arial" w:eastAsia="Arial" w:hAnsi="Arial" w:cs="Arial"/>
          <w:b/>
          <w:color w:val="000000"/>
        </w:rPr>
        <w:t xml:space="preserve">5.1 Employee’s Responsibilities </w:t>
      </w:r>
      <w:r>
        <w:rPr>
          <w:rFonts w:ascii="Arial" w:eastAsia="Arial" w:hAnsi="Arial" w:cs="Arial"/>
          <w:b/>
          <w:color w:val="000000"/>
        </w:rPr>
        <w:br/>
      </w:r>
    </w:p>
    <w:p w14:paraId="41E1041B" w14:textId="677F36A8" w:rsidR="00776CE0" w:rsidRDefault="00000000">
      <w:pPr>
        <w:widowControl w:val="0"/>
        <w:numPr>
          <w:ilvl w:val="0"/>
          <w:numId w:val="2"/>
        </w:numPr>
        <w:pBdr>
          <w:top w:val="nil"/>
          <w:left w:val="nil"/>
          <w:bottom w:val="nil"/>
          <w:right w:val="nil"/>
          <w:between w:val="nil"/>
        </w:pBdr>
        <w:spacing w:before="18" w:line="279" w:lineRule="auto"/>
        <w:ind w:right="176"/>
        <w:rPr>
          <w:rFonts w:ascii="Arial" w:eastAsia="Arial" w:hAnsi="Arial" w:cs="Arial"/>
          <w:color w:val="000000"/>
        </w:rPr>
      </w:pPr>
      <w:r>
        <w:rPr>
          <w:rFonts w:ascii="Arial" w:eastAsia="Arial" w:hAnsi="Arial" w:cs="Arial"/>
          <w:color w:val="000000"/>
        </w:rPr>
        <w:t>Employees who wish to resign must do so in writing, by submitting a letter or email of resignation to their Line Manager. The employee’s written confirmation of their resignation should include their proposed termination date, taking account of their contractual notice period</w:t>
      </w:r>
      <w:r w:rsidR="00351DEA">
        <w:rPr>
          <w:rFonts w:ascii="Arial" w:eastAsia="Arial" w:hAnsi="Arial" w:cs="Arial"/>
          <w:color w:val="000000"/>
        </w:rPr>
        <w:t xml:space="preserve"> and copying their </w:t>
      </w:r>
      <w:hyperlink r:id="rId29">
        <w:r w:rsidR="00351DEA">
          <w:rPr>
            <w:rFonts w:ascii="Arial" w:eastAsia="Arial" w:hAnsi="Arial" w:cs="Arial"/>
            <w:color w:val="1155CC"/>
            <w:u w:val="single"/>
          </w:rPr>
          <w:t>HR Representative</w:t>
        </w:r>
      </w:hyperlink>
      <w:r>
        <w:rPr>
          <w:rFonts w:ascii="Arial" w:eastAsia="Arial" w:hAnsi="Arial" w:cs="Arial"/>
          <w:color w:val="000000"/>
        </w:rPr>
        <w:t xml:space="preserve"> </w:t>
      </w:r>
      <w:r>
        <w:rPr>
          <w:rFonts w:ascii="Arial" w:eastAsia="Arial" w:hAnsi="Arial" w:cs="Arial"/>
          <w:color w:val="000000"/>
        </w:rPr>
        <w:br/>
      </w:r>
    </w:p>
    <w:p w14:paraId="7067579F" w14:textId="12941355" w:rsidR="00776CE0" w:rsidRDefault="00000000">
      <w:pPr>
        <w:widowControl w:val="0"/>
        <w:numPr>
          <w:ilvl w:val="0"/>
          <w:numId w:val="2"/>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 xml:space="preserve">The employee should complete and sign the </w:t>
      </w:r>
      <w:hyperlink r:id="rId30" w:history="1">
        <w:r w:rsidRPr="00B903A9">
          <w:rPr>
            <w:rStyle w:val="Hyperlink"/>
            <w:rFonts w:ascii="Arial" w:eastAsia="Arial" w:hAnsi="Arial" w:cs="Arial"/>
          </w:rPr>
          <w:t>Leaver Form</w:t>
        </w:r>
      </w:hyperlink>
      <w:r>
        <w:rPr>
          <w:rFonts w:ascii="Arial" w:eastAsia="Arial" w:hAnsi="Arial" w:cs="Arial"/>
          <w:color w:val="000000"/>
        </w:rPr>
        <w:t xml:space="preserve"> indicating all details are correct.  </w:t>
      </w:r>
      <w:r>
        <w:rPr>
          <w:rFonts w:ascii="Arial" w:eastAsia="Arial" w:hAnsi="Arial" w:cs="Arial"/>
          <w:color w:val="000000"/>
        </w:rPr>
        <w:br/>
      </w:r>
    </w:p>
    <w:p w14:paraId="47996A78" w14:textId="77777777" w:rsidR="00776CE0" w:rsidRDefault="00000000">
      <w:pPr>
        <w:widowControl w:val="0"/>
        <w:numPr>
          <w:ilvl w:val="0"/>
          <w:numId w:val="2"/>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 xml:space="preserve">The employee is responsible for returning their employee ID card, laptop, keys, all University </w:t>
      </w:r>
      <w:proofErr w:type="gramStart"/>
      <w:r>
        <w:rPr>
          <w:rFonts w:ascii="Arial" w:eastAsia="Arial" w:hAnsi="Arial" w:cs="Arial"/>
          <w:color w:val="000000"/>
        </w:rPr>
        <w:t>property</w:t>
      </w:r>
      <w:proofErr w:type="gramEnd"/>
      <w:r>
        <w:rPr>
          <w:rFonts w:ascii="Arial" w:eastAsia="Arial" w:hAnsi="Arial" w:cs="Arial"/>
          <w:color w:val="000000"/>
        </w:rPr>
        <w:t xml:space="preserve"> and confidential information/files, where applicable, to their Line Manager on or before their last day of work. </w:t>
      </w:r>
      <w:r>
        <w:rPr>
          <w:rFonts w:ascii="Arial" w:eastAsia="Arial" w:hAnsi="Arial" w:cs="Arial"/>
          <w:color w:val="000000"/>
        </w:rPr>
        <w:br/>
      </w:r>
    </w:p>
    <w:p w14:paraId="6396533C" w14:textId="77777777" w:rsidR="00776CE0" w:rsidRDefault="00000000">
      <w:pPr>
        <w:widowControl w:val="0"/>
        <w:numPr>
          <w:ilvl w:val="0"/>
          <w:numId w:val="2"/>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 xml:space="preserve">Employees who are members of the DCU Superannuation Scheme, may wish to contact the Pensions team at </w:t>
      </w:r>
      <w:hyperlink r:id="rId31">
        <w:r>
          <w:rPr>
            <w:rFonts w:ascii="Arial" w:eastAsia="Arial" w:hAnsi="Arial" w:cs="Arial"/>
            <w:color w:val="0563C1"/>
            <w:u w:val="single"/>
          </w:rPr>
          <w:t>pensions@dcu.ie</w:t>
        </w:r>
      </w:hyperlink>
      <w:r>
        <w:rPr>
          <w:rFonts w:ascii="Arial" w:eastAsia="Arial" w:hAnsi="Arial" w:cs="Arial"/>
          <w:color w:val="000000"/>
        </w:rPr>
        <w:t xml:space="preserve"> regarding the options available to them upon departure. Full details regarding the Superannuation Scheme are available </w:t>
      </w:r>
      <w:hyperlink r:id="rId32">
        <w:r>
          <w:rPr>
            <w:rFonts w:ascii="Arial" w:eastAsia="Arial" w:hAnsi="Arial" w:cs="Arial"/>
            <w:color w:val="0563C1"/>
            <w:u w:val="single"/>
          </w:rPr>
          <w:t>here</w:t>
        </w:r>
      </w:hyperlink>
      <w:r>
        <w:rPr>
          <w:rFonts w:ascii="Arial" w:eastAsia="Arial" w:hAnsi="Arial" w:cs="Arial"/>
          <w:color w:val="000000"/>
        </w:rPr>
        <w:t xml:space="preserve">. Employees with less than 2 year’s pensionable service, who are not taking up pensionable employment elsewhere in the Public Service, may be entitled to a refund of their pension contributions and Additional Superannuation Contributions (ASC). Refunds can be made to a bank of the employees’ choice within the Single Euro Payments Areas (SEPA). </w:t>
      </w:r>
      <w:r>
        <w:rPr>
          <w:rFonts w:ascii="Arial" w:eastAsia="Arial" w:hAnsi="Arial" w:cs="Arial"/>
          <w:color w:val="000000"/>
        </w:rPr>
        <w:br/>
      </w:r>
    </w:p>
    <w:p w14:paraId="1904163E" w14:textId="77777777" w:rsidR="00776CE0" w:rsidRDefault="00000000">
      <w:pPr>
        <w:widowControl w:val="0"/>
        <w:numPr>
          <w:ilvl w:val="0"/>
          <w:numId w:val="2"/>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All employees who required a Hosting Agreement, as part of their employment with DCU, will have their Hosting Agreement cancelled should they leave before the expiry of their contract. The IUA’s online portal is updated, and they are notified regarding the employee’s date of leaving. The IUA will in turn end the Hosting Agreement.</w:t>
      </w:r>
      <w:r>
        <w:rPr>
          <w:rFonts w:ascii="Arial" w:eastAsia="Arial" w:hAnsi="Arial" w:cs="Arial"/>
          <w:color w:val="000000"/>
        </w:rPr>
        <w:br/>
      </w:r>
    </w:p>
    <w:p w14:paraId="4CD5FC26" w14:textId="77777777" w:rsidR="00776CE0" w:rsidRDefault="00000000">
      <w:pPr>
        <w:widowControl w:val="0"/>
        <w:numPr>
          <w:ilvl w:val="0"/>
          <w:numId w:val="2"/>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 xml:space="preserve">Please note that all Hosting Agreements, Green </w:t>
      </w:r>
      <w:proofErr w:type="gramStart"/>
      <w:r>
        <w:rPr>
          <w:rFonts w:ascii="Arial" w:eastAsia="Arial" w:hAnsi="Arial" w:cs="Arial"/>
          <w:color w:val="000000"/>
        </w:rPr>
        <w:t>Cards</w:t>
      </w:r>
      <w:proofErr w:type="gramEnd"/>
      <w:r>
        <w:rPr>
          <w:rFonts w:ascii="Arial" w:eastAsia="Arial" w:hAnsi="Arial" w:cs="Arial"/>
          <w:color w:val="000000"/>
        </w:rPr>
        <w:t xml:space="preserve"> and Work Permits are non-transferable and only applicable to a role within DCU. When an employee resigns from DCU the work authorisation cannot be used for another company and must be cancelled. </w:t>
      </w:r>
      <w:r>
        <w:rPr>
          <w:rFonts w:ascii="Arial" w:eastAsia="Arial" w:hAnsi="Arial" w:cs="Arial"/>
          <w:color w:val="000000"/>
        </w:rPr>
        <w:br/>
      </w:r>
    </w:p>
    <w:p w14:paraId="48371D6A" w14:textId="77777777" w:rsidR="00776CE0" w:rsidRDefault="00000000">
      <w:pPr>
        <w:widowControl w:val="0"/>
        <w:numPr>
          <w:ilvl w:val="0"/>
          <w:numId w:val="2"/>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 xml:space="preserve">Employees who wish to access their personal tax information should log into </w:t>
      </w:r>
      <w:proofErr w:type="spellStart"/>
      <w:r>
        <w:rPr>
          <w:rFonts w:ascii="Arial" w:eastAsia="Arial" w:hAnsi="Arial" w:cs="Arial"/>
          <w:color w:val="000000"/>
        </w:rPr>
        <w:t>myAccount</w:t>
      </w:r>
      <w:proofErr w:type="spellEnd"/>
      <w:r>
        <w:rPr>
          <w:rFonts w:ascii="Arial" w:eastAsia="Arial" w:hAnsi="Arial" w:cs="Arial"/>
          <w:color w:val="000000"/>
        </w:rPr>
        <w:t xml:space="preserve"> on the </w:t>
      </w:r>
      <w:hyperlink r:id="rId33">
        <w:r>
          <w:rPr>
            <w:rFonts w:ascii="Arial" w:eastAsia="Arial" w:hAnsi="Arial" w:cs="Arial"/>
            <w:color w:val="0563C1"/>
            <w:u w:val="single"/>
          </w:rPr>
          <w:t>Revenue website</w:t>
        </w:r>
      </w:hyperlink>
      <w:r>
        <w:rPr>
          <w:rFonts w:ascii="Arial" w:eastAsia="Arial" w:hAnsi="Arial" w:cs="Arial"/>
          <w:color w:val="000000"/>
        </w:rPr>
        <w:t xml:space="preserve"> </w:t>
      </w:r>
    </w:p>
    <w:p w14:paraId="05703CA9" w14:textId="77777777" w:rsidR="00776CE0" w:rsidRDefault="00776CE0">
      <w:pPr>
        <w:widowControl w:val="0"/>
        <w:pBdr>
          <w:top w:val="nil"/>
          <w:left w:val="nil"/>
          <w:bottom w:val="nil"/>
          <w:right w:val="nil"/>
          <w:between w:val="nil"/>
        </w:pBdr>
        <w:spacing w:line="279" w:lineRule="auto"/>
        <w:ind w:left="1080" w:right="176"/>
        <w:rPr>
          <w:rFonts w:ascii="Arial" w:eastAsia="Arial" w:hAnsi="Arial" w:cs="Arial"/>
          <w:color w:val="000000"/>
        </w:rPr>
      </w:pPr>
    </w:p>
    <w:p w14:paraId="3DD3C802" w14:textId="77777777" w:rsidR="00776CE0" w:rsidRDefault="00000000">
      <w:pPr>
        <w:widowControl w:val="0"/>
        <w:numPr>
          <w:ilvl w:val="0"/>
          <w:numId w:val="2"/>
        </w:numPr>
        <w:pBdr>
          <w:top w:val="nil"/>
          <w:left w:val="nil"/>
          <w:bottom w:val="nil"/>
          <w:right w:val="nil"/>
          <w:between w:val="nil"/>
        </w:pBdr>
        <w:spacing w:before="18" w:line="278" w:lineRule="auto"/>
        <w:ind w:right="176"/>
        <w:rPr>
          <w:color w:val="000000"/>
        </w:rPr>
      </w:pPr>
      <w:r>
        <w:rPr>
          <w:rFonts w:ascii="Arial" w:eastAsia="Arial" w:hAnsi="Arial" w:cs="Arial"/>
          <w:color w:val="000000"/>
        </w:rPr>
        <w:t xml:space="preserve">Employees will carry out their normal tasks and responsibilities as outlined in their job description throughout their notice period </w:t>
      </w:r>
      <w:r>
        <w:rPr>
          <w:rFonts w:ascii="Arial" w:eastAsia="Arial" w:hAnsi="Arial" w:cs="Arial"/>
          <w:color w:val="000000"/>
        </w:rPr>
        <w:br/>
      </w:r>
    </w:p>
    <w:p w14:paraId="00ACB971" w14:textId="77777777" w:rsidR="00776CE0" w:rsidRDefault="00000000">
      <w:pPr>
        <w:numPr>
          <w:ilvl w:val="0"/>
          <w:numId w:val="2"/>
        </w:numPr>
        <w:spacing w:after="180" w:line="278" w:lineRule="auto"/>
        <w:rPr>
          <w:rFonts w:ascii="Arial" w:eastAsia="Arial" w:hAnsi="Arial" w:cs="Arial"/>
        </w:rPr>
      </w:pPr>
      <w:r>
        <w:rPr>
          <w:rFonts w:ascii="Arial" w:eastAsia="Arial" w:hAnsi="Arial" w:cs="Arial"/>
        </w:rPr>
        <w:t xml:space="preserve">Employees should review and complete the steps outlined in the </w:t>
      </w:r>
      <w:hyperlink r:id="rId34">
        <w:r>
          <w:rPr>
            <w:rFonts w:ascii="Arial" w:eastAsia="Arial" w:hAnsi="Arial" w:cs="Arial"/>
            <w:color w:val="1155CC"/>
            <w:u w:val="single"/>
          </w:rPr>
          <w:t>ISS Leavers FAQ’s</w:t>
        </w:r>
      </w:hyperlink>
      <w:r>
        <w:rPr>
          <w:rFonts w:ascii="Arial" w:eastAsia="Arial" w:hAnsi="Arial" w:cs="Arial"/>
        </w:rPr>
        <w:t xml:space="preserve"> in advance of their leaving date.  Including a discussion with their Line Manager in relation to their data and files. </w:t>
      </w:r>
    </w:p>
    <w:p w14:paraId="7D52C6D0" w14:textId="77777777" w:rsidR="00776CE0" w:rsidRDefault="00000000">
      <w:pPr>
        <w:numPr>
          <w:ilvl w:val="0"/>
          <w:numId w:val="2"/>
        </w:numPr>
        <w:pBdr>
          <w:top w:val="nil"/>
          <w:left w:val="nil"/>
          <w:bottom w:val="nil"/>
          <w:right w:val="nil"/>
          <w:between w:val="nil"/>
        </w:pBdr>
        <w:spacing w:line="278" w:lineRule="auto"/>
        <w:rPr>
          <w:rFonts w:ascii="Arial" w:eastAsia="Arial" w:hAnsi="Arial" w:cs="Arial"/>
          <w:color w:val="000000"/>
        </w:rPr>
      </w:pPr>
      <w:r>
        <w:rPr>
          <w:rFonts w:ascii="Arial" w:eastAsia="Arial" w:hAnsi="Arial" w:cs="Arial"/>
          <w:color w:val="000000"/>
        </w:rPr>
        <w:t xml:space="preserve">Employees leaving DCU will retain access to the Core Portal for a period of 4 weeks after their end date, to view their final payslip.  If you require access to previous payslips, these should be downloaded in advance of the leaving date or within the </w:t>
      </w:r>
      <w:proofErr w:type="gramStart"/>
      <w:r>
        <w:rPr>
          <w:rFonts w:ascii="Arial" w:eastAsia="Arial" w:hAnsi="Arial" w:cs="Arial"/>
          <w:color w:val="000000"/>
        </w:rPr>
        <w:t>4 week</w:t>
      </w:r>
      <w:proofErr w:type="gramEnd"/>
      <w:r>
        <w:rPr>
          <w:rFonts w:ascii="Arial" w:eastAsia="Arial" w:hAnsi="Arial" w:cs="Arial"/>
          <w:color w:val="000000"/>
        </w:rPr>
        <w:t xml:space="preserve"> period.  Please contact </w:t>
      </w:r>
      <w:hyperlink r:id="rId35">
        <w:r>
          <w:rPr>
            <w:rFonts w:ascii="Arial" w:eastAsia="Arial" w:hAnsi="Arial" w:cs="Arial"/>
            <w:color w:val="0563C1"/>
            <w:u w:val="single"/>
          </w:rPr>
          <w:t>payroll@dcu.ie</w:t>
        </w:r>
      </w:hyperlink>
      <w:r>
        <w:rPr>
          <w:rFonts w:ascii="Arial" w:eastAsia="Arial" w:hAnsi="Arial" w:cs="Arial"/>
          <w:color w:val="000000"/>
        </w:rPr>
        <w:t xml:space="preserve"> if you require further assistance.</w:t>
      </w:r>
    </w:p>
    <w:p w14:paraId="6BA2248E" w14:textId="77777777" w:rsidR="00776CE0" w:rsidRDefault="00000000">
      <w:pPr>
        <w:pBdr>
          <w:top w:val="nil"/>
          <w:left w:val="nil"/>
          <w:bottom w:val="nil"/>
          <w:right w:val="nil"/>
          <w:between w:val="nil"/>
        </w:pBdr>
        <w:spacing w:line="278" w:lineRule="auto"/>
        <w:ind w:left="1080"/>
        <w:rPr>
          <w:rFonts w:ascii="Arial" w:eastAsia="Arial" w:hAnsi="Arial" w:cs="Arial"/>
          <w:color w:val="000000"/>
        </w:rPr>
      </w:pPr>
      <w:r>
        <w:rPr>
          <w:rFonts w:ascii="Arial" w:eastAsia="Arial" w:hAnsi="Arial" w:cs="Arial"/>
          <w:color w:val="000000"/>
        </w:rPr>
        <w:t> </w:t>
      </w:r>
    </w:p>
    <w:p w14:paraId="46613EDE" w14:textId="77777777" w:rsidR="00776CE0" w:rsidRDefault="00000000">
      <w:pPr>
        <w:numPr>
          <w:ilvl w:val="0"/>
          <w:numId w:val="2"/>
        </w:numPr>
        <w:spacing w:after="180" w:line="278" w:lineRule="auto"/>
        <w:rPr>
          <w:rFonts w:ascii="Arial" w:eastAsia="Arial" w:hAnsi="Arial" w:cs="Arial"/>
        </w:rPr>
      </w:pPr>
      <w:r>
        <w:rPr>
          <w:rFonts w:ascii="Arial" w:eastAsia="Arial" w:hAnsi="Arial" w:cs="Arial"/>
        </w:rPr>
        <w:t xml:space="preserve">In advance of the last day of employment, employees must submit any outstanding claims including Part Time Claims and Expenses Claims on the Core Portal on/before their leaving date. Further details are available on Part Time Claims </w:t>
      </w:r>
      <w:hyperlink r:id="rId36">
        <w:r>
          <w:rPr>
            <w:rFonts w:ascii="Arial" w:eastAsia="Arial" w:hAnsi="Arial" w:cs="Arial"/>
            <w:color w:val="1155CC"/>
            <w:u w:val="single"/>
          </w:rPr>
          <w:t>here</w:t>
        </w:r>
      </w:hyperlink>
      <w:r>
        <w:rPr>
          <w:rFonts w:ascii="Arial" w:eastAsia="Arial" w:hAnsi="Arial" w:cs="Arial"/>
        </w:rPr>
        <w:t>.</w:t>
      </w:r>
    </w:p>
    <w:p w14:paraId="1BB5980D" w14:textId="77777777" w:rsidR="00776CE0" w:rsidRDefault="00000000">
      <w:pPr>
        <w:widowControl w:val="0"/>
        <w:numPr>
          <w:ilvl w:val="0"/>
          <w:numId w:val="2"/>
        </w:numPr>
        <w:pBdr>
          <w:top w:val="nil"/>
          <w:left w:val="nil"/>
          <w:bottom w:val="nil"/>
          <w:right w:val="nil"/>
          <w:between w:val="nil"/>
        </w:pBdr>
        <w:spacing w:line="278" w:lineRule="auto"/>
        <w:ind w:left="1077" w:right="176" w:hanging="357"/>
        <w:rPr>
          <w:rFonts w:ascii="Arial" w:eastAsia="Arial" w:hAnsi="Arial" w:cs="Arial"/>
          <w:color w:val="000000"/>
        </w:rPr>
      </w:pPr>
      <w:r>
        <w:rPr>
          <w:rFonts w:ascii="Arial" w:eastAsia="Arial" w:hAnsi="Arial" w:cs="Arial"/>
          <w:color w:val="000000"/>
        </w:rPr>
        <w:t xml:space="preserve">Further details regarding Payroll related information </w:t>
      </w:r>
      <w:proofErr w:type="gramStart"/>
      <w:r>
        <w:rPr>
          <w:rFonts w:ascii="Arial" w:eastAsia="Arial" w:hAnsi="Arial" w:cs="Arial"/>
          <w:color w:val="000000"/>
        </w:rPr>
        <w:t>is</w:t>
      </w:r>
      <w:proofErr w:type="gramEnd"/>
      <w:r>
        <w:rPr>
          <w:rFonts w:ascii="Arial" w:eastAsia="Arial" w:hAnsi="Arial" w:cs="Arial"/>
          <w:color w:val="000000"/>
        </w:rPr>
        <w:t xml:space="preserve"> available at </w:t>
      </w:r>
      <w:hyperlink r:id="rId37">
        <w:r>
          <w:rPr>
            <w:rFonts w:ascii="Arial" w:eastAsia="Arial" w:hAnsi="Arial" w:cs="Arial"/>
            <w:color w:val="0563C1"/>
            <w:u w:val="single"/>
          </w:rPr>
          <w:t>Payroll FAQ's</w:t>
        </w:r>
      </w:hyperlink>
      <w:r>
        <w:rPr>
          <w:rFonts w:ascii="Arial" w:eastAsia="Arial" w:hAnsi="Arial" w:cs="Arial"/>
          <w:color w:val="000000"/>
        </w:rPr>
        <w:t xml:space="preserve"> </w:t>
      </w:r>
      <w:r>
        <w:rPr>
          <w:rFonts w:ascii="Arial" w:eastAsia="Arial" w:hAnsi="Arial" w:cs="Arial"/>
          <w:color w:val="000000"/>
        </w:rPr>
        <w:br/>
      </w:r>
    </w:p>
    <w:p w14:paraId="2096F68D" w14:textId="77777777" w:rsidR="00776CE0" w:rsidRDefault="00000000">
      <w:pPr>
        <w:widowControl w:val="0"/>
        <w:numPr>
          <w:ilvl w:val="0"/>
          <w:numId w:val="2"/>
        </w:numPr>
        <w:pBdr>
          <w:top w:val="nil"/>
          <w:left w:val="nil"/>
          <w:bottom w:val="nil"/>
          <w:right w:val="nil"/>
          <w:between w:val="nil"/>
        </w:pBdr>
        <w:spacing w:line="278" w:lineRule="auto"/>
        <w:ind w:left="1077" w:right="176" w:hanging="357"/>
        <w:rPr>
          <w:rFonts w:ascii="Arial" w:eastAsia="Arial" w:hAnsi="Arial" w:cs="Arial"/>
          <w:color w:val="000000"/>
        </w:rPr>
      </w:pPr>
      <w:r>
        <w:rPr>
          <w:rFonts w:ascii="Arial" w:eastAsia="Arial" w:hAnsi="Arial" w:cs="Arial"/>
          <w:color w:val="000000"/>
        </w:rPr>
        <w:t xml:space="preserve">Queries related to confirmation of employment and social welfare queries should be addressed to </w:t>
      </w:r>
      <w:hyperlink r:id="rId38">
        <w:r>
          <w:rPr>
            <w:rFonts w:ascii="Arial" w:eastAsia="Arial" w:hAnsi="Arial" w:cs="Arial"/>
            <w:color w:val="0563C1"/>
            <w:u w:val="single"/>
          </w:rPr>
          <w:t>AskHR@dcu.ie</w:t>
        </w:r>
      </w:hyperlink>
      <w:r>
        <w:rPr>
          <w:rFonts w:ascii="Arial" w:eastAsia="Arial" w:hAnsi="Arial" w:cs="Arial"/>
          <w:color w:val="000000"/>
        </w:rPr>
        <w:t xml:space="preserve">.   Any queries in relation to pension should be emailed to </w:t>
      </w:r>
      <w:hyperlink r:id="rId39">
        <w:r>
          <w:rPr>
            <w:rFonts w:ascii="Arial" w:eastAsia="Arial" w:hAnsi="Arial" w:cs="Arial"/>
            <w:color w:val="0563C1"/>
            <w:u w:val="single"/>
          </w:rPr>
          <w:t>pensions@dcu.ie</w:t>
        </w:r>
      </w:hyperlink>
      <w:r>
        <w:rPr>
          <w:rFonts w:ascii="Arial" w:eastAsia="Arial" w:hAnsi="Arial" w:cs="Arial"/>
          <w:color w:val="000000"/>
        </w:rPr>
        <w:t xml:space="preserve"> </w:t>
      </w:r>
    </w:p>
    <w:p w14:paraId="5A7D522B" w14:textId="77777777" w:rsidR="00776CE0" w:rsidRDefault="00000000">
      <w:pPr>
        <w:widowControl w:val="0"/>
        <w:pBdr>
          <w:top w:val="nil"/>
          <w:left w:val="nil"/>
          <w:bottom w:val="nil"/>
          <w:right w:val="nil"/>
          <w:between w:val="nil"/>
        </w:pBdr>
        <w:spacing w:before="505"/>
        <w:ind w:left="26"/>
        <w:rPr>
          <w:rFonts w:ascii="Arial" w:eastAsia="Arial" w:hAnsi="Arial" w:cs="Arial"/>
          <w:b/>
          <w:color w:val="000000"/>
        </w:rPr>
      </w:pPr>
      <w:r>
        <w:rPr>
          <w:rFonts w:ascii="Arial" w:eastAsia="Arial" w:hAnsi="Arial" w:cs="Arial"/>
          <w:b/>
          <w:color w:val="000000"/>
        </w:rPr>
        <w:t xml:space="preserve">5.2 Manager Responsibilities </w:t>
      </w:r>
      <w:r>
        <w:rPr>
          <w:rFonts w:ascii="Arial" w:eastAsia="Arial" w:hAnsi="Arial" w:cs="Arial"/>
          <w:b/>
          <w:color w:val="000000"/>
        </w:rPr>
        <w:br/>
      </w:r>
    </w:p>
    <w:p w14:paraId="14C61863" w14:textId="77777777" w:rsidR="00776CE0" w:rsidRDefault="00000000">
      <w:pPr>
        <w:widowControl w:val="0"/>
        <w:numPr>
          <w:ilvl w:val="0"/>
          <w:numId w:val="6"/>
        </w:numPr>
        <w:pBdr>
          <w:top w:val="nil"/>
          <w:left w:val="nil"/>
          <w:bottom w:val="nil"/>
          <w:right w:val="nil"/>
          <w:between w:val="nil"/>
        </w:pBdr>
        <w:spacing w:before="18" w:line="279" w:lineRule="auto"/>
        <w:ind w:right="176"/>
        <w:rPr>
          <w:rFonts w:ascii="Arial" w:eastAsia="Arial" w:hAnsi="Arial" w:cs="Arial"/>
          <w:color w:val="000000"/>
        </w:rPr>
      </w:pPr>
      <w:r>
        <w:rPr>
          <w:rFonts w:ascii="Arial" w:eastAsia="Arial" w:hAnsi="Arial" w:cs="Arial"/>
          <w:color w:val="000000"/>
        </w:rPr>
        <w:t xml:space="preserve">The manager is responsible for ensuring that all changes to contracts and information relating to resignations/leavers are notified to the HR Department as soon as a change occurs. </w:t>
      </w:r>
      <w:r>
        <w:rPr>
          <w:rFonts w:ascii="Arial" w:eastAsia="Arial" w:hAnsi="Arial" w:cs="Arial"/>
          <w:color w:val="000000"/>
        </w:rPr>
        <w:br/>
      </w:r>
    </w:p>
    <w:p w14:paraId="0EA23C80" w14:textId="77777777" w:rsidR="00776CE0" w:rsidRDefault="00000000">
      <w:pPr>
        <w:widowControl w:val="0"/>
        <w:numPr>
          <w:ilvl w:val="0"/>
          <w:numId w:val="6"/>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The Line Manager shall notify their H</w:t>
      </w:r>
      <w:r>
        <w:rPr>
          <w:rFonts w:ascii="Arial" w:eastAsia="Arial" w:hAnsi="Arial" w:cs="Arial"/>
        </w:rPr>
        <w:t>R Representative</w:t>
      </w:r>
      <w:r>
        <w:rPr>
          <w:rFonts w:ascii="Arial" w:eastAsia="Arial" w:hAnsi="Arial" w:cs="Arial"/>
          <w:color w:val="000000"/>
        </w:rPr>
        <w:t xml:space="preserve">, upon receipt of a letter of resignation. </w:t>
      </w:r>
      <w:r>
        <w:rPr>
          <w:rFonts w:ascii="Arial" w:eastAsia="Arial" w:hAnsi="Arial" w:cs="Arial"/>
          <w:color w:val="000000"/>
        </w:rPr>
        <w:br/>
      </w:r>
    </w:p>
    <w:p w14:paraId="00F7A643" w14:textId="2A61224A" w:rsidR="00776CE0" w:rsidRDefault="00000000">
      <w:pPr>
        <w:widowControl w:val="0"/>
        <w:numPr>
          <w:ilvl w:val="0"/>
          <w:numId w:val="6"/>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 xml:space="preserve">The Line Manager is responsible for ensuring the </w:t>
      </w:r>
      <w:hyperlink r:id="rId40" w:history="1">
        <w:r w:rsidRPr="00B903A9">
          <w:rPr>
            <w:rStyle w:val="Hyperlink"/>
            <w:rFonts w:ascii="Arial" w:eastAsia="Arial" w:hAnsi="Arial" w:cs="Arial"/>
          </w:rPr>
          <w:t>Leaver Form</w:t>
        </w:r>
      </w:hyperlink>
      <w:r>
        <w:rPr>
          <w:rFonts w:ascii="Arial" w:eastAsia="Arial" w:hAnsi="Arial" w:cs="Arial"/>
          <w:color w:val="000000"/>
        </w:rPr>
        <w:t xml:space="preserve"> is correctly completed and signed by both the line manager and employee. The Leaver form must be submitted to the HR </w:t>
      </w:r>
      <w:r>
        <w:rPr>
          <w:rFonts w:ascii="Arial" w:eastAsia="Arial" w:hAnsi="Arial" w:cs="Arial"/>
        </w:rPr>
        <w:t>Representative</w:t>
      </w:r>
      <w:r>
        <w:rPr>
          <w:rFonts w:ascii="Arial" w:eastAsia="Arial" w:hAnsi="Arial" w:cs="Arial"/>
          <w:color w:val="000000"/>
        </w:rPr>
        <w:t xml:space="preserve">, before the </w:t>
      </w:r>
      <w:proofErr w:type="gramStart"/>
      <w:r>
        <w:rPr>
          <w:rFonts w:ascii="Arial" w:eastAsia="Arial" w:hAnsi="Arial" w:cs="Arial"/>
          <w:color w:val="000000"/>
        </w:rPr>
        <w:t>Payroll</w:t>
      </w:r>
      <w:proofErr w:type="gramEnd"/>
      <w:r>
        <w:rPr>
          <w:rFonts w:ascii="Arial" w:eastAsia="Arial" w:hAnsi="Arial" w:cs="Arial"/>
          <w:color w:val="000000"/>
        </w:rPr>
        <w:t xml:space="preserve"> cut off dates (15th of each month), to ensure it is processed in a timely manner. For instructions outlining how to calculate outstanding accrued annual leave see </w:t>
      </w:r>
      <w:hyperlink r:id="rId41" w:history="1">
        <w:r w:rsidRPr="00B903A9">
          <w:rPr>
            <w:rStyle w:val="Hyperlink"/>
            <w:rFonts w:ascii="Arial" w:eastAsia="Arial" w:hAnsi="Arial" w:cs="Arial"/>
          </w:rPr>
          <w:t>Appendix 2</w:t>
        </w:r>
      </w:hyperlink>
      <w:r>
        <w:rPr>
          <w:rFonts w:ascii="Arial" w:eastAsia="Arial" w:hAnsi="Arial" w:cs="Arial"/>
          <w:color w:val="000000"/>
        </w:rPr>
        <w:t xml:space="preserve">.  </w:t>
      </w:r>
      <w:r>
        <w:rPr>
          <w:rFonts w:ascii="Arial" w:eastAsia="Arial" w:hAnsi="Arial" w:cs="Arial"/>
          <w:color w:val="000000"/>
        </w:rPr>
        <w:br/>
      </w:r>
    </w:p>
    <w:p w14:paraId="37B20ED0" w14:textId="07A5B444" w:rsidR="00776CE0" w:rsidRDefault="00000000">
      <w:pPr>
        <w:widowControl w:val="0"/>
        <w:numPr>
          <w:ilvl w:val="0"/>
          <w:numId w:val="6"/>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 xml:space="preserve">The completed </w:t>
      </w:r>
      <w:hyperlink r:id="rId42" w:history="1">
        <w:r w:rsidRPr="00B903A9">
          <w:rPr>
            <w:rStyle w:val="Hyperlink"/>
            <w:rFonts w:ascii="Arial" w:eastAsia="Arial" w:hAnsi="Arial" w:cs="Arial"/>
          </w:rPr>
          <w:t>DCU Leaver Form</w:t>
        </w:r>
      </w:hyperlink>
      <w:r>
        <w:rPr>
          <w:rFonts w:ascii="Arial" w:eastAsia="Arial" w:hAnsi="Arial" w:cs="Arial"/>
          <w:color w:val="000000"/>
        </w:rPr>
        <w:t xml:space="preserve">, together with the resignation letter, shall be sent to the relevant HR </w:t>
      </w:r>
      <w:r>
        <w:rPr>
          <w:rFonts w:ascii="Arial" w:eastAsia="Arial" w:hAnsi="Arial" w:cs="Arial"/>
        </w:rPr>
        <w:t>Representative</w:t>
      </w:r>
      <w:r>
        <w:rPr>
          <w:rFonts w:ascii="Arial" w:eastAsia="Arial" w:hAnsi="Arial" w:cs="Arial"/>
          <w:color w:val="000000"/>
        </w:rPr>
        <w:t xml:space="preserve"> within a week of the employee’s formal resignation from the University. </w:t>
      </w:r>
    </w:p>
    <w:p w14:paraId="44EF1D6D" w14:textId="77777777" w:rsidR="00776CE0" w:rsidRDefault="00776CE0">
      <w:pPr>
        <w:widowControl w:val="0"/>
        <w:pBdr>
          <w:top w:val="nil"/>
          <w:left w:val="nil"/>
          <w:bottom w:val="nil"/>
          <w:right w:val="nil"/>
          <w:between w:val="nil"/>
        </w:pBdr>
        <w:spacing w:line="279" w:lineRule="auto"/>
        <w:ind w:left="1080" w:right="176"/>
        <w:rPr>
          <w:rFonts w:ascii="Arial" w:eastAsia="Arial" w:hAnsi="Arial" w:cs="Arial"/>
          <w:color w:val="000000"/>
        </w:rPr>
      </w:pPr>
    </w:p>
    <w:p w14:paraId="2448B810" w14:textId="77777777" w:rsidR="00776CE0" w:rsidRDefault="00000000">
      <w:pPr>
        <w:numPr>
          <w:ilvl w:val="0"/>
          <w:numId w:val="6"/>
        </w:numPr>
        <w:spacing w:after="180" w:line="278" w:lineRule="auto"/>
        <w:rPr>
          <w:rFonts w:ascii="Arial" w:eastAsia="Arial" w:hAnsi="Arial" w:cs="Arial"/>
        </w:rPr>
      </w:pPr>
      <w:r>
        <w:rPr>
          <w:rFonts w:ascii="Arial" w:eastAsia="Arial" w:hAnsi="Arial" w:cs="Arial"/>
        </w:rPr>
        <w:lastRenderedPageBreak/>
        <w:t>As access to leavers DCU accounts will cease at the end of the last day of employment.  The Line Manager should ensure all Part Time claims and Expenses are submitted by the employee on/before the date of leaving.</w:t>
      </w:r>
    </w:p>
    <w:p w14:paraId="14CA1302" w14:textId="77777777" w:rsidR="00776CE0" w:rsidRDefault="00000000">
      <w:pPr>
        <w:numPr>
          <w:ilvl w:val="0"/>
          <w:numId w:val="6"/>
        </w:numPr>
        <w:spacing w:after="180" w:line="278" w:lineRule="auto"/>
        <w:rPr>
          <w:rFonts w:ascii="Arial" w:eastAsia="Arial" w:hAnsi="Arial" w:cs="Arial"/>
        </w:rPr>
      </w:pPr>
      <w:r>
        <w:rPr>
          <w:rFonts w:ascii="Arial" w:eastAsia="Arial" w:hAnsi="Arial" w:cs="Arial"/>
        </w:rPr>
        <w:t xml:space="preserve">The Line Manager must ensure the employee has taken the relevant steps in relation to data and files as outlined in the </w:t>
      </w:r>
      <w:hyperlink r:id="rId43">
        <w:r>
          <w:rPr>
            <w:rFonts w:ascii="Arial" w:eastAsia="Arial" w:hAnsi="Arial" w:cs="Arial"/>
            <w:color w:val="0563C1"/>
            <w:u w:val="single"/>
          </w:rPr>
          <w:t>ISS Leaver FAQ’s</w:t>
        </w:r>
      </w:hyperlink>
      <w:r>
        <w:rPr>
          <w:rFonts w:ascii="Arial" w:eastAsia="Arial" w:hAnsi="Arial" w:cs="Arial"/>
        </w:rPr>
        <w:t xml:space="preserve">.  Further details are available on the </w:t>
      </w:r>
      <w:hyperlink r:id="rId44">
        <w:r>
          <w:rPr>
            <w:rFonts w:ascii="Arial" w:eastAsia="Arial" w:hAnsi="Arial" w:cs="Arial"/>
            <w:color w:val="0563C1"/>
            <w:u w:val="single"/>
          </w:rPr>
          <w:t>Digital Identity Retention Policy</w:t>
        </w:r>
      </w:hyperlink>
      <w:r>
        <w:rPr>
          <w:rFonts w:ascii="Arial" w:eastAsia="Arial" w:hAnsi="Arial" w:cs="Arial"/>
        </w:rPr>
        <w:t xml:space="preserve">.  </w:t>
      </w:r>
      <w:r>
        <w:rPr>
          <w:rFonts w:ascii="Arial" w:eastAsia="Arial" w:hAnsi="Arial" w:cs="Arial"/>
          <w:color w:val="000000"/>
        </w:rPr>
        <w:t>The Line Manager should contact ISS if they have any fu</w:t>
      </w:r>
      <w:r>
        <w:rPr>
          <w:rFonts w:ascii="Arial" w:eastAsia="Arial" w:hAnsi="Arial" w:cs="Arial"/>
        </w:rPr>
        <w:t xml:space="preserve">rther </w:t>
      </w:r>
      <w:r>
        <w:rPr>
          <w:rFonts w:ascii="Arial" w:eastAsia="Arial" w:hAnsi="Arial" w:cs="Arial"/>
          <w:color w:val="000000"/>
        </w:rPr>
        <w:t xml:space="preserve">queries.  </w:t>
      </w:r>
      <w:r>
        <w:rPr>
          <w:rFonts w:ascii="Arial" w:eastAsia="Arial" w:hAnsi="Arial" w:cs="Arial"/>
          <w:color w:val="000000"/>
          <w:highlight w:val="yellow"/>
        </w:rPr>
        <w:br/>
      </w:r>
    </w:p>
    <w:p w14:paraId="2747FB5C" w14:textId="77777777" w:rsidR="00776CE0" w:rsidRDefault="00000000">
      <w:pPr>
        <w:numPr>
          <w:ilvl w:val="0"/>
          <w:numId w:val="6"/>
        </w:numPr>
        <w:spacing w:after="180" w:line="278" w:lineRule="auto"/>
        <w:rPr>
          <w:rFonts w:ascii="Arial" w:eastAsia="Arial" w:hAnsi="Arial" w:cs="Arial"/>
        </w:rPr>
      </w:pPr>
      <w:r>
        <w:rPr>
          <w:rFonts w:ascii="Arial" w:eastAsia="Arial" w:hAnsi="Arial" w:cs="Arial"/>
          <w:color w:val="000000"/>
        </w:rPr>
        <w:t xml:space="preserve">If the employee leaving is a manager on a Research Account/PI Owner, the Line Manager should contact Research Accounts informing them of the leaver.  </w:t>
      </w:r>
      <w:r>
        <w:rPr>
          <w:rFonts w:ascii="Arial" w:eastAsia="Arial" w:hAnsi="Arial" w:cs="Arial"/>
          <w:color w:val="000000"/>
          <w:highlight w:val="yellow"/>
        </w:rPr>
        <w:br/>
      </w:r>
    </w:p>
    <w:p w14:paraId="0F82C4C7" w14:textId="77777777" w:rsidR="00776CE0" w:rsidRDefault="00000000">
      <w:pPr>
        <w:widowControl w:val="0"/>
        <w:numPr>
          <w:ilvl w:val="0"/>
          <w:numId w:val="6"/>
        </w:numPr>
        <w:pBdr>
          <w:top w:val="nil"/>
          <w:left w:val="nil"/>
          <w:bottom w:val="nil"/>
          <w:right w:val="nil"/>
          <w:between w:val="nil"/>
        </w:pBdr>
        <w:spacing w:line="278" w:lineRule="auto"/>
        <w:ind w:right="176"/>
        <w:rPr>
          <w:rFonts w:ascii="Arial" w:eastAsia="Arial" w:hAnsi="Arial" w:cs="Arial"/>
          <w:color w:val="000000"/>
        </w:rPr>
      </w:pPr>
      <w:r>
        <w:rPr>
          <w:rFonts w:ascii="Arial" w:eastAsia="Arial" w:hAnsi="Arial" w:cs="Arial"/>
          <w:color w:val="000000"/>
        </w:rPr>
        <w:t xml:space="preserve">The Line Manager is responsible for organising a handover meeting with the employee.  The Manager must retrieve all University equipment and files from the employee. </w:t>
      </w:r>
    </w:p>
    <w:p w14:paraId="26C3BD4B" w14:textId="77777777" w:rsidR="00776CE0" w:rsidRDefault="00776CE0">
      <w:pPr>
        <w:pBdr>
          <w:top w:val="nil"/>
          <w:left w:val="nil"/>
          <w:bottom w:val="nil"/>
          <w:right w:val="nil"/>
          <w:between w:val="nil"/>
        </w:pBdr>
        <w:spacing w:line="278" w:lineRule="auto"/>
        <w:jc w:val="both"/>
        <w:rPr>
          <w:rFonts w:ascii="Arial" w:eastAsia="Arial" w:hAnsi="Arial" w:cs="Arial"/>
          <w:color w:val="00334F"/>
        </w:rPr>
      </w:pPr>
    </w:p>
    <w:p w14:paraId="3E41A629" w14:textId="77777777" w:rsidR="00776CE0" w:rsidRDefault="00000000">
      <w:pPr>
        <w:widowControl w:val="0"/>
        <w:pBdr>
          <w:top w:val="nil"/>
          <w:left w:val="nil"/>
          <w:bottom w:val="nil"/>
          <w:right w:val="nil"/>
          <w:between w:val="nil"/>
        </w:pBdr>
        <w:spacing w:before="83"/>
        <w:ind w:left="26"/>
        <w:rPr>
          <w:rFonts w:ascii="Arial" w:eastAsia="Arial" w:hAnsi="Arial" w:cs="Arial"/>
          <w:b/>
          <w:color w:val="000000"/>
        </w:rPr>
      </w:pPr>
      <w:r>
        <w:rPr>
          <w:rFonts w:ascii="Arial" w:eastAsia="Arial" w:hAnsi="Arial" w:cs="Arial"/>
          <w:b/>
          <w:color w:val="000000"/>
        </w:rPr>
        <w:t xml:space="preserve">5.3 HR Responsibilities </w:t>
      </w:r>
      <w:r>
        <w:rPr>
          <w:rFonts w:ascii="Arial" w:eastAsia="Arial" w:hAnsi="Arial" w:cs="Arial"/>
          <w:b/>
          <w:color w:val="000000"/>
        </w:rPr>
        <w:br/>
      </w:r>
    </w:p>
    <w:p w14:paraId="77904A68" w14:textId="77777777" w:rsidR="00776CE0" w:rsidRDefault="00000000">
      <w:pPr>
        <w:widowControl w:val="0"/>
        <w:numPr>
          <w:ilvl w:val="0"/>
          <w:numId w:val="5"/>
        </w:numPr>
        <w:pBdr>
          <w:top w:val="nil"/>
          <w:left w:val="nil"/>
          <w:bottom w:val="nil"/>
          <w:right w:val="nil"/>
          <w:between w:val="nil"/>
        </w:pBdr>
        <w:spacing w:before="18" w:line="279" w:lineRule="auto"/>
        <w:ind w:right="176"/>
        <w:rPr>
          <w:rFonts w:ascii="Arial" w:eastAsia="Arial" w:hAnsi="Arial" w:cs="Arial"/>
          <w:color w:val="000000"/>
        </w:rPr>
      </w:pPr>
      <w:r>
        <w:rPr>
          <w:rFonts w:ascii="Arial" w:eastAsia="Arial" w:hAnsi="Arial" w:cs="Arial"/>
          <w:color w:val="000000"/>
        </w:rPr>
        <w:t xml:space="preserve">To provide advice and guidance to ensure consistent implementation of this policy and procedure. </w:t>
      </w:r>
      <w:r>
        <w:rPr>
          <w:rFonts w:ascii="Arial" w:eastAsia="Arial" w:hAnsi="Arial" w:cs="Arial"/>
          <w:color w:val="000000"/>
        </w:rPr>
        <w:br/>
      </w:r>
    </w:p>
    <w:p w14:paraId="75837DFA" w14:textId="77777777" w:rsidR="00776CE0" w:rsidRDefault="00000000">
      <w:pPr>
        <w:widowControl w:val="0"/>
        <w:numPr>
          <w:ilvl w:val="0"/>
          <w:numId w:val="5"/>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 xml:space="preserve">The HR </w:t>
      </w:r>
      <w:r>
        <w:rPr>
          <w:rFonts w:ascii="Arial" w:eastAsia="Arial" w:hAnsi="Arial" w:cs="Arial"/>
        </w:rPr>
        <w:t>Representative</w:t>
      </w:r>
      <w:r>
        <w:rPr>
          <w:rFonts w:ascii="Arial" w:eastAsia="Arial" w:hAnsi="Arial" w:cs="Arial"/>
          <w:color w:val="000000"/>
        </w:rPr>
        <w:t xml:space="preserve"> will confirm leaver details and inform the HR General Office of the leaver by forwarding the relevant documentation (e.g. leaver form and letter of resignation). </w:t>
      </w:r>
      <w:r>
        <w:rPr>
          <w:rFonts w:ascii="Arial" w:eastAsia="Arial" w:hAnsi="Arial" w:cs="Arial"/>
          <w:color w:val="000000"/>
        </w:rPr>
        <w:br/>
      </w:r>
    </w:p>
    <w:p w14:paraId="5084C5F2" w14:textId="77777777" w:rsidR="00776CE0" w:rsidRDefault="00000000">
      <w:pPr>
        <w:widowControl w:val="0"/>
        <w:numPr>
          <w:ilvl w:val="0"/>
          <w:numId w:val="5"/>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 xml:space="preserve">The HR General Office will action the employee as a leaver and will issue a letter of confirmation of resignation or end of contract letter to the employee. </w:t>
      </w:r>
      <w:r>
        <w:rPr>
          <w:rFonts w:ascii="Arial" w:eastAsia="Arial" w:hAnsi="Arial" w:cs="Arial"/>
          <w:color w:val="000000"/>
        </w:rPr>
        <w:br/>
      </w:r>
    </w:p>
    <w:p w14:paraId="10AAC4EF" w14:textId="77777777" w:rsidR="00776CE0" w:rsidRDefault="00000000">
      <w:pPr>
        <w:widowControl w:val="0"/>
        <w:numPr>
          <w:ilvl w:val="0"/>
          <w:numId w:val="5"/>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If appropriate, the HR</w:t>
      </w:r>
      <w:r>
        <w:rPr>
          <w:rFonts w:ascii="Arial" w:eastAsia="Arial" w:hAnsi="Arial" w:cs="Arial"/>
        </w:rPr>
        <w:t xml:space="preserve"> Representative </w:t>
      </w:r>
      <w:r>
        <w:rPr>
          <w:rFonts w:ascii="Arial" w:eastAsia="Arial" w:hAnsi="Arial" w:cs="Arial"/>
          <w:color w:val="000000"/>
        </w:rPr>
        <w:t xml:space="preserve">will cancel the Hosting Agreement.  </w:t>
      </w:r>
    </w:p>
    <w:p w14:paraId="0251CD82" w14:textId="77777777" w:rsidR="00776CE0" w:rsidRDefault="00000000">
      <w:pPr>
        <w:widowControl w:val="0"/>
        <w:pBdr>
          <w:top w:val="nil"/>
          <w:left w:val="nil"/>
          <w:bottom w:val="nil"/>
          <w:right w:val="nil"/>
          <w:between w:val="nil"/>
        </w:pBdr>
        <w:spacing w:before="394"/>
        <w:ind w:left="26"/>
        <w:rPr>
          <w:rFonts w:ascii="Arial" w:eastAsia="Arial" w:hAnsi="Arial" w:cs="Arial"/>
          <w:b/>
          <w:color w:val="000000"/>
        </w:rPr>
      </w:pPr>
      <w:r>
        <w:rPr>
          <w:rFonts w:ascii="Arial" w:eastAsia="Arial" w:hAnsi="Arial" w:cs="Arial"/>
          <w:b/>
          <w:color w:val="000000"/>
        </w:rPr>
        <w:t xml:space="preserve">5.4 Payroll Responsibilities </w:t>
      </w:r>
      <w:r>
        <w:rPr>
          <w:rFonts w:ascii="Arial" w:eastAsia="Arial" w:hAnsi="Arial" w:cs="Arial"/>
          <w:b/>
          <w:color w:val="000000"/>
        </w:rPr>
        <w:br/>
      </w:r>
    </w:p>
    <w:p w14:paraId="1745AF0C" w14:textId="77777777" w:rsidR="00776CE0" w:rsidRDefault="00000000">
      <w:pPr>
        <w:widowControl w:val="0"/>
        <w:numPr>
          <w:ilvl w:val="0"/>
          <w:numId w:val="9"/>
        </w:numPr>
        <w:pBdr>
          <w:top w:val="nil"/>
          <w:left w:val="nil"/>
          <w:bottom w:val="nil"/>
          <w:right w:val="nil"/>
          <w:between w:val="nil"/>
        </w:pBdr>
        <w:spacing w:before="18" w:line="279" w:lineRule="auto"/>
        <w:ind w:right="176"/>
        <w:rPr>
          <w:rFonts w:ascii="Arial" w:eastAsia="Arial" w:hAnsi="Arial" w:cs="Arial"/>
          <w:color w:val="000000"/>
        </w:rPr>
      </w:pPr>
      <w:proofErr w:type="gramStart"/>
      <w:r>
        <w:rPr>
          <w:rFonts w:ascii="Arial" w:eastAsia="Arial" w:hAnsi="Arial" w:cs="Arial"/>
          <w:color w:val="000000"/>
        </w:rPr>
        <w:t>Payroll</w:t>
      </w:r>
      <w:proofErr w:type="gramEnd"/>
      <w:r>
        <w:rPr>
          <w:rFonts w:ascii="Arial" w:eastAsia="Arial" w:hAnsi="Arial" w:cs="Arial"/>
          <w:color w:val="000000"/>
        </w:rPr>
        <w:t xml:space="preserve"> are responsible for processing all outstanding payments, including any outstanding holiday accruals and Bank Holidays payments (if applicable) once the appropriate documentation has been received by the relevant Payroll deadline dates (15th of each month or the previous Friday if 15th falls on a weekend or a bank holiday).  </w:t>
      </w:r>
      <w:r>
        <w:rPr>
          <w:rFonts w:ascii="Arial" w:eastAsia="Arial" w:hAnsi="Arial" w:cs="Arial"/>
          <w:color w:val="000000"/>
        </w:rPr>
        <w:br/>
      </w:r>
    </w:p>
    <w:p w14:paraId="67592964" w14:textId="77777777" w:rsidR="00776CE0" w:rsidRDefault="00000000">
      <w:pPr>
        <w:widowControl w:val="0"/>
        <w:numPr>
          <w:ilvl w:val="0"/>
          <w:numId w:val="9"/>
        </w:numPr>
        <w:pBdr>
          <w:top w:val="nil"/>
          <w:left w:val="nil"/>
          <w:bottom w:val="nil"/>
          <w:right w:val="nil"/>
          <w:between w:val="nil"/>
        </w:pBdr>
        <w:spacing w:line="279" w:lineRule="auto"/>
        <w:ind w:right="176"/>
        <w:rPr>
          <w:rFonts w:ascii="Arial" w:eastAsia="Arial" w:hAnsi="Arial" w:cs="Arial"/>
          <w:color w:val="000000"/>
        </w:rPr>
      </w:pPr>
      <w:proofErr w:type="gramStart"/>
      <w:r>
        <w:rPr>
          <w:rFonts w:ascii="Arial" w:eastAsia="Arial" w:hAnsi="Arial" w:cs="Arial"/>
          <w:color w:val="000000"/>
        </w:rPr>
        <w:t>Payroll</w:t>
      </w:r>
      <w:proofErr w:type="gramEnd"/>
      <w:r>
        <w:rPr>
          <w:rFonts w:ascii="Arial" w:eastAsia="Arial" w:hAnsi="Arial" w:cs="Arial"/>
          <w:color w:val="000000"/>
        </w:rPr>
        <w:t xml:space="preserve"> are responsible for ensuring any outstanding balances for Easi Travel, Cycle to Work and DCU Sports Complex membership deductions are recouped from the final payment.  </w:t>
      </w:r>
    </w:p>
    <w:p w14:paraId="6295BD7D" w14:textId="77777777" w:rsidR="00776CE0" w:rsidRDefault="00776CE0">
      <w:pPr>
        <w:widowControl w:val="0"/>
        <w:pBdr>
          <w:top w:val="nil"/>
          <w:left w:val="nil"/>
          <w:bottom w:val="nil"/>
          <w:right w:val="nil"/>
          <w:between w:val="nil"/>
        </w:pBdr>
        <w:spacing w:line="279" w:lineRule="auto"/>
        <w:ind w:left="1080" w:right="176"/>
        <w:rPr>
          <w:rFonts w:ascii="Arial" w:eastAsia="Arial" w:hAnsi="Arial" w:cs="Arial"/>
          <w:color w:val="000000"/>
        </w:rPr>
      </w:pPr>
    </w:p>
    <w:p w14:paraId="25934E49" w14:textId="77777777" w:rsidR="00776CE0" w:rsidRDefault="00000000">
      <w:pPr>
        <w:widowControl w:val="0"/>
        <w:numPr>
          <w:ilvl w:val="0"/>
          <w:numId w:val="9"/>
        </w:numPr>
        <w:pBdr>
          <w:top w:val="nil"/>
          <w:left w:val="nil"/>
          <w:bottom w:val="nil"/>
          <w:right w:val="nil"/>
          <w:between w:val="nil"/>
        </w:pBdr>
        <w:spacing w:line="279" w:lineRule="auto"/>
        <w:ind w:right="176"/>
        <w:rPr>
          <w:rFonts w:ascii="Arial" w:eastAsia="Arial" w:hAnsi="Arial" w:cs="Arial"/>
          <w:color w:val="000000"/>
        </w:rPr>
      </w:pPr>
      <w:proofErr w:type="gramStart"/>
      <w:r>
        <w:rPr>
          <w:rFonts w:ascii="Arial" w:eastAsia="Arial" w:hAnsi="Arial" w:cs="Arial"/>
          <w:color w:val="000000"/>
        </w:rPr>
        <w:t>Payroll</w:t>
      </w:r>
      <w:proofErr w:type="gramEnd"/>
      <w:r>
        <w:rPr>
          <w:rFonts w:ascii="Arial" w:eastAsia="Arial" w:hAnsi="Arial" w:cs="Arial"/>
          <w:color w:val="000000"/>
        </w:rPr>
        <w:t xml:space="preserve"> are responsible for communicating the </w:t>
      </w:r>
      <w:r>
        <w:rPr>
          <w:rFonts w:ascii="Arial" w:eastAsia="Arial" w:hAnsi="Arial" w:cs="Arial"/>
        </w:rPr>
        <w:t xml:space="preserve">employees leaving </w:t>
      </w:r>
      <w:r>
        <w:rPr>
          <w:rFonts w:ascii="Arial" w:eastAsia="Arial" w:hAnsi="Arial" w:cs="Arial"/>
          <w:color w:val="000000"/>
        </w:rPr>
        <w:t xml:space="preserve">date on </w:t>
      </w:r>
      <w:r>
        <w:rPr>
          <w:rFonts w:ascii="Arial" w:eastAsia="Arial" w:hAnsi="Arial" w:cs="Arial"/>
          <w:color w:val="000000"/>
        </w:rPr>
        <w:lastRenderedPageBreak/>
        <w:t xml:space="preserve">the Revenue submission report, to ensure Revenue and the Department of Social Protection are notified in a timely manner. </w:t>
      </w:r>
      <w:r>
        <w:rPr>
          <w:rFonts w:ascii="Arial" w:eastAsia="Arial" w:hAnsi="Arial" w:cs="Arial"/>
          <w:color w:val="000000"/>
        </w:rPr>
        <w:br/>
      </w:r>
    </w:p>
    <w:p w14:paraId="1F2F1340" w14:textId="77777777" w:rsidR="00776CE0" w:rsidRDefault="00000000">
      <w:pPr>
        <w:widowControl w:val="0"/>
        <w:numPr>
          <w:ilvl w:val="0"/>
          <w:numId w:val="9"/>
        </w:numPr>
        <w:pBdr>
          <w:top w:val="nil"/>
          <w:left w:val="nil"/>
          <w:bottom w:val="nil"/>
          <w:right w:val="nil"/>
          <w:between w:val="nil"/>
        </w:pBdr>
        <w:spacing w:line="279" w:lineRule="auto"/>
        <w:ind w:right="176"/>
        <w:rPr>
          <w:rFonts w:ascii="Arial" w:eastAsia="Arial" w:hAnsi="Arial" w:cs="Arial"/>
          <w:color w:val="000000"/>
        </w:rPr>
      </w:pPr>
      <w:r>
        <w:rPr>
          <w:rFonts w:ascii="Arial" w:eastAsia="Arial" w:hAnsi="Arial" w:cs="Arial"/>
          <w:color w:val="000000"/>
        </w:rPr>
        <w:t xml:space="preserve">Payroll/Finance are responsible for working in conjunction with a debt collection agency to recoup overpayments not reimbursed by an employee.  </w:t>
      </w:r>
    </w:p>
    <w:p w14:paraId="6C0231B9" w14:textId="77777777" w:rsidR="00776CE0" w:rsidRDefault="00776CE0">
      <w:pPr>
        <w:pBdr>
          <w:top w:val="nil"/>
          <w:left w:val="nil"/>
          <w:bottom w:val="nil"/>
          <w:right w:val="nil"/>
          <w:between w:val="nil"/>
        </w:pBdr>
        <w:spacing w:line="280" w:lineRule="auto"/>
        <w:jc w:val="both"/>
        <w:rPr>
          <w:rFonts w:ascii="Arial" w:eastAsia="Arial" w:hAnsi="Arial" w:cs="Arial"/>
          <w:color w:val="00334F"/>
        </w:rPr>
      </w:pPr>
    </w:p>
    <w:p w14:paraId="2B3A7E3E" w14:textId="77777777" w:rsidR="00776CE0" w:rsidRDefault="00000000">
      <w:pPr>
        <w:keepNext/>
        <w:keepLines/>
        <w:pBdr>
          <w:top w:val="nil"/>
          <w:left w:val="nil"/>
          <w:bottom w:val="nil"/>
          <w:right w:val="nil"/>
          <w:between w:val="nil"/>
        </w:pBdr>
        <w:spacing w:before="240"/>
        <w:rPr>
          <w:rFonts w:ascii="Arial" w:eastAsia="Arial" w:hAnsi="Arial" w:cs="Arial"/>
          <w:b/>
          <w:color w:val="00334F"/>
        </w:rPr>
      </w:pPr>
      <w:bookmarkStart w:id="10" w:name="_heading=h.3rdcrjn" w:colFirst="0" w:colLast="0"/>
      <w:bookmarkEnd w:id="10"/>
      <w:r>
        <w:rPr>
          <w:rFonts w:ascii="Arial" w:eastAsia="Arial" w:hAnsi="Arial" w:cs="Arial"/>
          <w:b/>
          <w:color w:val="00334F"/>
          <w:sz w:val="32"/>
          <w:szCs w:val="32"/>
        </w:rPr>
        <w:t>Related Documentation</w:t>
      </w:r>
    </w:p>
    <w:p w14:paraId="7E09EA0F" w14:textId="77777777" w:rsidR="00776CE0" w:rsidRDefault="00776CE0">
      <w:pPr>
        <w:pBdr>
          <w:top w:val="nil"/>
          <w:left w:val="nil"/>
          <w:bottom w:val="nil"/>
          <w:right w:val="nil"/>
          <w:between w:val="nil"/>
        </w:pBdr>
        <w:spacing w:line="280" w:lineRule="auto"/>
        <w:jc w:val="both"/>
        <w:rPr>
          <w:rFonts w:ascii="Arial" w:eastAsia="Arial" w:hAnsi="Arial" w:cs="Arial"/>
          <w:color w:val="00334F"/>
        </w:rPr>
      </w:pPr>
    </w:p>
    <w:p w14:paraId="5D6543F9" w14:textId="77777777" w:rsidR="00776CE0" w:rsidRDefault="00000000">
      <w:pPr>
        <w:widowControl w:val="0"/>
        <w:pBdr>
          <w:top w:val="nil"/>
          <w:left w:val="nil"/>
          <w:bottom w:val="nil"/>
          <w:right w:val="nil"/>
          <w:between w:val="nil"/>
        </w:pBdr>
        <w:spacing w:before="49"/>
        <w:ind w:left="16"/>
        <w:rPr>
          <w:rFonts w:ascii="Arial" w:eastAsia="Arial" w:hAnsi="Arial" w:cs="Arial"/>
          <w:color w:val="000000"/>
        </w:rPr>
      </w:pPr>
      <w:r>
        <w:rPr>
          <w:rFonts w:ascii="Arial" w:eastAsia="Arial" w:hAnsi="Arial" w:cs="Arial"/>
          <w:color w:val="000000"/>
        </w:rPr>
        <w:t xml:space="preserve">This Procedure should be read in conjunction with the following policies / guidelines: </w:t>
      </w:r>
    </w:p>
    <w:p w14:paraId="10ED917C" w14:textId="77777777" w:rsidR="00776CE0" w:rsidRDefault="00000000">
      <w:pPr>
        <w:widowControl w:val="0"/>
        <w:numPr>
          <w:ilvl w:val="0"/>
          <w:numId w:val="3"/>
        </w:numPr>
        <w:pBdr>
          <w:top w:val="nil"/>
          <w:left w:val="nil"/>
          <w:bottom w:val="nil"/>
          <w:right w:val="nil"/>
          <w:between w:val="nil"/>
        </w:pBdr>
        <w:spacing w:before="195"/>
        <w:rPr>
          <w:rFonts w:ascii="Arial" w:eastAsia="Arial" w:hAnsi="Arial" w:cs="Arial"/>
          <w:color w:val="000000"/>
        </w:rPr>
      </w:pPr>
      <w:r>
        <w:rPr>
          <w:rFonts w:ascii="Arial" w:eastAsia="Arial" w:hAnsi="Arial" w:cs="Arial"/>
          <w:color w:val="000000"/>
        </w:rPr>
        <w:t xml:space="preserve">Department of Public Expenditure and Reform Circulars  </w:t>
      </w:r>
    </w:p>
    <w:p w14:paraId="04F2F65A" w14:textId="77777777" w:rsidR="00776CE0" w:rsidRDefault="00000000">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Overpayments Policy for information regarding overpayments. </w:t>
      </w:r>
    </w:p>
    <w:p w14:paraId="77E185ED" w14:textId="77777777" w:rsidR="00776CE0" w:rsidRDefault="00000000">
      <w:pPr>
        <w:widowControl w:val="0"/>
        <w:numPr>
          <w:ilvl w:val="0"/>
          <w:numId w:val="3"/>
        </w:numPr>
        <w:pBdr>
          <w:top w:val="nil"/>
          <w:left w:val="nil"/>
          <w:bottom w:val="nil"/>
          <w:right w:val="nil"/>
          <w:between w:val="nil"/>
        </w:pBdr>
        <w:rPr>
          <w:rFonts w:ascii="Arial" w:eastAsia="Arial" w:hAnsi="Arial" w:cs="Arial"/>
          <w:color w:val="000000"/>
        </w:rPr>
      </w:pPr>
      <w:hyperlink r:id="rId45">
        <w:r>
          <w:rPr>
            <w:rFonts w:ascii="Arial" w:eastAsia="Arial" w:hAnsi="Arial" w:cs="Arial"/>
            <w:color w:val="0563C1"/>
            <w:u w:val="single"/>
          </w:rPr>
          <w:t>The Digital Identity Retention Policy</w:t>
        </w:r>
      </w:hyperlink>
    </w:p>
    <w:p w14:paraId="21DBCDE2" w14:textId="77777777" w:rsidR="00776CE0" w:rsidRDefault="00000000">
      <w:pPr>
        <w:keepNext/>
        <w:keepLines/>
        <w:pBdr>
          <w:top w:val="nil"/>
          <w:left w:val="nil"/>
          <w:bottom w:val="nil"/>
          <w:right w:val="nil"/>
          <w:between w:val="nil"/>
        </w:pBdr>
        <w:spacing w:before="240"/>
        <w:rPr>
          <w:rFonts w:ascii="Arial" w:eastAsia="Arial" w:hAnsi="Arial" w:cs="Arial"/>
          <w:b/>
          <w:color w:val="00334F"/>
        </w:rPr>
      </w:pPr>
      <w:bookmarkStart w:id="11" w:name="_heading=h.26in1rg" w:colFirst="0" w:colLast="0"/>
      <w:bookmarkEnd w:id="11"/>
      <w:r>
        <w:rPr>
          <w:rFonts w:ascii="Arial" w:eastAsia="Arial" w:hAnsi="Arial" w:cs="Arial"/>
          <w:b/>
          <w:color w:val="00334F"/>
          <w:sz w:val="32"/>
          <w:szCs w:val="32"/>
        </w:rPr>
        <w:t>Contact</w:t>
      </w:r>
    </w:p>
    <w:p w14:paraId="08762974" w14:textId="77777777" w:rsidR="00776CE0" w:rsidRDefault="00776CE0">
      <w:pPr>
        <w:pBdr>
          <w:top w:val="nil"/>
          <w:left w:val="nil"/>
          <w:bottom w:val="nil"/>
          <w:right w:val="nil"/>
          <w:between w:val="nil"/>
        </w:pBdr>
        <w:spacing w:line="280" w:lineRule="auto"/>
        <w:jc w:val="both"/>
        <w:rPr>
          <w:rFonts w:ascii="Arial" w:eastAsia="Arial" w:hAnsi="Arial" w:cs="Arial"/>
          <w:color w:val="00334F"/>
        </w:rPr>
      </w:pPr>
    </w:p>
    <w:p w14:paraId="3820EC28" w14:textId="77777777" w:rsidR="00776CE0" w:rsidRDefault="00000000">
      <w:pPr>
        <w:pBdr>
          <w:top w:val="nil"/>
          <w:left w:val="nil"/>
          <w:bottom w:val="nil"/>
          <w:right w:val="nil"/>
          <w:between w:val="nil"/>
        </w:pBdr>
        <w:spacing w:line="280" w:lineRule="auto"/>
        <w:jc w:val="both"/>
        <w:rPr>
          <w:rFonts w:ascii="Arial" w:eastAsia="Arial" w:hAnsi="Arial" w:cs="Arial"/>
          <w:color w:val="000000"/>
        </w:rPr>
      </w:pPr>
      <w:r>
        <w:rPr>
          <w:rFonts w:ascii="Arial" w:eastAsia="Arial" w:hAnsi="Arial" w:cs="Arial"/>
          <w:color w:val="000000"/>
        </w:rPr>
        <w:t xml:space="preserve">Any queries relating to the operation of this procedure should be directed to the relevant </w:t>
      </w:r>
      <w:hyperlink r:id="rId46">
        <w:r>
          <w:rPr>
            <w:rFonts w:ascii="Arial" w:eastAsia="Arial" w:hAnsi="Arial" w:cs="Arial"/>
            <w:color w:val="1155CC"/>
            <w:u w:val="single"/>
          </w:rPr>
          <w:t>HR Representative</w:t>
        </w:r>
      </w:hyperlink>
      <w:r>
        <w:rPr>
          <w:rFonts w:ascii="Arial" w:eastAsia="Arial" w:hAnsi="Arial" w:cs="Arial"/>
          <w:color w:val="000000"/>
        </w:rPr>
        <w:t xml:space="preserve"> </w:t>
      </w:r>
    </w:p>
    <w:p w14:paraId="62108A07" w14:textId="77777777" w:rsidR="00776CE0" w:rsidRDefault="00776CE0">
      <w:pPr>
        <w:pBdr>
          <w:top w:val="nil"/>
          <w:left w:val="nil"/>
          <w:bottom w:val="nil"/>
          <w:right w:val="nil"/>
          <w:between w:val="nil"/>
        </w:pBdr>
        <w:spacing w:line="280" w:lineRule="auto"/>
        <w:jc w:val="both"/>
        <w:rPr>
          <w:rFonts w:ascii="Arial" w:eastAsia="Arial" w:hAnsi="Arial" w:cs="Arial"/>
          <w:color w:val="000000"/>
        </w:rPr>
      </w:pPr>
    </w:p>
    <w:p w14:paraId="2F8C2408" w14:textId="77777777" w:rsidR="00776CE0" w:rsidRDefault="00000000">
      <w:pPr>
        <w:keepNext/>
        <w:keepLines/>
        <w:pBdr>
          <w:top w:val="nil"/>
          <w:left w:val="nil"/>
          <w:bottom w:val="nil"/>
          <w:right w:val="nil"/>
          <w:between w:val="nil"/>
        </w:pBdr>
        <w:spacing w:before="240"/>
        <w:rPr>
          <w:rFonts w:ascii="Arial" w:eastAsia="Arial" w:hAnsi="Arial" w:cs="Arial"/>
          <w:b/>
          <w:color w:val="00334F"/>
          <w:sz w:val="32"/>
          <w:szCs w:val="32"/>
        </w:rPr>
      </w:pPr>
      <w:bookmarkStart w:id="12" w:name="_heading=h.lnxbz9" w:colFirst="0" w:colLast="0"/>
      <w:bookmarkEnd w:id="12"/>
      <w:r>
        <w:rPr>
          <w:rFonts w:ascii="Arial" w:eastAsia="Arial" w:hAnsi="Arial" w:cs="Arial"/>
          <w:b/>
          <w:color w:val="00334F"/>
          <w:sz w:val="32"/>
          <w:szCs w:val="32"/>
        </w:rPr>
        <w:t>Procedure Review</w:t>
      </w:r>
    </w:p>
    <w:p w14:paraId="2E4F198E" w14:textId="77777777" w:rsidR="00776CE0" w:rsidRDefault="00000000">
      <w:pPr>
        <w:pBdr>
          <w:top w:val="nil"/>
          <w:left w:val="nil"/>
          <w:bottom w:val="nil"/>
          <w:right w:val="nil"/>
          <w:between w:val="nil"/>
        </w:pBdr>
        <w:spacing w:line="280" w:lineRule="auto"/>
        <w:jc w:val="both"/>
        <w:rPr>
          <w:rFonts w:ascii="Arial" w:eastAsia="Arial" w:hAnsi="Arial" w:cs="Arial"/>
          <w:color w:val="00334F"/>
        </w:rPr>
      </w:pPr>
      <w:r>
        <w:rPr>
          <w:rFonts w:ascii="Arial" w:eastAsia="Arial" w:hAnsi="Arial" w:cs="Arial"/>
          <w:color w:val="00334F"/>
        </w:rPr>
        <w:t xml:space="preserve"> </w:t>
      </w:r>
    </w:p>
    <w:p w14:paraId="2B941D7A" w14:textId="77777777" w:rsidR="00776CE0" w:rsidRDefault="00000000">
      <w:pPr>
        <w:pBdr>
          <w:top w:val="nil"/>
          <w:left w:val="nil"/>
          <w:bottom w:val="nil"/>
          <w:right w:val="nil"/>
          <w:between w:val="nil"/>
        </w:pBdr>
        <w:spacing w:line="280" w:lineRule="auto"/>
        <w:jc w:val="both"/>
        <w:rPr>
          <w:rFonts w:ascii="Arial" w:eastAsia="Arial" w:hAnsi="Arial" w:cs="Arial"/>
          <w:color w:val="000000"/>
        </w:rPr>
      </w:pPr>
      <w:r>
        <w:rPr>
          <w:rFonts w:ascii="Arial" w:eastAsia="Arial" w:hAnsi="Arial" w:cs="Arial"/>
          <w:color w:val="000000"/>
        </w:rPr>
        <w:t xml:space="preserve">This procedure will be reviewed as and when changes are required and when there is a relevant change to Revenue Regulations, legislation and/or further circulars issued by DPER, whichever comes earlier. </w:t>
      </w:r>
    </w:p>
    <w:p w14:paraId="6C3B9055" w14:textId="77777777" w:rsidR="00776CE0" w:rsidRDefault="00776CE0">
      <w:pPr>
        <w:pBdr>
          <w:top w:val="nil"/>
          <w:left w:val="nil"/>
          <w:bottom w:val="nil"/>
          <w:right w:val="nil"/>
          <w:between w:val="nil"/>
        </w:pBdr>
        <w:spacing w:line="280" w:lineRule="auto"/>
        <w:jc w:val="both"/>
        <w:rPr>
          <w:rFonts w:ascii="Arial" w:eastAsia="Arial" w:hAnsi="Arial" w:cs="Arial"/>
          <w:color w:val="00334F"/>
        </w:rPr>
      </w:pPr>
    </w:p>
    <w:p w14:paraId="441D03DD" w14:textId="77777777" w:rsidR="00776CE0" w:rsidRDefault="00000000">
      <w:pPr>
        <w:keepNext/>
        <w:keepLines/>
        <w:pBdr>
          <w:top w:val="nil"/>
          <w:left w:val="nil"/>
          <w:bottom w:val="nil"/>
          <w:right w:val="nil"/>
          <w:between w:val="nil"/>
        </w:pBdr>
        <w:spacing w:before="240"/>
        <w:rPr>
          <w:rFonts w:ascii="Arial" w:eastAsia="Arial" w:hAnsi="Arial" w:cs="Arial"/>
          <w:b/>
          <w:color w:val="00334F"/>
          <w:sz w:val="32"/>
          <w:szCs w:val="32"/>
        </w:rPr>
      </w:pPr>
      <w:bookmarkStart w:id="13" w:name="_heading=h.35nkun2" w:colFirst="0" w:colLast="0"/>
      <w:bookmarkEnd w:id="13"/>
      <w:r>
        <w:rPr>
          <w:rFonts w:ascii="Arial" w:eastAsia="Arial" w:hAnsi="Arial" w:cs="Arial"/>
          <w:b/>
          <w:color w:val="00334F"/>
          <w:sz w:val="32"/>
          <w:szCs w:val="32"/>
        </w:rPr>
        <w:t xml:space="preserve">Version Control </w:t>
      </w:r>
    </w:p>
    <w:p w14:paraId="282A2036" w14:textId="77777777" w:rsidR="00776CE0" w:rsidRDefault="00776CE0">
      <w:pPr>
        <w:pBdr>
          <w:top w:val="nil"/>
          <w:left w:val="nil"/>
          <w:bottom w:val="nil"/>
          <w:right w:val="nil"/>
          <w:between w:val="nil"/>
        </w:pBdr>
        <w:spacing w:line="280" w:lineRule="auto"/>
        <w:jc w:val="both"/>
        <w:rPr>
          <w:rFonts w:ascii="Arial" w:eastAsia="Arial" w:hAnsi="Arial" w:cs="Arial"/>
          <w:b/>
          <w:color w:val="00334F"/>
        </w:rPr>
      </w:pPr>
    </w:p>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551"/>
        <w:gridCol w:w="2693"/>
        <w:gridCol w:w="1985"/>
      </w:tblGrid>
      <w:tr w:rsidR="00776CE0" w14:paraId="320337D3" w14:textId="77777777">
        <w:tc>
          <w:tcPr>
            <w:tcW w:w="2122" w:type="dxa"/>
          </w:tcPr>
          <w:p w14:paraId="732272CF" w14:textId="77777777" w:rsidR="00776CE0" w:rsidRDefault="00000000">
            <w:pPr>
              <w:rPr>
                <w:rFonts w:ascii="Arial" w:eastAsia="Arial" w:hAnsi="Arial" w:cs="Arial"/>
                <w:b/>
              </w:rPr>
            </w:pPr>
            <w:r>
              <w:rPr>
                <w:rFonts w:ascii="Arial" w:eastAsia="Arial" w:hAnsi="Arial" w:cs="Arial"/>
                <w:b/>
              </w:rPr>
              <w:t>Procedure Name</w:t>
            </w:r>
          </w:p>
        </w:tc>
        <w:tc>
          <w:tcPr>
            <w:tcW w:w="5244" w:type="dxa"/>
            <w:gridSpan w:val="2"/>
          </w:tcPr>
          <w:p w14:paraId="0B9B5C13" w14:textId="77777777" w:rsidR="00776CE0" w:rsidRDefault="00000000">
            <w:pPr>
              <w:rPr>
                <w:rFonts w:ascii="Arial" w:eastAsia="Arial" w:hAnsi="Arial" w:cs="Arial"/>
                <w:color w:val="FF0000"/>
              </w:rPr>
            </w:pPr>
            <w:r>
              <w:rPr>
                <w:rFonts w:ascii="Arial" w:eastAsia="Arial" w:hAnsi="Arial" w:cs="Arial"/>
              </w:rPr>
              <w:t>Procedure for Leavers</w:t>
            </w:r>
          </w:p>
        </w:tc>
        <w:tc>
          <w:tcPr>
            <w:tcW w:w="1985" w:type="dxa"/>
            <w:vMerge w:val="restart"/>
          </w:tcPr>
          <w:p w14:paraId="6227F587" w14:textId="77777777" w:rsidR="00776CE0" w:rsidRDefault="00000000">
            <w:pPr>
              <w:rPr>
                <w:color w:val="FF0000"/>
                <w:sz w:val="24"/>
                <w:szCs w:val="24"/>
              </w:rPr>
            </w:pPr>
            <w:r>
              <w:rPr>
                <w:noProof/>
              </w:rPr>
              <w:drawing>
                <wp:anchor distT="0" distB="0" distL="114300" distR="114300" simplePos="0" relativeHeight="251658240" behindDoc="0" locked="0" layoutInCell="1" hidden="0" allowOverlap="1" wp14:anchorId="36DF1DD1" wp14:editId="28879E37">
                  <wp:simplePos x="0" y="0"/>
                  <wp:positionH relativeFrom="column">
                    <wp:posOffset>257175</wp:posOffset>
                  </wp:positionH>
                  <wp:positionV relativeFrom="paragraph">
                    <wp:posOffset>44398</wp:posOffset>
                  </wp:positionV>
                  <wp:extent cx="781050" cy="608399"/>
                  <wp:effectExtent l="0" t="0" r="0" b="0"/>
                  <wp:wrapNone/>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81050" cy="608399"/>
                          </a:xfrm>
                          <a:prstGeom prst="rect">
                            <a:avLst/>
                          </a:prstGeom>
                          <a:ln/>
                        </pic:spPr>
                      </pic:pic>
                    </a:graphicData>
                  </a:graphic>
                </wp:anchor>
              </w:drawing>
            </w:r>
          </w:p>
        </w:tc>
      </w:tr>
      <w:tr w:rsidR="00776CE0" w14:paraId="4A84345C" w14:textId="77777777">
        <w:tc>
          <w:tcPr>
            <w:tcW w:w="2122" w:type="dxa"/>
          </w:tcPr>
          <w:p w14:paraId="40817630" w14:textId="77777777" w:rsidR="00776CE0" w:rsidRDefault="00000000">
            <w:pPr>
              <w:rPr>
                <w:rFonts w:ascii="Arial" w:eastAsia="Arial" w:hAnsi="Arial" w:cs="Arial"/>
                <w:b/>
              </w:rPr>
            </w:pPr>
            <w:r>
              <w:rPr>
                <w:rFonts w:ascii="Arial" w:eastAsia="Arial" w:hAnsi="Arial" w:cs="Arial"/>
                <w:b/>
              </w:rPr>
              <w:t xml:space="preserve">Unit Owner </w:t>
            </w:r>
          </w:p>
        </w:tc>
        <w:tc>
          <w:tcPr>
            <w:tcW w:w="5244" w:type="dxa"/>
            <w:gridSpan w:val="2"/>
          </w:tcPr>
          <w:p w14:paraId="419FF5CA" w14:textId="77777777" w:rsidR="00776CE0" w:rsidRDefault="00000000">
            <w:pPr>
              <w:rPr>
                <w:rFonts w:ascii="Arial" w:eastAsia="Arial" w:hAnsi="Arial" w:cs="Arial"/>
                <w:color w:val="FF0000"/>
              </w:rPr>
            </w:pPr>
            <w:r>
              <w:rPr>
                <w:rFonts w:ascii="Arial" w:eastAsia="Arial" w:hAnsi="Arial" w:cs="Arial"/>
              </w:rPr>
              <w:t xml:space="preserve">Human Resources </w:t>
            </w:r>
          </w:p>
        </w:tc>
        <w:tc>
          <w:tcPr>
            <w:tcW w:w="1985" w:type="dxa"/>
            <w:vMerge/>
          </w:tcPr>
          <w:p w14:paraId="30A524DE" w14:textId="77777777" w:rsidR="00776CE0" w:rsidRDefault="00776CE0">
            <w:pPr>
              <w:widowControl w:val="0"/>
              <w:pBdr>
                <w:top w:val="nil"/>
                <w:left w:val="nil"/>
                <w:bottom w:val="nil"/>
                <w:right w:val="nil"/>
                <w:between w:val="nil"/>
              </w:pBdr>
              <w:spacing w:line="276" w:lineRule="auto"/>
              <w:rPr>
                <w:rFonts w:ascii="Arial" w:eastAsia="Arial" w:hAnsi="Arial" w:cs="Arial"/>
                <w:color w:val="FF0000"/>
              </w:rPr>
            </w:pPr>
          </w:p>
        </w:tc>
      </w:tr>
      <w:tr w:rsidR="00776CE0" w14:paraId="0EC50764" w14:textId="77777777" w:rsidTr="00074A50">
        <w:tc>
          <w:tcPr>
            <w:tcW w:w="2122" w:type="dxa"/>
          </w:tcPr>
          <w:p w14:paraId="4CD993D9" w14:textId="77777777" w:rsidR="00776CE0" w:rsidRDefault="00000000">
            <w:pPr>
              <w:rPr>
                <w:rFonts w:ascii="Arial" w:eastAsia="Arial" w:hAnsi="Arial" w:cs="Arial"/>
                <w:b/>
              </w:rPr>
            </w:pPr>
            <w:r>
              <w:rPr>
                <w:rFonts w:ascii="Arial" w:eastAsia="Arial" w:hAnsi="Arial" w:cs="Arial"/>
                <w:b/>
              </w:rPr>
              <w:t>Version Reference</w:t>
            </w:r>
          </w:p>
        </w:tc>
        <w:tc>
          <w:tcPr>
            <w:tcW w:w="2551" w:type="dxa"/>
          </w:tcPr>
          <w:p w14:paraId="5209D149" w14:textId="77777777" w:rsidR="00776CE0" w:rsidRDefault="00000000">
            <w:pPr>
              <w:rPr>
                <w:rFonts w:ascii="Arial" w:eastAsia="Arial" w:hAnsi="Arial" w:cs="Arial"/>
                <w:b/>
              </w:rPr>
            </w:pPr>
            <w:r>
              <w:rPr>
                <w:rFonts w:ascii="Arial" w:eastAsia="Arial" w:hAnsi="Arial" w:cs="Arial"/>
                <w:b/>
              </w:rPr>
              <w:t>Original Version - 1.0</w:t>
            </w:r>
          </w:p>
        </w:tc>
        <w:tc>
          <w:tcPr>
            <w:tcW w:w="2693" w:type="dxa"/>
          </w:tcPr>
          <w:p w14:paraId="5DAEB51C" w14:textId="77777777" w:rsidR="00776CE0" w:rsidRDefault="00000000">
            <w:pPr>
              <w:rPr>
                <w:rFonts w:ascii="Arial" w:eastAsia="Arial" w:hAnsi="Arial" w:cs="Arial"/>
                <w:b/>
              </w:rPr>
            </w:pPr>
            <w:r>
              <w:rPr>
                <w:rFonts w:ascii="Arial" w:eastAsia="Arial" w:hAnsi="Arial" w:cs="Arial"/>
                <w:b/>
              </w:rPr>
              <w:t>Reviewed Version – 1.1</w:t>
            </w:r>
          </w:p>
        </w:tc>
        <w:tc>
          <w:tcPr>
            <w:tcW w:w="1985" w:type="dxa"/>
            <w:vMerge/>
          </w:tcPr>
          <w:p w14:paraId="1266D9FA" w14:textId="77777777" w:rsidR="00776CE0" w:rsidRDefault="00776CE0">
            <w:pPr>
              <w:widowControl w:val="0"/>
              <w:pBdr>
                <w:top w:val="nil"/>
                <w:left w:val="nil"/>
                <w:bottom w:val="nil"/>
                <w:right w:val="nil"/>
                <w:between w:val="nil"/>
              </w:pBdr>
              <w:spacing w:line="276" w:lineRule="auto"/>
              <w:rPr>
                <w:rFonts w:ascii="Arial" w:eastAsia="Arial" w:hAnsi="Arial" w:cs="Arial"/>
                <w:b/>
              </w:rPr>
            </w:pPr>
          </w:p>
        </w:tc>
      </w:tr>
      <w:tr w:rsidR="00776CE0" w14:paraId="12045843" w14:textId="77777777" w:rsidTr="00074A50">
        <w:tc>
          <w:tcPr>
            <w:tcW w:w="2122" w:type="dxa"/>
          </w:tcPr>
          <w:p w14:paraId="37B94A51" w14:textId="77777777" w:rsidR="00776CE0" w:rsidRDefault="00000000">
            <w:pPr>
              <w:rPr>
                <w:rFonts w:ascii="Arial" w:eastAsia="Arial" w:hAnsi="Arial" w:cs="Arial"/>
                <w:b/>
              </w:rPr>
            </w:pPr>
            <w:r>
              <w:rPr>
                <w:rFonts w:ascii="Arial" w:eastAsia="Arial" w:hAnsi="Arial" w:cs="Arial"/>
                <w:b/>
              </w:rPr>
              <w:t>Approved by</w:t>
            </w:r>
          </w:p>
        </w:tc>
        <w:tc>
          <w:tcPr>
            <w:tcW w:w="2551" w:type="dxa"/>
          </w:tcPr>
          <w:p w14:paraId="5A64C7BC" w14:textId="77777777" w:rsidR="00776CE0" w:rsidRDefault="00000000">
            <w:pPr>
              <w:rPr>
                <w:rFonts w:ascii="Arial" w:eastAsia="Arial" w:hAnsi="Arial" w:cs="Arial"/>
              </w:rPr>
            </w:pPr>
            <w:r>
              <w:rPr>
                <w:rFonts w:ascii="Arial" w:eastAsia="Arial" w:hAnsi="Arial" w:cs="Arial"/>
              </w:rPr>
              <w:t>HR Director</w:t>
            </w:r>
          </w:p>
        </w:tc>
        <w:tc>
          <w:tcPr>
            <w:tcW w:w="2693" w:type="dxa"/>
          </w:tcPr>
          <w:p w14:paraId="674F6DFB" w14:textId="77777777" w:rsidR="00776CE0" w:rsidRDefault="00000000">
            <w:pPr>
              <w:rPr>
                <w:rFonts w:ascii="Arial" w:eastAsia="Arial" w:hAnsi="Arial" w:cs="Arial"/>
              </w:rPr>
            </w:pPr>
            <w:r>
              <w:rPr>
                <w:rFonts w:ascii="Arial" w:eastAsia="Arial" w:hAnsi="Arial" w:cs="Arial"/>
              </w:rPr>
              <w:t>HR Director</w:t>
            </w:r>
          </w:p>
        </w:tc>
        <w:tc>
          <w:tcPr>
            <w:tcW w:w="1985" w:type="dxa"/>
            <w:vMerge/>
          </w:tcPr>
          <w:p w14:paraId="6D3B2B98" w14:textId="77777777" w:rsidR="00776CE0" w:rsidRDefault="00776CE0">
            <w:pPr>
              <w:widowControl w:val="0"/>
              <w:pBdr>
                <w:top w:val="nil"/>
                <w:left w:val="nil"/>
                <w:bottom w:val="nil"/>
                <w:right w:val="nil"/>
                <w:between w:val="nil"/>
              </w:pBdr>
              <w:spacing w:line="276" w:lineRule="auto"/>
              <w:rPr>
                <w:rFonts w:ascii="Arial" w:eastAsia="Arial" w:hAnsi="Arial" w:cs="Arial"/>
              </w:rPr>
            </w:pPr>
          </w:p>
        </w:tc>
      </w:tr>
      <w:tr w:rsidR="00776CE0" w14:paraId="69D06068" w14:textId="77777777" w:rsidTr="00074A50">
        <w:tc>
          <w:tcPr>
            <w:tcW w:w="2122" w:type="dxa"/>
          </w:tcPr>
          <w:p w14:paraId="4BBAC780" w14:textId="77777777" w:rsidR="00776CE0" w:rsidRDefault="00000000">
            <w:pPr>
              <w:rPr>
                <w:rFonts w:ascii="Arial" w:eastAsia="Arial" w:hAnsi="Arial" w:cs="Arial"/>
                <w:b/>
              </w:rPr>
            </w:pPr>
            <w:r>
              <w:rPr>
                <w:rFonts w:ascii="Arial" w:eastAsia="Arial" w:hAnsi="Arial" w:cs="Arial"/>
                <w:b/>
              </w:rPr>
              <w:t>Effective Date</w:t>
            </w:r>
          </w:p>
        </w:tc>
        <w:tc>
          <w:tcPr>
            <w:tcW w:w="2551" w:type="dxa"/>
          </w:tcPr>
          <w:p w14:paraId="57844613" w14:textId="77777777" w:rsidR="00776CE0" w:rsidRDefault="00000000">
            <w:pPr>
              <w:rPr>
                <w:rFonts w:ascii="Arial" w:eastAsia="Arial" w:hAnsi="Arial" w:cs="Arial"/>
              </w:rPr>
            </w:pPr>
            <w:r>
              <w:rPr>
                <w:rFonts w:ascii="Arial" w:eastAsia="Arial" w:hAnsi="Arial" w:cs="Arial"/>
              </w:rPr>
              <w:t>March 28</w:t>
            </w:r>
            <w:r>
              <w:rPr>
                <w:rFonts w:ascii="Arial" w:eastAsia="Arial" w:hAnsi="Arial" w:cs="Arial"/>
                <w:vertAlign w:val="superscript"/>
              </w:rPr>
              <w:t>th</w:t>
            </w:r>
            <w:r>
              <w:rPr>
                <w:rFonts w:ascii="Arial" w:eastAsia="Arial" w:hAnsi="Arial" w:cs="Arial"/>
              </w:rPr>
              <w:t xml:space="preserve"> 2022</w:t>
            </w:r>
          </w:p>
        </w:tc>
        <w:tc>
          <w:tcPr>
            <w:tcW w:w="2693" w:type="dxa"/>
          </w:tcPr>
          <w:p w14:paraId="0881392C" w14:textId="0D66F14B" w:rsidR="00776CE0" w:rsidRDefault="00074A50">
            <w:pPr>
              <w:rPr>
                <w:rFonts w:ascii="Arial" w:eastAsia="Arial" w:hAnsi="Arial" w:cs="Arial"/>
              </w:rPr>
            </w:pPr>
            <w:r>
              <w:rPr>
                <w:rFonts w:ascii="Arial" w:eastAsia="Arial" w:hAnsi="Arial" w:cs="Arial"/>
              </w:rPr>
              <w:t>February 7</w:t>
            </w:r>
            <w:r w:rsidRPr="00074A50">
              <w:rPr>
                <w:rFonts w:ascii="Arial" w:eastAsia="Arial" w:hAnsi="Arial" w:cs="Arial"/>
                <w:vertAlign w:val="superscript"/>
              </w:rPr>
              <w:t>th</w:t>
            </w:r>
            <w:r>
              <w:rPr>
                <w:rFonts w:ascii="Arial" w:eastAsia="Arial" w:hAnsi="Arial" w:cs="Arial"/>
              </w:rPr>
              <w:t xml:space="preserve"> 2024</w:t>
            </w:r>
          </w:p>
        </w:tc>
        <w:tc>
          <w:tcPr>
            <w:tcW w:w="1985" w:type="dxa"/>
            <w:vMerge/>
          </w:tcPr>
          <w:p w14:paraId="607B0089" w14:textId="77777777" w:rsidR="00776CE0" w:rsidRDefault="00776CE0">
            <w:pPr>
              <w:widowControl w:val="0"/>
              <w:pBdr>
                <w:top w:val="nil"/>
                <w:left w:val="nil"/>
                <w:bottom w:val="nil"/>
                <w:right w:val="nil"/>
                <w:between w:val="nil"/>
              </w:pBdr>
              <w:spacing w:line="276" w:lineRule="auto"/>
              <w:rPr>
                <w:rFonts w:ascii="Arial" w:eastAsia="Arial" w:hAnsi="Arial" w:cs="Arial"/>
              </w:rPr>
            </w:pPr>
          </w:p>
        </w:tc>
      </w:tr>
    </w:tbl>
    <w:p w14:paraId="7A0F7169" w14:textId="77777777" w:rsidR="00776CE0" w:rsidRDefault="00776CE0">
      <w:pPr>
        <w:keepNext/>
        <w:keepLines/>
        <w:pBdr>
          <w:top w:val="nil"/>
          <w:left w:val="nil"/>
          <w:bottom w:val="nil"/>
          <w:right w:val="nil"/>
          <w:between w:val="nil"/>
        </w:pBdr>
        <w:spacing w:before="240"/>
        <w:rPr>
          <w:rFonts w:ascii="Arial" w:eastAsia="Arial" w:hAnsi="Arial" w:cs="Arial"/>
          <w:b/>
          <w:color w:val="00334F"/>
        </w:rPr>
      </w:pPr>
    </w:p>
    <w:p w14:paraId="3D7EBE1C" w14:textId="77777777" w:rsidR="00776CE0" w:rsidRDefault="00000000">
      <w:pPr>
        <w:rPr>
          <w:b/>
        </w:rPr>
      </w:pPr>
      <w:r>
        <w:rPr>
          <w:b/>
        </w:rPr>
        <w:t>End.</w:t>
      </w:r>
    </w:p>
    <w:sectPr w:rsidR="00776CE0">
      <w:headerReference w:type="default" r:id="rId47"/>
      <w:footerReference w:type="even" r:id="rId48"/>
      <w:footerReference w:type="default" r:id="rId49"/>
      <w:pgSz w:w="11900" w:h="16820"/>
      <w:pgMar w:top="658" w:right="1374" w:bottom="1034" w:left="142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48A0" w14:textId="77777777" w:rsidR="00697BEF" w:rsidRDefault="00697BEF">
      <w:r>
        <w:separator/>
      </w:r>
    </w:p>
  </w:endnote>
  <w:endnote w:type="continuationSeparator" w:id="0">
    <w:p w14:paraId="10EBBBC2" w14:textId="77777777" w:rsidR="00697BEF" w:rsidRDefault="0069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DC3F" w14:textId="77777777" w:rsidR="00776CE0"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C6E5CA3" w14:textId="77777777" w:rsidR="00776CE0" w:rsidRDefault="00776CE0">
    <w:pPr>
      <w:pBdr>
        <w:top w:val="nil"/>
        <w:left w:val="nil"/>
        <w:bottom w:val="nil"/>
        <w:right w:val="nil"/>
        <w:between w:val="nil"/>
      </w:pBdr>
      <w:tabs>
        <w:tab w:val="center" w:pos="4513"/>
        <w:tab w:val="right" w:pos="9026"/>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EAB4" w14:textId="77777777" w:rsidR="00776CE0" w:rsidRDefault="00000000">
    <w:pPr>
      <w:pBdr>
        <w:top w:val="single" w:sz="4" w:space="1" w:color="D9D9D9"/>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A32A9">
      <w:rPr>
        <w:noProof/>
        <w:color w:val="000000"/>
      </w:rPr>
      <w:t>1</w:t>
    </w:r>
    <w:r>
      <w:rPr>
        <w:color w:val="000000"/>
      </w:rPr>
      <w:fldChar w:fldCharType="end"/>
    </w:r>
    <w:r>
      <w:rPr>
        <w:color w:val="000000"/>
      </w:rPr>
      <w:t xml:space="preserve"> | </w:t>
    </w:r>
    <w:r>
      <w:rPr>
        <w:color w:val="7F7F7F"/>
      </w:rPr>
      <w:t>Page</w:t>
    </w:r>
  </w:p>
  <w:p w14:paraId="5A52D89A" w14:textId="77777777" w:rsidR="00776CE0" w:rsidRDefault="00776CE0">
    <w:pPr>
      <w:pBdr>
        <w:top w:val="nil"/>
        <w:left w:val="nil"/>
        <w:bottom w:val="nil"/>
        <w:right w:val="nil"/>
        <w:between w:val="nil"/>
      </w:pBdr>
      <w:tabs>
        <w:tab w:val="center" w:pos="4513"/>
        <w:tab w:val="right" w:pos="9026"/>
      </w:tabs>
      <w:ind w:right="360" w:firstLine="360"/>
      <w:rPr>
        <w:rFonts w:ascii="Arial" w:eastAsia="Arial" w:hAnsi="Arial" w:cs="Arial"/>
        <w:color w:val="00334F"/>
        <w:sz w:val="18"/>
        <w:szCs w:val="18"/>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C054" w14:textId="77777777" w:rsidR="00697BEF" w:rsidRDefault="00697BEF">
      <w:r>
        <w:separator/>
      </w:r>
    </w:p>
  </w:footnote>
  <w:footnote w:type="continuationSeparator" w:id="0">
    <w:p w14:paraId="137BE2AA" w14:textId="77777777" w:rsidR="00697BEF" w:rsidRDefault="0069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5A31" w14:textId="77777777" w:rsidR="00776CE0" w:rsidRDefault="00000000">
    <w:pPr>
      <w:pBdr>
        <w:top w:val="nil"/>
        <w:left w:val="nil"/>
        <w:bottom w:val="nil"/>
        <w:right w:val="nil"/>
        <w:between w:val="nil"/>
      </w:pBdr>
      <w:tabs>
        <w:tab w:val="center" w:pos="4513"/>
        <w:tab w:val="right" w:pos="9026"/>
      </w:tabs>
      <w:ind w:left="-1440"/>
      <w:rPr>
        <w:color w:val="000000"/>
      </w:rPr>
    </w:pPr>
    <w:r>
      <w:rPr>
        <w:noProof/>
        <w:color w:val="000000"/>
      </w:rPr>
      <w:drawing>
        <wp:inline distT="0" distB="0" distL="0" distR="0" wp14:anchorId="686C96E0" wp14:editId="28E4FC79">
          <wp:extent cx="7690837" cy="582287"/>
          <wp:effectExtent l="0" t="0" r="0" b="0"/>
          <wp:docPr id="29" name="image1.png" descr="branding"/>
          <wp:cNvGraphicFramePr/>
          <a:graphic xmlns:a="http://schemas.openxmlformats.org/drawingml/2006/main">
            <a:graphicData uri="http://schemas.openxmlformats.org/drawingml/2006/picture">
              <pic:pic xmlns:pic="http://schemas.openxmlformats.org/drawingml/2006/picture">
                <pic:nvPicPr>
                  <pic:cNvPr id="0" name="image1.png" descr="branding"/>
                  <pic:cNvPicPr preferRelativeResize="0"/>
                </pic:nvPicPr>
                <pic:blipFill>
                  <a:blip r:embed="rId1"/>
                  <a:srcRect/>
                  <a:stretch>
                    <a:fillRect/>
                  </a:stretch>
                </pic:blipFill>
                <pic:spPr>
                  <a:xfrm>
                    <a:off x="0" y="0"/>
                    <a:ext cx="7690837" cy="5822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5DD"/>
    <w:multiLevelType w:val="multilevel"/>
    <w:tmpl w:val="DF7292E8"/>
    <w:lvl w:ilvl="0">
      <w:start w:val="1"/>
      <w:numFmt w:val="lowerLetter"/>
      <w:lvlText w:val="%1)"/>
      <w:lvlJc w:val="left"/>
      <w:pPr>
        <w:ind w:left="746" w:hanging="360"/>
      </w:pPr>
    </w:lvl>
    <w:lvl w:ilvl="1">
      <w:start w:val="1"/>
      <w:numFmt w:val="lowerLetter"/>
      <w:lvlText w:val="%2."/>
      <w:lvlJc w:val="left"/>
      <w:pPr>
        <w:ind w:left="1466" w:hanging="360"/>
      </w:pPr>
    </w:lvl>
    <w:lvl w:ilvl="2">
      <w:start w:val="1"/>
      <w:numFmt w:val="lowerRoman"/>
      <w:lvlText w:val="%3."/>
      <w:lvlJc w:val="right"/>
      <w:pPr>
        <w:ind w:left="2186" w:hanging="180"/>
      </w:pPr>
    </w:lvl>
    <w:lvl w:ilvl="3">
      <w:start w:val="1"/>
      <w:numFmt w:val="decimal"/>
      <w:lvlText w:val="%4."/>
      <w:lvlJc w:val="left"/>
      <w:pPr>
        <w:ind w:left="2906" w:hanging="360"/>
      </w:pPr>
    </w:lvl>
    <w:lvl w:ilvl="4">
      <w:start w:val="1"/>
      <w:numFmt w:val="lowerLetter"/>
      <w:lvlText w:val="%5."/>
      <w:lvlJc w:val="left"/>
      <w:pPr>
        <w:ind w:left="3626" w:hanging="360"/>
      </w:pPr>
    </w:lvl>
    <w:lvl w:ilvl="5">
      <w:start w:val="1"/>
      <w:numFmt w:val="lowerRoman"/>
      <w:lvlText w:val="%6."/>
      <w:lvlJc w:val="right"/>
      <w:pPr>
        <w:ind w:left="4346" w:hanging="180"/>
      </w:pPr>
    </w:lvl>
    <w:lvl w:ilvl="6">
      <w:start w:val="1"/>
      <w:numFmt w:val="decimal"/>
      <w:lvlText w:val="%7."/>
      <w:lvlJc w:val="left"/>
      <w:pPr>
        <w:ind w:left="5066" w:hanging="360"/>
      </w:pPr>
    </w:lvl>
    <w:lvl w:ilvl="7">
      <w:start w:val="1"/>
      <w:numFmt w:val="lowerLetter"/>
      <w:lvlText w:val="%8."/>
      <w:lvlJc w:val="left"/>
      <w:pPr>
        <w:ind w:left="5786" w:hanging="360"/>
      </w:pPr>
    </w:lvl>
    <w:lvl w:ilvl="8">
      <w:start w:val="1"/>
      <w:numFmt w:val="lowerRoman"/>
      <w:lvlText w:val="%9."/>
      <w:lvlJc w:val="right"/>
      <w:pPr>
        <w:ind w:left="6506" w:hanging="180"/>
      </w:pPr>
    </w:lvl>
  </w:abstractNum>
  <w:abstractNum w:abstractNumId="1" w15:restartNumberingAfterBreak="0">
    <w:nsid w:val="12BA19FD"/>
    <w:multiLevelType w:val="multilevel"/>
    <w:tmpl w:val="8BACBA7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667BB2"/>
    <w:multiLevelType w:val="multilevel"/>
    <w:tmpl w:val="485E8C5A"/>
    <w:lvl w:ilvl="0">
      <w:start w:val="1"/>
      <w:numFmt w:val="decimal"/>
      <w:lvlText w:val="%1)"/>
      <w:lvlJc w:val="left"/>
      <w:pPr>
        <w:ind w:left="360" w:hanging="360"/>
      </w:pPr>
    </w:lvl>
    <w:lvl w:ilvl="1">
      <w:start w:val="1"/>
      <w:numFmt w:val="lowerLetter"/>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D1B5429"/>
    <w:multiLevelType w:val="multilevel"/>
    <w:tmpl w:val="E18A2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F6B7464"/>
    <w:multiLevelType w:val="multilevel"/>
    <w:tmpl w:val="D57C9F38"/>
    <w:lvl w:ilvl="0">
      <w:start w:val="2"/>
      <w:numFmt w:val="lowerLetter"/>
      <w:pStyle w:val="DCUliststyle"/>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7753DC"/>
    <w:multiLevelType w:val="multilevel"/>
    <w:tmpl w:val="C826125C"/>
    <w:lvl w:ilvl="0">
      <w:start w:val="1"/>
      <w:numFmt w:val="lowerLetter"/>
      <w:lvlText w:val="%1."/>
      <w:lvlJc w:val="left"/>
      <w:pPr>
        <w:ind w:left="746" w:hanging="360"/>
      </w:pPr>
    </w:lvl>
    <w:lvl w:ilvl="1">
      <w:start w:val="1"/>
      <w:numFmt w:val="lowerLetter"/>
      <w:lvlText w:val="%2."/>
      <w:lvlJc w:val="left"/>
      <w:pPr>
        <w:ind w:left="1466" w:hanging="360"/>
      </w:pPr>
    </w:lvl>
    <w:lvl w:ilvl="2">
      <w:start w:val="1"/>
      <w:numFmt w:val="lowerRoman"/>
      <w:lvlText w:val="%3."/>
      <w:lvlJc w:val="right"/>
      <w:pPr>
        <w:ind w:left="2186" w:hanging="180"/>
      </w:pPr>
    </w:lvl>
    <w:lvl w:ilvl="3">
      <w:start w:val="1"/>
      <w:numFmt w:val="decimal"/>
      <w:lvlText w:val="%4."/>
      <w:lvlJc w:val="left"/>
      <w:pPr>
        <w:ind w:left="2906" w:hanging="360"/>
      </w:pPr>
    </w:lvl>
    <w:lvl w:ilvl="4">
      <w:start w:val="1"/>
      <w:numFmt w:val="lowerLetter"/>
      <w:lvlText w:val="%5."/>
      <w:lvlJc w:val="left"/>
      <w:pPr>
        <w:ind w:left="3626" w:hanging="360"/>
      </w:pPr>
    </w:lvl>
    <w:lvl w:ilvl="5">
      <w:start w:val="1"/>
      <w:numFmt w:val="lowerRoman"/>
      <w:lvlText w:val="%6."/>
      <w:lvlJc w:val="right"/>
      <w:pPr>
        <w:ind w:left="4346" w:hanging="180"/>
      </w:pPr>
    </w:lvl>
    <w:lvl w:ilvl="6">
      <w:start w:val="1"/>
      <w:numFmt w:val="decimal"/>
      <w:lvlText w:val="%7."/>
      <w:lvlJc w:val="left"/>
      <w:pPr>
        <w:ind w:left="5066" w:hanging="360"/>
      </w:pPr>
    </w:lvl>
    <w:lvl w:ilvl="7">
      <w:start w:val="1"/>
      <w:numFmt w:val="lowerLetter"/>
      <w:lvlText w:val="%8."/>
      <w:lvlJc w:val="left"/>
      <w:pPr>
        <w:ind w:left="5786" w:hanging="360"/>
      </w:pPr>
    </w:lvl>
    <w:lvl w:ilvl="8">
      <w:start w:val="1"/>
      <w:numFmt w:val="lowerRoman"/>
      <w:lvlText w:val="%9."/>
      <w:lvlJc w:val="right"/>
      <w:pPr>
        <w:ind w:left="6506" w:hanging="180"/>
      </w:pPr>
    </w:lvl>
  </w:abstractNum>
  <w:abstractNum w:abstractNumId="6" w15:restartNumberingAfterBreak="0">
    <w:nsid w:val="4AF72DEC"/>
    <w:multiLevelType w:val="multilevel"/>
    <w:tmpl w:val="D3EE11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47F5B45"/>
    <w:multiLevelType w:val="multilevel"/>
    <w:tmpl w:val="52C48DC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B54D14"/>
    <w:multiLevelType w:val="multilevel"/>
    <w:tmpl w:val="69F2F0D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E30946"/>
    <w:multiLevelType w:val="multilevel"/>
    <w:tmpl w:val="CEF8B2C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3930627">
    <w:abstractNumId w:val="4"/>
  </w:num>
  <w:num w:numId="2" w16cid:durableId="593822329">
    <w:abstractNumId w:val="7"/>
  </w:num>
  <w:num w:numId="3" w16cid:durableId="716198278">
    <w:abstractNumId w:val="5"/>
  </w:num>
  <w:num w:numId="4" w16cid:durableId="402264746">
    <w:abstractNumId w:val="2"/>
  </w:num>
  <w:num w:numId="5" w16cid:durableId="755437263">
    <w:abstractNumId w:val="1"/>
  </w:num>
  <w:num w:numId="6" w16cid:durableId="196705185">
    <w:abstractNumId w:val="9"/>
  </w:num>
  <w:num w:numId="7" w16cid:durableId="1928533438">
    <w:abstractNumId w:val="0"/>
  </w:num>
  <w:num w:numId="8" w16cid:durableId="248124959">
    <w:abstractNumId w:val="6"/>
  </w:num>
  <w:num w:numId="9" w16cid:durableId="109936425">
    <w:abstractNumId w:val="8"/>
  </w:num>
  <w:num w:numId="10" w16cid:durableId="612055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E0"/>
    <w:rsid w:val="00074A50"/>
    <w:rsid w:val="00351DEA"/>
    <w:rsid w:val="0039756E"/>
    <w:rsid w:val="004B6EAE"/>
    <w:rsid w:val="00543771"/>
    <w:rsid w:val="006835B2"/>
    <w:rsid w:val="00697BEF"/>
    <w:rsid w:val="00776CE0"/>
    <w:rsid w:val="00B903A9"/>
    <w:rsid w:val="00CA32A9"/>
    <w:rsid w:val="00EE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1F5"/>
  <w15:docId w15:val="{15064ED7-23A2-44C9-8AB6-CB306232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D3"/>
  </w:style>
  <w:style w:type="paragraph" w:styleId="Heading1">
    <w:name w:val="heading 1"/>
    <w:basedOn w:val="Normal"/>
    <w:next w:val="Normal"/>
    <w:link w:val="Heading1Char"/>
    <w:uiPriority w:val="9"/>
    <w:qFormat/>
    <w:rsid w:val="0095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57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10925"/>
    <w:pPr>
      <w:tabs>
        <w:tab w:val="center" w:pos="4513"/>
        <w:tab w:val="right" w:pos="9026"/>
      </w:tabs>
    </w:pPr>
  </w:style>
  <w:style w:type="character" w:customStyle="1" w:styleId="HeaderChar">
    <w:name w:val="Header Char"/>
    <w:basedOn w:val="DefaultParagraphFont"/>
    <w:link w:val="Header"/>
    <w:uiPriority w:val="99"/>
    <w:rsid w:val="00B10925"/>
  </w:style>
  <w:style w:type="paragraph" w:styleId="Footer">
    <w:name w:val="footer"/>
    <w:basedOn w:val="Normal"/>
    <w:link w:val="FooterChar"/>
    <w:uiPriority w:val="99"/>
    <w:unhideWhenUsed/>
    <w:rsid w:val="00B10925"/>
    <w:pPr>
      <w:tabs>
        <w:tab w:val="center" w:pos="4513"/>
        <w:tab w:val="right" w:pos="9026"/>
      </w:tabs>
    </w:pPr>
  </w:style>
  <w:style w:type="character" w:customStyle="1" w:styleId="FooterChar">
    <w:name w:val="Footer Char"/>
    <w:basedOn w:val="DefaultParagraphFont"/>
    <w:link w:val="Footer"/>
    <w:uiPriority w:val="99"/>
    <w:rsid w:val="00B10925"/>
  </w:style>
  <w:style w:type="character" w:styleId="PageNumber">
    <w:name w:val="page number"/>
    <w:basedOn w:val="DefaultParagraphFont"/>
    <w:uiPriority w:val="99"/>
    <w:semiHidden/>
    <w:unhideWhenUsed/>
    <w:rsid w:val="00B10925"/>
  </w:style>
  <w:style w:type="paragraph" w:customStyle="1" w:styleId="BasicParagraph">
    <w:name w:val="[Basic Paragraph]"/>
    <w:basedOn w:val="Normal"/>
    <w:uiPriority w:val="99"/>
    <w:rsid w:val="00766E0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US" w:eastAsia="ja-JP"/>
    </w:rPr>
  </w:style>
  <w:style w:type="paragraph" w:styleId="NormalWeb">
    <w:name w:val="Normal (Web)"/>
    <w:basedOn w:val="Normal"/>
    <w:uiPriority w:val="99"/>
    <w:unhideWhenUsed/>
    <w:rsid w:val="00766E0A"/>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954726"/>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A45744"/>
    <w:rPr>
      <w:b/>
      <w:bCs/>
      <w:i/>
      <w:iCs/>
      <w:spacing w:val="5"/>
    </w:rPr>
  </w:style>
  <w:style w:type="character" w:customStyle="1" w:styleId="Heading2Char">
    <w:name w:val="Heading 2 Char"/>
    <w:basedOn w:val="DefaultParagraphFont"/>
    <w:link w:val="Heading2"/>
    <w:uiPriority w:val="9"/>
    <w:rsid w:val="00A45744"/>
    <w:rPr>
      <w:rFonts w:asciiTheme="majorHAnsi" w:eastAsiaTheme="majorEastAsia" w:hAnsiTheme="majorHAnsi" w:cstheme="majorBidi"/>
      <w:color w:val="2F5496" w:themeColor="accent1" w:themeShade="BF"/>
      <w:sz w:val="26"/>
      <w:szCs w:val="26"/>
    </w:rPr>
  </w:style>
  <w:style w:type="paragraph" w:customStyle="1" w:styleId="DCUHeading1">
    <w:name w:val="DCU Heading 1"/>
    <w:basedOn w:val="Heading1"/>
    <w:qFormat/>
    <w:rsid w:val="00106CF9"/>
    <w:rPr>
      <w:rFonts w:ascii="Arial" w:hAnsi="Arial" w:cs="Arial"/>
      <w:b/>
      <w:bCs/>
      <w:color w:val="00334F"/>
    </w:rPr>
  </w:style>
  <w:style w:type="paragraph" w:customStyle="1" w:styleId="DCUBodycopy">
    <w:name w:val="DCU Body copy"/>
    <w:basedOn w:val="Normal"/>
    <w:qFormat/>
    <w:rsid w:val="00FD3A18"/>
    <w:pPr>
      <w:spacing w:line="280" w:lineRule="exact"/>
    </w:pPr>
    <w:rPr>
      <w:rFonts w:ascii="Arial" w:hAnsi="Arial" w:cs="Arial"/>
      <w:color w:val="00334F"/>
    </w:rPr>
  </w:style>
  <w:style w:type="paragraph" w:customStyle="1" w:styleId="DCUSubHeading">
    <w:name w:val="DCU Sub Heading"/>
    <w:basedOn w:val="Heading2"/>
    <w:qFormat/>
    <w:rsid w:val="00106CF9"/>
    <w:rPr>
      <w:rFonts w:ascii="Arial" w:hAnsi="Arial" w:cs="Arial"/>
      <w:b/>
      <w:color w:val="00334F"/>
      <w:sz w:val="28"/>
      <w:szCs w:val="28"/>
    </w:rPr>
  </w:style>
  <w:style w:type="table" w:styleId="TableGrid">
    <w:name w:val="Table Grid"/>
    <w:basedOn w:val="TableNormal"/>
    <w:uiPriority w:val="39"/>
    <w:rsid w:val="00C0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UphotoCaption">
    <w:name w:val="DCU photo Caption"/>
    <w:basedOn w:val="NormalWeb"/>
    <w:qFormat/>
    <w:rsid w:val="00106CF9"/>
    <w:pPr>
      <w:shd w:val="clear" w:color="auto" w:fill="FFFFFF"/>
      <w:spacing w:before="0" w:beforeAutospacing="0" w:after="225" w:afterAutospacing="0" w:line="276" w:lineRule="auto"/>
    </w:pPr>
    <w:rPr>
      <w:rFonts w:ascii="Arial" w:hAnsi="Arial" w:cs="Arial"/>
      <w:color w:val="00334F"/>
      <w:sz w:val="18"/>
      <w:szCs w:val="18"/>
    </w:rPr>
  </w:style>
  <w:style w:type="paragraph" w:customStyle="1" w:styleId="DCUliststyle">
    <w:name w:val="DCU list style"/>
    <w:basedOn w:val="NormalWeb"/>
    <w:qFormat/>
    <w:rsid w:val="00106CF9"/>
    <w:pPr>
      <w:numPr>
        <w:numId w:val="1"/>
      </w:numPr>
      <w:shd w:val="clear" w:color="auto" w:fill="FFFFFF"/>
      <w:spacing w:before="0" w:beforeAutospacing="0" w:after="225" w:afterAutospacing="0" w:line="276" w:lineRule="auto"/>
    </w:pPr>
    <w:rPr>
      <w:rFonts w:ascii="Arial" w:eastAsiaTheme="minorHAnsi" w:hAnsi="Arial" w:cs="Arial"/>
      <w:color w:val="00334F"/>
      <w:lang w:val="en-GB"/>
    </w:rPr>
  </w:style>
  <w:style w:type="paragraph" w:customStyle="1" w:styleId="DCUfooter">
    <w:name w:val="DCU footer"/>
    <w:basedOn w:val="Footer"/>
    <w:qFormat/>
    <w:rsid w:val="00F7457C"/>
    <w:pPr>
      <w:ind w:right="360" w:firstLine="360"/>
    </w:pPr>
    <w:rPr>
      <w:rFonts w:ascii="Arial" w:hAnsi="Arial"/>
      <w:color w:val="00334F"/>
      <w:sz w:val="18"/>
      <w:szCs w:val="18"/>
    </w:rPr>
  </w:style>
  <w:style w:type="paragraph" w:customStyle="1" w:styleId="DCUtablestyle">
    <w:name w:val="DCU table style"/>
    <w:basedOn w:val="NormalWeb"/>
    <w:qFormat/>
    <w:rsid w:val="00106CF9"/>
    <w:pPr>
      <w:spacing w:before="0" w:beforeAutospacing="0" w:after="225" w:afterAutospacing="0" w:line="276" w:lineRule="auto"/>
    </w:pPr>
    <w:rPr>
      <w:rFonts w:ascii="Arial" w:eastAsiaTheme="minorHAnsi" w:hAnsi="Arial" w:cs="Arial"/>
      <w:color w:val="00334F"/>
      <w:lang w:val="en-GB"/>
    </w:rPr>
  </w:style>
  <w:style w:type="table" w:styleId="TableGridLight">
    <w:name w:val="Grid Table Light"/>
    <w:basedOn w:val="TableNormal"/>
    <w:uiPriority w:val="40"/>
    <w:rsid w:val="00384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Unumberfooter">
    <w:name w:val="DCU number footer"/>
    <w:basedOn w:val="Footer"/>
    <w:qFormat/>
    <w:rsid w:val="00FD3A18"/>
    <w:pPr>
      <w:framePr w:w="177" w:wrap="none" w:vAnchor="text" w:hAnchor="page" w:x="9262" w:y="-84"/>
      <w:jc w:val="both"/>
    </w:pPr>
    <w:rPr>
      <w:rFonts w:ascii="Arial" w:hAnsi="Arial" w:cs="Arial"/>
      <w:color w:val="00334F"/>
      <w:sz w:val="18"/>
      <w:szCs w:val="18"/>
    </w:rPr>
  </w:style>
  <w:style w:type="character" w:styleId="Hyperlink">
    <w:name w:val="Hyperlink"/>
    <w:basedOn w:val="DefaultParagraphFont"/>
    <w:uiPriority w:val="99"/>
    <w:unhideWhenUsed/>
    <w:rsid w:val="00A97FBE"/>
    <w:rPr>
      <w:color w:val="0563C1" w:themeColor="hyperlink"/>
      <w:u w:val="single"/>
    </w:rPr>
  </w:style>
  <w:style w:type="paragraph" w:styleId="ListParagraph">
    <w:name w:val="List Paragraph"/>
    <w:basedOn w:val="Normal"/>
    <w:uiPriority w:val="34"/>
    <w:qFormat/>
    <w:rsid w:val="007A4362"/>
    <w:pPr>
      <w:ind w:left="720"/>
      <w:contextualSpacing/>
    </w:pPr>
  </w:style>
  <w:style w:type="character" w:customStyle="1" w:styleId="UnresolvedMention1">
    <w:name w:val="Unresolved Mention1"/>
    <w:basedOn w:val="DefaultParagraphFont"/>
    <w:uiPriority w:val="99"/>
    <w:rsid w:val="007A4362"/>
    <w:rPr>
      <w:color w:val="605E5C"/>
      <w:shd w:val="clear" w:color="auto" w:fill="E1DFDD"/>
    </w:rPr>
  </w:style>
  <w:style w:type="character" w:styleId="FollowedHyperlink">
    <w:name w:val="FollowedHyperlink"/>
    <w:basedOn w:val="DefaultParagraphFont"/>
    <w:uiPriority w:val="99"/>
    <w:semiHidden/>
    <w:unhideWhenUsed/>
    <w:rsid w:val="00F855F0"/>
    <w:rPr>
      <w:color w:val="954F72" w:themeColor="followedHyperlink"/>
      <w:u w:val="single"/>
    </w:rPr>
  </w:style>
  <w:style w:type="table" w:customStyle="1" w:styleId="TableGrid3">
    <w:name w:val="Table Grid3"/>
    <w:basedOn w:val="TableNormal"/>
    <w:next w:val="TableGrid"/>
    <w:uiPriority w:val="39"/>
    <w:rsid w:val="003B74D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B65"/>
  </w:style>
  <w:style w:type="paragraph" w:styleId="BalloonText">
    <w:name w:val="Balloon Text"/>
    <w:basedOn w:val="Normal"/>
    <w:link w:val="BalloonTextChar"/>
    <w:uiPriority w:val="99"/>
    <w:semiHidden/>
    <w:unhideWhenUsed/>
    <w:rsid w:val="00BB6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57"/>
    <w:rPr>
      <w:rFonts w:ascii="Segoe UI" w:hAnsi="Segoe UI" w:cs="Segoe UI"/>
      <w:sz w:val="18"/>
      <w:szCs w:val="18"/>
    </w:rPr>
  </w:style>
  <w:style w:type="paragraph" w:styleId="FootnoteText">
    <w:name w:val="footnote text"/>
    <w:basedOn w:val="Normal"/>
    <w:link w:val="FootnoteTextChar"/>
    <w:uiPriority w:val="99"/>
    <w:semiHidden/>
    <w:unhideWhenUsed/>
    <w:rsid w:val="00C029FC"/>
    <w:rPr>
      <w:sz w:val="20"/>
      <w:szCs w:val="20"/>
      <w:lang w:val="en-IE"/>
    </w:rPr>
  </w:style>
  <w:style w:type="character" w:customStyle="1" w:styleId="FootnoteTextChar">
    <w:name w:val="Footnote Text Char"/>
    <w:basedOn w:val="DefaultParagraphFont"/>
    <w:link w:val="FootnoteText"/>
    <w:uiPriority w:val="99"/>
    <w:semiHidden/>
    <w:rsid w:val="00C029FC"/>
    <w:rPr>
      <w:sz w:val="20"/>
      <w:szCs w:val="20"/>
      <w:lang w:val="en-IE"/>
    </w:rPr>
  </w:style>
  <w:style w:type="character" w:styleId="FootnoteReference">
    <w:name w:val="footnote reference"/>
    <w:basedOn w:val="DefaultParagraphFont"/>
    <w:uiPriority w:val="99"/>
    <w:semiHidden/>
    <w:unhideWhenUsed/>
    <w:rsid w:val="00C029FC"/>
    <w:rPr>
      <w:vertAlign w:val="superscript"/>
    </w:rPr>
  </w:style>
  <w:style w:type="character" w:styleId="UnresolvedMention">
    <w:name w:val="Unresolved Mention"/>
    <w:basedOn w:val="DefaultParagraphFont"/>
    <w:uiPriority w:val="99"/>
    <w:semiHidden/>
    <w:unhideWhenUsed/>
    <w:rsid w:val="001F6A7D"/>
    <w:rPr>
      <w:color w:val="605E5C"/>
      <w:shd w:val="clear" w:color="auto" w:fill="E1DFDD"/>
    </w:rPr>
  </w:style>
  <w:style w:type="paragraph" w:styleId="TOCHeading">
    <w:name w:val="TOC Heading"/>
    <w:basedOn w:val="Heading1"/>
    <w:next w:val="Normal"/>
    <w:uiPriority w:val="39"/>
    <w:unhideWhenUsed/>
    <w:qFormat/>
    <w:rsid w:val="002B17AA"/>
    <w:pPr>
      <w:spacing w:line="259" w:lineRule="auto"/>
      <w:outlineLvl w:val="9"/>
    </w:pPr>
    <w:rPr>
      <w:lang w:val="en-US"/>
    </w:rPr>
  </w:style>
  <w:style w:type="paragraph" w:styleId="TOC1">
    <w:name w:val="toc 1"/>
    <w:basedOn w:val="Normal"/>
    <w:next w:val="Normal"/>
    <w:autoRedefine/>
    <w:uiPriority w:val="39"/>
    <w:unhideWhenUsed/>
    <w:rsid w:val="00926D18"/>
    <w:pPr>
      <w:tabs>
        <w:tab w:val="right" w:leader="dot" w:pos="9182"/>
      </w:tabs>
      <w:spacing w:after="100"/>
    </w:pPr>
  </w:style>
  <w:style w:type="table" w:customStyle="1" w:styleId="TableGrid1">
    <w:name w:val="Table Grid1"/>
    <w:basedOn w:val="TableNormal"/>
    <w:next w:val="TableGrid"/>
    <w:uiPriority w:val="39"/>
    <w:rsid w:val="007670D7"/>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0A48"/>
    <w:rPr>
      <w:sz w:val="16"/>
      <w:szCs w:val="16"/>
    </w:rPr>
  </w:style>
  <w:style w:type="paragraph" w:styleId="CommentText">
    <w:name w:val="annotation text"/>
    <w:basedOn w:val="Normal"/>
    <w:link w:val="CommentTextChar"/>
    <w:uiPriority w:val="99"/>
    <w:unhideWhenUsed/>
    <w:rsid w:val="00440A48"/>
    <w:rPr>
      <w:sz w:val="20"/>
      <w:szCs w:val="20"/>
    </w:rPr>
  </w:style>
  <w:style w:type="character" w:customStyle="1" w:styleId="CommentTextChar">
    <w:name w:val="Comment Text Char"/>
    <w:basedOn w:val="DefaultParagraphFont"/>
    <w:link w:val="CommentText"/>
    <w:uiPriority w:val="99"/>
    <w:rsid w:val="00440A48"/>
    <w:rPr>
      <w:sz w:val="20"/>
      <w:szCs w:val="20"/>
    </w:rPr>
  </w:style>
  <w:style w:type="paragraph" w:styleId="CommentSubject">
    <w:name w:val="annotation subject"/>
    <w:basedOn w:val="CommentText"/>
    <w:next w:val="CommentText"/>
    <w:link w:val="CommentSubjectChar"/>
    <w:uiPriority w:val="99"/>
    <w:semiHidden/>
    <w:unhideWhenUsed/>
    <w:rsid w:val="00440A48"/>
    <w:rPr>
      <w:b/>
      <w:bCs/>
    </w:rPr>
  </w:style>
  <w:style w:type="character" w:customStyle="1" w:styleId="CommentSubjectChar">
    <w:name w:val="Comment Subject Char"/>
    <w:basedOn w:val="CommentTextChar"/>
    <w:link w:val="CommentSubject"/>
    <w:uiPriority w:val="99"/>
    <w:semiHidden/>
    <w:rsid w:val="00440A4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cu.ie/iss/leaver-faq" TargetMode="External"/><Relationship Id="rId18" Type="http://schemas.openxmlformats.org/officeDocument/2006/relationships/hyperlink" Target="https://www.dcu.ie/sites/default/files/inline-files/leaver_form_updated_07-february-2024.docx" TargetMode="External"/><Relationship Id="rId26" Type="http://schemas.openxmlformats.org/officeDocument/2006/relationships/hyperlink" Target="https://www.dcu.ie/iss/leaver-faq" TargetMode="External"/><Relationship Id="rId39" Type="http://schemas.openxmlformats.org/officeDocument/2006/relationships/hyperlink" Target="mailto:pensions@dcu.ie" TargetMode="External"/><Relationship Id="rId21" Type="http://schemas.openxmlformats.org/officeDocument/2006/relationships/hyperlink" Target="https://www.dcu.ie/finance/payroll-part-time-hourly-claims" TargetMode="External"/><Relationship Id="rId34" Type="http://schemas.openxmlformats.org/officeDocument/2006/relationships/hyperlink" Target="https://www.dcu.ie/iss/leaver-faq" TargetMode="External"/><Relationship Id="rId42" Type="http://schemas.openxmlformats.org/officeDocument/2006/relationships/hyperlink" Target="https://www.dcu.ie/sites/default/files/inline-files/leaver_form_updated_07-february-2024.docx"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cu.ie/hr/moving-university" TargetMode="External"/><Relationship Id="rId29" Type="http://schemas.openxmlformats.org/officeDocument/2006/relationships/hyperlink" Target="https://www.dcu.ie/hr/find-your-hr-support" TargetMode="External"/><Relationship Id="rId11" Type="http://schemas.openxmlformats.org/officeDocument/2006/relationships/hyperlink" Target="https://www.dcu.ie/sites/default/files/inline-files/leaver_form_updated_07-february-2024.docx" TargetMode="External"/><Relationship Id="rId24" Type="http://schemas.openxmlformats.org/officeDocument/2006/relationships/hyperlink" Target="https://www.dcu.ie/hr/pensions" TargetMode="External"/><Relationship Id="rId32" Type="http://schemas.openxmlformats.org/officeDocument/2006/relationships/hyperlink" Target="https://www.dcu.ie/hr/pensions" TargetMode="External"/><Relationship Id="rId37" Type="http://schemas.openxmlformats.org/officeDocument/2006/relationships/hyperlink" Target="https://www.dcu.ie/finance/payroll-faqs-and-latest-news" TargetMode="External"/><Relationship Id="rId40" Type="http://schemas.openxmlformats.org/officeDocument/2006/relationships/hyperlink" Target="https://www.dcu.ie/sites/default/files/inline-files/leaver_form_updated_07-february-2024.docx" TargetMode="External"/><Relationship Id="rId45" Type="http://schemas.openxmlformats.org/officeDocument/2006/relationships/hyperlink" Target="https://www.dcu.ie/policies/digital-identity-retention-policy" TargetMode="External"/><Relationship Id="rId5" Type="http://schemas.openxmlformats.org/officeDocument/2006/relationships/webSettings" Target="webSettings.xml"/><Relationship Id="rId15" Type="http://schemas.openxmlformats.org/officeDocument/2006/relationships/hyperlink" Target="https://www.dcu.ie/finance/payroll-part-time-hourly-claims" TargetMode="External"/><Relationship Id="rId23" Type="http://schemas.openxmlformats.org/officeDocument/2006/relationships/hyperlink" Target="mailto:pensions@dcu.ie" TargetMode="External"/><Relationship Id="rId28" Type="http://schemas.openxmlformats.org/officeDocument/2006/relationships/hyperlink" Target="https://www.dcu.ie/policies/digital-identity-retention-policy" TargetMode="External"/><Relationship Id="rId36" Type="http://schemas.openxmlformats.org/officeDocument/2006/relationships/hyperlink" Target="https://www.dcu.ie/finance/payroll-part-time-hourly-claims" TargetMode="External"/><Relationship Id="rId49" Type="http://schemas.openxmlformats.org/officeDocument/2006/relationships/footer" Target="footer2.xml"/><Relationship Id="rId10" Type="http://schemas.openxmlformats.org/officeDocument/2006/relationships/hyperlink" Target="https://www.dcu.ie/sites/default/files/inline-files/leaver_form_updated_07-february-2024.docx" TargetMode="External"/><Relationship Id="rId19" Type="http://schemas.openxmlformats.org/officeDocument/2006/relationships/hyperlink" Target="https://www.dcu.ie/iss/leaver-faq" TargetMode="External"/><Relationship Id="rId31" Type="http://schemas.openxmlformats.org/officeDocument/2006/relationships/hyperlink" Target="mailto:pensions@dcu.ie" TargetMode="External"/><Relationship Id="rId44" Type="http://schemas.openxmlformats.org/officeDocument/2006/relationships/hyperlink" Target="https://www.dcu.ie/policies/digital-identity-retention-policy" TargetMode="External"/><Relationship Id="rId4" Type="http://schemas.openxmlformats.org/officeDocument/2006/relationships/settings" Target="settings.xml"/><Relationship Id="rId9" Type="http://schemas.openxmlformats.org/officeDocument/2006/relationships/hyperlink" Target="https://www.dcu.ie/hr/find-your-hr-support" TargetMode="External"/><Relationship Id="rId14" Type="http://schemas.openxmlformats.org/officeDocument/2006/relationships/hyperlink" Target="https://www.dcu.ie/policies/digital-identity-retention-policy" TargetMode="External"/><Relationship Id="rId22" Type="http://schemas.openxmlformats.org/officeDocument/2006/relationships/hyperlink" Target="https://www.dcu.ie/hr/moving-university" TargetMode="External"/><Relationship Id="rId27" Type="http://schemas.openxmlformats.org/officeDocument/2006/relationships/hyperlink" Target="https://www.dcu.ie/iss/leaver-faq" TargetMode="External"/><Relationship Id="rId30" Type="http://schemas.openxmlformats.org/officeDocument/2006/relationships/hyperlink" Target="https://www.dcu.ie/sites/default/files/inline-files/leaver_form_updated_07-february-2024.docx" TargetMode="External"/><Relationship Id="rId35" Type="http://schemas.openxmlformats.org/officeDocument/2006/relationships/hyperlink" Target="mailto:payroll@dcu.ie" TargetMode="External"/><Relationship Id="rId43" Type="http://schemas.openxmlformats.org/officeDocument/2006/relationships/hyperlink" Target="https://www.dcu.ie/iss/leaver-faq" TargetMode="External"/><Relationship Id="rId48"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dcu.ie/sites/default/files/inline-files/leaver_form_updated_07-february-2024.docx" TargetMode="External"/><Relationship Id="rId17" Type="http://schemas.openxmlformats.org/officeDocument/2006/relationships/hyperlink" Target="https://www.dcu.ie/sites/default/files/inline-files/leaver_form_updated_07-february-2024.docx" TargetMode="External"/><Relationship Id="rId25" Type="http://schemas.openxmlformats.org/officeDocument/2006/relationships/hyperlink" Target="https://www.dcu.ie/hr/pensions" TargetMode="External"/><Relationship Id="rId33" Type="http://schemas.openxmlformats.org/officeDocument/2006/relationships/hyperlink" Target="https://revenue.ie/en/home.aspx" TargetMode="External"/><Relationship Id="rId38" Type="http://schemas.openxmlformats.org/officeDocument/2006/relationships/hyperlink" Target="mailto:AskHR@dcu.ie" TargetMode="External"/><Relationship Id="rId46" Type="http://schemas.openxmlformats.org/officeDocument/2006/relationships/hyperlink" Target="https://www.dcu.ie/hr/find-your-hr-support" TargetMode="External"/><Relationship Id="rId20" Type="http://schemas.openxmlformats.org/officeDocument/2006/relationships/hyperlink" Target="https://www.dcu.ie/policies/digital-identity-retention-policy" TargetMode="External"/><Relationship Id="rId41" Type="http://schemas.openxmlformats.org/officeDocument/2006/relationships/hyperlink" Target="https://www.dcu.ie/sites/default/files/inline-files/leaver_form_updated_07-february-2024.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yhykHWRLuNHwbILR4pSevPqN3A==">CgMxLjAyCGguZ2pkZ3hzMgloLjMwajB6bGwyCWguMWZvYjl0ZTIJaC4zem55c2g3MgloLjJldDkycDAyCGgudHlqY3d0MgloLjNkeTZ2a20yCWguMXQzaDVzZjIJaC40ZDM0b2c4MgloLjJzOGV5bzEyCWguM3JkY3JqbjIJaC4yNmluMXJnMghoLmxueGJ6OTIJaC4zNW5rdW4yOAByITFxMUFwVm5EN2dXNzVJUGp4bEFFRkNPbnJPSGhhRU9FXw==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2811</Words>
  <Characters>16029</Characters>
  <Application>Microsoft Office Word</Application>
  <DocSecurity>0</DocSecurity>
  <Lines>133</Lines>
  <Paragraphs>37</Paragraphs>
  <ScaleCrop>false</ScaleCrop>
  <Company>Dublin City University</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Irene Murphy</cp:lastModifiedBy>
  <cp:revision>7</cp:revision>
  <dcterms:created xsi:type="dcterms:W3CDTF">2024-01-25T13:57:00Z</dcterms:created>
  <dcterms:modified xsi:type="dcterms:W3CDTF">2024-02-07T21:28:00Z</dcterms:modified>
</cp:coreProperties>
</file>