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4C51" w14:textId="77777777" w:rsidR="00B66FF7" w:rsidRDefault="00B66FF7"/>
    <w:p w14:paraId="4C3EDA6C" w14:textId="4460188D" w:rsidR="007128FE" w:rsidRPr="007128FE" w:rsidRDefault="007128FE" w:rsidP="007128FE">
      <w:pPr>
        <w:spacing w:after="0" w:line="240" w:lineRule="auto"/>
        <w:ind w:right="497"/>
        <w:jc w:val="center"/>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32"/>
          <w:szCs w:val="32"/>
          <w:lang w:eastAsia="en-GB"/>
          <w14:ligatures w14:val="none"/>
        </w:rPr>
        <w:t>Company Fact Sheet 2025</w:t>
      </w:r>
    </w:p>
    <w:p w14:paraId="224E4976" w14:textId="6C2B1A65" w:rsidR="007128FE" w:rsidRPr="007128FE" w:rsidRDefault="007128FE" w:rsidP="007128FE">
      <w:pPr>
        <w:spacing w:before="414"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About</w:t>
      </w:r>
      <w:r w:rsidR="00E911F2">
        <w:rPr>
          <w:rFonts w:ascii="Arial" w:eastAsia="Times New Roman" w:hAnsi="Arial" w:cs="Arial"/>
          <w:b/>
          <w:bCs/>
          <w:color w:val="231F20"/>
          <w:kern w:val="0"/>
          <w:sz w:val="24"/>
          <w:szCs w:val="24"/>
          <w:lang w:eastAsia="en-GB"/>
          <w14:ligatures w14:val="none"/>
        </w:rPr>
        <w:t xml:space="preserve"> Deloitte</w:t>
      </w:r>
      <w:r w:rsidRPr="007128FE">
        <w:rPr>
          <w:rFonts w:ascii="Arial" w:eastAsia="Times New Roman" w:hAnsi="Arial" w:cs="Arial"/>
          <w:b/>
          <w:bCs/>
          <w:color w:val="231F20"/>
          <w:kern w:val="0"/>
          <w:sz w:val="24"/>
          <w:szCs w:val="24"/>
          <w:lang w:eastAsia="en-GB"/>
          <w14:ligatures w14:val="none"/>
        </w:rPr>
        <w:t> </w:t>
      </w:r>
    </w:p>
    <w:p w14:paraId="133566A4" w14:textId="7AA4CE67" w:rsidR="00E911F2" w:rsidRPr="00E911F2" w:rsidRDefault="00E911F2" w:rsidP="00E911F2">
      <w:pPr>
        <w:rPr>
          <w:rFonts w:ascii="Arial" w:eastAsia="Times New Roman" w:hAnsi="Arial" w:cs="Arial"/>
          <w:color w:val="231F20"/>
          <w:kern w:val="0"/>
          <w:lang w:eastAsia="en-GB"/>
          <w14:ligatures w14:val="none"/>
        </w:rPr>
      </w:pPr>
      <w:r>
        <w:rPr>
          <w:rFonts w:ascii="Arial" w:eastAsia="Times New Roman" w:hAnsi="Arial" w:cs="Arial"/>
          <w:color w:val="231F20"/>
          <w:kern w:val="0"/>
          <w:lang w:eastAsia="en-GB"/>
          <w14:ligatures w14:val="none"/>
        </w:rPr>
        <w:br/>
      </w:r>
      <w:r w:rsidRPr="003918FC">
        <w:rPr>
          <w:rFonts w:ascii="Arial" w:eastAsia="Times New Roman" w:hAnsi="Arial" w:cs="Arial"/>
          <w:color w:val="231F20"/>
          <w:kern w:val="0"/>
          <w:sz w:val="20"/>
          <w:szCs w:val="20"/>
          <w:lang w:eastAsia="en-GB"/>
          <w14:ligatures w14:val="none"/>
        </w:rPr>
        <w:t xml:space="preserve">Deloitte is the number one professional services firm in the world, and the leading global provider of audit and assurance, consulting, financial advisory, risk advisory, sustainability, tax, and related services. We are also Ireland’s top graduate employer, voted the Most popular graduate recruiter in Accountancy/Professional Services in the GradIreland Graduate Recruitment Awards for 5 consecutive years by the students. </w:t>
      </w:r>
    </w:p>
    <w:p w14:paraId="1D5E57D1" w14:textId="77777777" w:rsidR="00E911F2" w:rsidRDefault="007128FE" w:rsidP="007128FE">
      <w:pPr>
        <w:spacing w:before="193" w:after="0" w:line="240" w:lineRule="auto"/>
        <w:ind w:left="1" w:right="964" w:firstLine="12"/>
        <w:rPr>
          <w:rFonts w:ascii="Arial" w:eastAsia="Times New Roman" w:hAnsi="Arial" w:cs="Arial"/>
          <w:b/>
          <w:bCs/>
          <w:color w:val="231F20"/>
          <w:kern w:val="0"/>
          <w:sz w:val="20"/>
          <w:szCs w:val="20"/>
          <w:lang w:eastAsia="en-GB"/>
          <w14:ligatures w14:val="none"/>
        </w:rPr>
      </w:pPr>
      <w:r w:rsidRPr="007128FE">
        <w:rPr>
          <w:rFonts w:ascii="Arial" w:eastAsia="Times New Roman" w:hAnsi="Arial" w:cs="Arial"/>
          <w:b/>
          <w:bCs/>
          <w:color w:val="231F20"/>
          <w:kern w:val="0"/>
          <w:sz w:val="20"/>
          <w:szCs w:val="20"/>
          <w:lang w:eastAsia="en-GB"/>
          <w14:ligatures w14:val="none"/>
        </w:rPr>
        <w:t xml:space="preserve">Founded </w:t>
      </w:r>
    </w:p>
    <w:p w14:paraId="2DC061E7" w14:textId="4635E9FD" w:rsidR="007128FE" w:rsidRPr="00E911F2" w:rsidRDefault="00E911F2" w:rsidP="007128FE">
      <w:pPr>
        <w:spacing w:before="193" w:after="0" w:line="240" w:lineRule="auto"/>
        <w:ind w:left="1" w:right="964" w:firstLine="12"/>
        <w:rPr>
          <w:rFonts w:ascii="Times New Roman" w:eastAsia="Times New Roman" w:hAnsi="Times New Roman" w:cs="Times New Roman"/>
          <w:kern w:val="0"/>
          <w:sz w:val="24"/>
          <w:szCs w:val="24"/>
          <w:lang w:eastAsia="en-GB"/>
          <w14:ligatures w14:val="none"/>
        </w:rPr>
      </w:pPr>
      <w:r w:rsidRPr="00E911F2">
        <w:rPr>
          <w:rFonts w:ascii="Arial" w:eastAsia="Times New Roman" w:hAnsi="Arial" w:cs="Arial"/>
          <w:color w:val="231F20"/>
          <w:kern w:val="0"/>
          <w:sz w:val="20"/>
          <w:szCs w:val="20"/>
          <w:lang w:eastAsia="en-GB"/>
          <w14:ligatures w14:val="none"/>
        </w:rPr>
        <w:t>1845</w:t>
      </w:r>
    </w:p>
    <w:p w14:paraId="25611056" w14:textId="77777777" w:rsidR="00E911F2" w:rsidRDefault="007128FE" w:rsidP="007128FE">
      <w:pPr>
        <w:spacing w:before="103" w:after="0" w:line="240" w:lineRule="auto"/>
        <w:rPr>
          <w:rFonts w:ascii="Arial" w:eastAsia="Times New Roman" w:hAnsi="Arial" w:cs="Arial"/>
          <w:b/>
          <w:bCs/>
          <w:color w:val="231F20"/>
          <w:kern w:val="0"/>
          <w:sz w:val="20"/>
          <w:szCs w:val="20"/>
          <w:lang w:eastAsia="en-GB"/>
          <w14:ligatures w14:val="none"/>
        </w:rPr>
      </w:pPr>
      <w:r w:rsidRPr="007128FE">
        <w:rPr>
          <w:rFonts w:ascii="Arial" w:eastAsia="Times New Roman" w:hAnsi="Arial" w:cs="Arial"/>
          <w:b/>
          <w:bCs/>
          <w:color w:val="231F20"/>
          <w:kern w:val="0"/>
          <w:sz w:val="20"/>
          <w:szCs w:val="20"/>
          <w:lang w:eastAsia="en-GB"/>
          <w14:ligatures w14:val="none"/>
        </w:rPr>
        <w:t xml:space="preserve">Owner </w:t>
      </w:r>
    </w:p>
    <w:p w14:paraId="4878B50E" w14:textId="475BBCA6" w:rsidR="007128FE" w:rsidRPr="007128FE" w:rsidRDefault="00E911F2" w:rsidP="007128FE">
      <w:pPr>
        <w:spacing w:before="103" w:after="0" w:line="240" w:lineRule="auto"/>
        <w:rPr>
          <w:rFonts w:ascii="Times New Roman" w:eastAsia="Times New Roman" w:hAnsi="Times New Roman" w:cs="Times New Roman"/>
          <w:kern w:val="0"/>
          <w:sz w:val="24"/>
          <w:szCs w:val="24"/>
          <w:lang w:eastAsia="en-GB"/>
          <w14:ligatures w14:val="none"/>
        </w:rPr>
      </w:pPr>
      <w:r w:rsidRPr="00E911F2">
        <w:rPr>
          <w:rFonts w:ascii="Arial" w:eastAsia="Times New Roman" w:hAnsi="Arial" w:cs="Arial"/>
          <w:color w:val="231F20"/>
          <w:kern w:val="0"/>
          <w:sz w:val="20"/>
          <w:szCs w:val="20"/>
          <w:lang w:eastAsia="en-GB"/>
          <w14:ligatures w14:val="none"/>
        </w:rPr>
        <w:t>Deloitte Ireland is part of the global Deloitte network, which is composed of independent member firms. As such, it does not have a single owner. Instead, it is owned and operated by its partners, who are members of the Deloitte Ireland LLP. Each partner has a stake in the firm and contributes to its management and operations.</w:t>
      </w:r>
      <w:r>
        <w:rPr>
          <w:rFonts w:ascii="Arial" w:eastAsia="Times New Roman" w:hAnsi="Arial" w:cs="Arial"/>
          <w:color w:val="231F20"/>
          <w:kern w:val="0"/>
          <w:sz w:val="20"/>
          <w:szCs w:val="20"/>
          <w:lang w:eastAsia="en-GB"/>
          <w14:ligatures w14:val="none"/>
        </w:rPr>
        <w:t xml:space="preserve"> Harry Goddard is the current CEO of Deloitte Ireland.</w:t>
      </w:r>
    </w:p>
    <w:p w14:paraId="59C6C7A1" w14:textId="58E7319B" w:rsidR="007128FE" w:rsidRDefault="007128FE" w:rsidP="007128FE">
      <w:pPr>
        <w:spacing w:before="103" w:after="0" w:line="240" w:lineRule="auto"/>
        <w:rPr>
          <w:rFonts w:ascii="Arial" w:eastAsia="Times New Roman" w:hAnsi="Arial" w:cs="Arial"/>
          <w:b/>
          <w:bCs/>
          <w:color w:val="231F20"/>
          <w:kern w:val="0"/>
          <w:sz w:val="20"/>
          <w:szCs w:val="20"/>
          <w:lang w:eastAsia="en-GB"/>
          <w14:ligatures w14:val="none"/>
        </w:rPr>
      </w:pPr>
      <w:r w:rsidRPr="007128FE">
        <w:rPr>
          <w:rFonts w:ascii="Arial" w:eastAsia="Times New Roman" w:hAnsi="Arial" w:cs="Arial"/>
          <w:b/>
          <w:bCs/>
          <w:color w:val="231F20"/>
          <w:kern w:val="0"/>
          <w:sz w:val="20"/>
          <w:szCs w:val="20"/>
          <w:lang w:eastAsia="en-GB"/>
          <w14:ligatures w14:val="none"/>
        </w:rPr>
        <w:t xml:space="preserve">Global presence </w:t>
      </w:r>
    </w:p>
    <w:p w14:paraId="348EF20E" w14:textId="3483A556" w:rsidR="00E911F2" w:rsidRPr="00E911F2" w:rsidRDefault="00E911F2" w:rsidP="007128FE">
      <w:pPr>
        <w:spacing w:before="103" w:after="0" w:line="240" w:lineRule="auto"/>
        <w:rPr>
          <w:rFonts w:ascii="Arial" w:eastAsia="Times New Roman" w:hAnsi="Arial" w:cs="Arial"/>
          <w:kern w:val="0"/>
          <w:sz w:val="20"/>
          <w:szCs w:val="20"/>
          <w:lang w:eastAsia="en-GB"/>
          <w14:ligatures w14:val="none"/>
        </w:rPr>
      </w:pPr>
      <w:r w:rsidRPr="00E911F2">
        <w:rPr>
          <w:rFonts w:ascii="Arial" w:eastAsia="Times New Roman" w:hAnsi="Arial" w:cs="Arial"/>
          <w:kern w:val="0"/>
          <w:sz w:val="20"/>
          <w:szCs w:val="20"/>
          <w:lang w:eastAsia="en-GB"/>
          <w14:ligatures w14:val="none"/>
        </w:rPr>
        <w:t xml:space="preserve">Deloitte's global network consists of approximately 150 member firms operating in over 150 countries and territories around the world. </w:t>
      </w:r>
    </w:p>
    <w:p w14:paraId="39E55AC2" w14:textId="3866E8B7"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0"/>
          <w:szCs w:val="20"/>
          <w:lang w:eastAsia="en-GB"/>
          <w14:ligatures w14:val="none"/>
        </w:rPr>
        <w:t xml:space="preserve">Team </w:t>
      </w:r>
    </w:p>
    <w:p w14:paraId="2ED79434" w14:textId="77777777"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color w:val="231F20"/>
          <w:kern w:val="0"/>
          <w:sz w:val="16"/>
          <w:szCs w:val="16"/>
          <w:lang w:eastAsia="en-GB"/>
          <w14:ligatures w14:val="none"/>
        </w:rPr>
        <w:t>___________________________________________________________________________________________________</w:t>
      </w:r>
    </w:p>
    <w:p w14:paraId="1F5D4C8F" w14:textId="681A97DF" w:rsidR="007128FE" w:rsidRPr="007128FE" w:rsidRDefault="007128FE" w:rsidP="001F2BDA">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Overview</w:t>
      </w:r>
    </w:p>
    <w:p w14:paraId="2ADD9304"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115DB9A0" w14:textId="40B72214"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Roles within the sector: </w:t>
      </w:r>
    </w:p>
    <w:p w14:paraId="1EAEA5D8" w14:textId="40E65BCE" w:rsidR="001F2BDA" w:rsidRPr="003918FC" w:rsidRDefault="00E911F2" w:rsidP="007128FE">
      <w:pPr>
        <w:spacing w:after="0" w:line="240" w:lineRule="auto"/>
        <w:rPr>
          <w:rFonts w:ascii="Arial" w:eastAsia="Times New Roman" w:hAnsi="Arial" w:cs="Arial"/>
          <w:kern w:val="0"/>
          <w:sz w:val="20"/>
          <w:szCs w:val="20"/>
          <w:lang w:eastAsia="en-GB"/>
          <w14:ligatures w14:val="none"/>
        </w:rPr>
      </w:pPr>
      <w:r w:rsidRPr="003918FC">
        <w:rPr>
          <w:rFonts w:ascii="Arial" w:eastAsia="Times New Roman" w:hAnsi="Arial" w:cs="Arial"/>
          <w:kern w:val="0"/>
          <w:sz w:val="20"/>
          <w:szCs w:val="20"/>
          <w:lang w:eastAsia="en-GB"/>
          <w14:ligatures w14:val="none"/>
        </w:rPr>
        <w:t>Deloitte provides a wide range of services in the following business units: Audit &amp; Assurance, Strategy, Risk and Transactions Advisory, Tax and Legal, and Technology &amp; Transformation.</w:t>
      </w:r>
    </w:p>
    <w:p w14:paraId="62370B96" w14:textId="77777777" w:rsidR="00E911F2" w:rsidRPr="003918FC" w:rsidRDefault="00E911F2" w:rsidP="007128FE">
      <w:pPr>
        <w:spacing w:after="0" w:line="240" w:lineRule="auto"/>
        <w:rPr>
          <w:rFonts w:ascii="Arial" w:eastAsia="Times New Roman" w:hAnsi="Arial" w:cs="Arial"/>
          <w:kern w:val="0"/>
          <w:sz w:val="20"/>
          <w:szCs w:val="20"/>
          <w:lang w:eastAsia="en-GB"/>
          <w14:ligatures w14:val="none"/>
        </w:rPr>
      </w:pPr>
    </w:p>
    <w:p w14:paraId="2ECE46BC" w14:textId="565FB1A8" w:rsidR="00E911F2" w:rsidRPr="003918FC" w:rsidRDefault="00E911F2" w:rsidP="007128FE">
      <w:pPr>
        <w:spacing w:after="0" w:line="240" w:lineRule="auto"/>
        <w:rPr>
          <w:rFonts w:ascii="Arial" w:eastAsia="Times New Roman" w:hAnsi="Arial" w:cs="Arial"/>
          <w:kern w:val="0"/>
          <w:sz w:val="20"/>
          <w:szCs w:val="20"/>
          <w:lang w:eastAsia="en-GB"/>
          <w14:ligatures w14:val="none"/>
        </w:rPr>
      </w:pPr>
      <w:r w:rsidRPr="003918FC">
        <w:rPr>
          <w:rFonts w:ascii="Arial" w:eastAsia="Times New Roman" w:hAnsi="Arial" w:cs="Arial"/>
          <w:kern w:val="0"/>
          <w:sz w:val="20"/>
          <w:szCs w:val="20"/>
          <w:lang w:eastAsia="en-GB"/>
          <w14:ligatures w14:val="none"/>
        </w:rPr>
        <w:t>Deloitte Ireland has approximately 3,500 staff across 5 locations in Ireland.</w:t>
      </w:r>
    </w:p>
    <w:p w14:paraId="30D7BB43" w14:textId="77777777" w:rsidR="00E911F2" w:rsidRPr="007128FE" w:rsidRDefault="00E911F2" w:rsidP="007128FE">
      <w:pPr>
        <w:spacing w:after="0" w:line="240" w:lineRule="auto"/>
        <w:rPr>
          <w:rFonts w:ascii="Times New Roman" w:eastAsia="Times New Roman" w:hAnsi="Times New Roman" w:cs="Times New Roman"/>
          <w:kern w:val="0"/>
          <w:sz w:val="24"/>
          <w:szCs w:val="24"/>
          <w:lang w:eastAsia="en-GB"/>
          <w14:ligatures w14:val="none"/>
        </w:rPr>
      </w:pPr>
    </w:p>
    <w:p w14:paraId="429D7C66" w14:textId="77777777" w:rsidR="001F2BDA" w:rsidRDefault="007128FE" w:rsidP="007128FE">
      <w:pPr>
        <w:spacing w:before="103" w:after="0" w:line="240" w:lineRule="auto"/>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Options for School Leavers? </w:t>
      </w:r>
    </w:p>
    <w:p w14:paraId="38359266" w14:textId="40D2BF7D" w:rsidR="001F2BDA" w:rsidRDefault="00E911F2" w:rsidP="007128FE">
      <w:pPr>
        <w:spacing w:before="103" w:after="0" w:line="240" w:lineRule="auto"/>
        <w:rPr>
          <w:rFonts w:ascii="Arial" w:eastAsia="Times New Roman" w:hAnsi="Arial" w:cs="Arial"/>
          <w:color w:val="231F20"/>
          <w:kern w:val="0"/>
          <w:sz w:val="20"/>
          <w:szCs w:val="20"/>
          <w:lang w:eastAsia="en-GB"/>
          <w14:ligatures w14:val="none"/>
        </w:rPr>
      </w:pPr>
      <w:r w:rsidRPr="00E911F2">
        <w:rPr>
          <w:rFonts w:ascii="Arial" w:eastAsia="Times New Roman" w:hAnsi="Arial" w:cs="Arial"/>
          <w:color w:val="231F20"/>
          <w:kern w:val="0"/>
          <w:sz w:val="20"/>
          <w:szCs w:val="20"/>
          <w:lang w:eastAsia="en-GB"/>
          <w14:ligatures w14:val="none"/>
        </w:rPr>
        <w:t xml:space="preserve">Deloitte </w:t>
      </w:r>
      <w:proofErr w:type="spellStart"/>
      <w:r w:rsidRPr="00E911F2">
        <w:rPr>
          <w:rFonts w:ascii="Arial" w:eastAsia="Times New Roman" w:hAnsi="Arial" w:cs="Arial"/>
          <w:color w:val="231F20"/>
          <w:kern w:val="0"/>
          <w:sz w:val="20"/>
          <w:szCs w:val="20"/>
          <w:lang w:eastAsia="en-GB"/>
          <w14:ligatures w14:val="none"/>
        </w:rPr>
        <w:t>BrightStart</w:t>
      </w:r>
      <w:proofErr w:type="spellEnd"/>
      <w:r w:rsidRPr="00E911F2">
        <w:rPr>
          <w:rFonts w:ascii="Arial" w:eastAsia="Times New Roman" w:hAnsi="Arial" w:cs="Arial"/>
          <w:color w:val="231F20"/>
          <w:kern w:val="0"/>
          <w:sz w:val="20"/>
          <w:szCs w:val="20"/>
          <w:lang w:eastAsia="en-GB"/>
          <w14:ligatures w14:val="none"/>
        </w:rPr>
        <w:t xml:space="preserve"> is an apprenticeship programme offered by Deloitte in the UK</w:t>
      </w:r>
      <w:r>
        <w:rPr>
          <w:rFonts w:ascii="Arial" w:eastAsia="Times New Roman" w:hAnsi="Arial" w:cs="Arial"/>
          <w:color w:val="231F20"/>
          <w:kern w:val="0"/>
          <w:sz w:val="20"/>
          <w:szCs w:val="20"/>
          <w:lang w:eastAsia="en-GB"/>
          <w14:ligatures w14:val="none"/>
        </w:rPr>
        <w:t xml:space="preserve"> including </w:t>
      </w:r>
      <w:proofErr w:type="spellStart"/>
      <w:r>
        <w:rPr>
          <w:rFonts w:ascii="Arial" w:eastAsia="Times New Roman" w:hAnsi="Arial" w:cs="Arial"/>
          <w:color w:val="231F20"/>
          <w:kern w:val="0"/>
          <w:sz w:val="20"/>
          <w:szCs w:val="20"/>
          <w:lang w:eastAsia="en-GB"/>
          <w14:ligatures w14:val="none"/>
        </w:rPr>
        <w:t>it’s</w:t>
      </w:r>
      <w:proofErr w:type="spellEnd"/>
      <w:r>
        <w:rPr>
          <w:rFonts w:ascii="Arial" w:eastAsia="Times New Roman" w:hAnsi="Arial" w:cs="Arial"/>
          <w:color w:val="231F20"/>
          <w:kern w:val="0"/>
          <w:sz w:val="20"/>
          <w:szCs w:val="20"/>
          <w:lang w:eastAsia="en-GB"/>
          <w14:ligatures w14:val="none"/>
        </w:rPr>
        <w:t xml:space="preserve"> Belfast office</w:t>
      </w:r>
      <w:r w:rsidRPr="00E911F2">
        <w:rPr>
          <w:rFonts w:ascii="Arial" w:eastAsia="Times New Roman" w:hAnsi="Arial" w:cs="Arial"/>
          <w:color w:val="231F20"/>
          <w:kern w:val="0"/>
          <w:sz w:val="20"/>
          <w:szCs w:val="20"/>
          <w:lang w:eastAsia="en-GB"/>
          <w14:ligatures w14:val="none"/>
        </w:rPr>
        <w:t>. It is designed for school leavers who want to start their careers without attending university. The programme provides an opportunity to gain professional qualifications and work experience while earning a salary.</w:t>
      </w:r>
    </w:p>
    <w:p w14:paraId="40632F3C" w14:textId="77777777" w:rsidR="00E911F2" w:rsidRDefault="00E911F2" w:rsidP="007128FE">
      <w:pPr>
        <w:spacing w:before="103" w:after="0" w:line="240" w:lineRule="auto"/>
        <w:rPr>
          <w:rFonts w:ascii="Arial" w:eastAsia="Times New Roman" w:hAnsi="Arial" w:cs="Arial"/>
          <w:b/>
          <w:bCs/>
          <w:color w:val="231F20"/>
          <w:kern w:val="0"/>
          <w:sz w:val="24"/>
          <w:szCs w:val="24"/>
          <w:lang w:eastAsia="en-GB"/>
          <w14:ligatures w14:val="none"/>
        </w:rPr>
      </w:pPr>
    </w:p>
    <w:p w14:paraId="47B6F86E" w14:textId="7A3E1E34" w:rsidR="007128FE" w:rsidRDefault="001F2BDA" w:rsidP="007128FE">
      <w:pPr>
        <w:spacing w:before="103" w:after="0" w:line="240" w:lineRule="auto"/>
        <w:rPr>
          <w:rFonts w:ascii="Arial" w:eastAsia="Times New Roman" w:hAnsi="Arial" w:cs="Arial"/>
          <w:b/>
          <w:bCs/>
          <w:color w:val="231F20"/>
          <w:kern w:val="0"/>
          <w:sz w:val="24"/>
          <w:szCs w:val="24"/>
          <w:lang w:eastAsia="en-GB"/>
          <w14:ligatures w14:val="none"/>
        </w:rPr>
      </w:pPr>
      <w:r>
        <w:rPr>
          <w:rFonts w:ascii="Arial" w:eastAsia="Times New Roman" w:hAnsi="Arial" w:cs="Arial"/>
          <w:b/>
          <w:bCs/>
          <w:color w:val="231F20"/>
          <w:kern w:val="0"/>
          <w:sz w:val="24"/>
          <w:szCs w:val="24"/>
          <w:lang w:eastAsia="en-GB"/>
          <w14:ligatures w14:val="none"/>
        </w:rPr>
        <w:t>T</w:t>
      </w:r>
      <w:r w:rsidR="007128FE" w:rsidRPr="007128FE">
        <w:rPr>
          <w:rFonts w:ascii="Arial" w:eastAsia="Times New Roman" w:hAnsi="Arial" w:cs="Arial"/>
          <w:b/>
          <w:bCs/>
          <w:color w:val="231F20"/>
          <w:kern w:val="0"/>
          <w:sz w:val="24"/>
          <w:szCs w:val="24"/>
          <w:lang w:eastAsia="en-GB"/>
          <w14:ligatures w14:val="none"/>
        </w:rPr>
        <w:t>hird Level Graduates?</w:t>
      </w:r>
      <w:r w:rsidR="007128FE" w:rsidRPr="007128FE">
        <w:rPr>
          <w:rFonts w:ascii="Arial" w:eastAsia="Times New Roman" w:hAnsi="Arial" w:cs="Arial"/>
          <w:b/>
          <w:bCs/>
          <w:color w:val="231F20"/>
          <w:kern w:val="0"/>
          <w:sz w:val="24"/>
          <w:szCs w:val="24"/>
          <w:lang w:eastAsia="en-GB"/>
          <w14:ligatures w14:val="none"/>
        </w:rPr>
        <w:tab/>
      </w:r>
    </w:p>
    <w:p w14:paraId="5676DA61" w14:textId="28DA0533" w:rsidR="003918FC" w:rsidRPr="003918FC" w:rsidRDefault="003918FC" w:rsidP="007128FE">
      <w:pPr>
        <w:spacing w:before="103" w:after="0" w:line="240" w:lineRule="auto"/>
        <w:rPr>
          <w:rFonts w:ascii="Times New Roman" w:eastAsia="Times New Roman" w:hAnsi="Times New Roman" w:cs="Times New Roman"/>
          <w:kern w:val="0"/>
          <w:sz w:val="20"/>
          <w:szCs w:val="20"/>
          <w:lang w:eastAsia="en-GB"/>
          <w14:ligatures w14:val="none"/>
        </w:rPr>
      </w:pPr>
      <w:r w:rsidRPr="003918FC">
        <w:rPr>
          <w:rFonts w:ascii="Arial" w:eastAsia="Times New Roman" w:hAnsi="Arial" w:cs="Arial"/>
          <w:color w:val="231F20"/>
          <w:kern w:val="0"/>
          <w:sz w:val="20"/>
          <w:szCs w:val="20"/>
          <w:lang w:eastAsia="en-GB"/>
          <w14:ligatures w14:val="none"/>
        </w:rPr>
        <w:t xml:space="preserve">Deloitte Ireland hire approximately 300 graduates across it’s 5 locations on an annual basis for each of it’s four business units. Deloitte also provides opportunities for Third Level students to complete a </w:t>
      </w:r>
      <w:proofErr w:type="gramStart"/>
      <w:r w:rsidRPr="003918FC">
        <w:rPr>
          <w:rFonts w:ascii="Arial" w:eastAsia="Times New Roman" w:hAnsi="Arial" w:cs="Arial"/>
          <w:color w:val="231F20"/>
          <w:kern w:val="0"/>
          <w:sz w:val="20"/>
          <w:szCs w:val="20"/>
          <w:lang w:eastAsia="en-GB"/>
          <w14:ligatures w14:val="none"/>
        </w:rPr>
        <w:t>6-12 month</w:t>
      </w:r>
      <w:proofErr w:type="gramEnd"/>
      <w:r w:rsidRPr="003918FC">
        <w:rPr>
          <w:rFonts w:ascii="Arial" w:eastAsia="Times New Roman" w:hAnsi="Arial" w:cs="Arial"/>
          <w:color w:val="231F20"/>
          <w:kern w:val="0"/>
          <w:sz w:val="20"/>
          <w:szCs w:val="20"/>
          <w:lang w:eastAsia="en-GB"/>
          <w14:ligatures w14:val="none"/>
        </w:rPr>
        <w:t xml:space="preserve"> placement as part of their coursework (150+ students in 2024/2025 academic year), or a 9-12 week Summer Internship (200+ students in 2024).</w:t>
      </w:r>
    </w:p>
    <w:p w14:paraId="51657EA8"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3DB8E60C" w14:textId="77777777" w:rsidR="007128FE" w:rsidRDefault="007128FE" w:rsidP="007128FE">
      <w:pPr>
        <w:spacing w:before="103" w:after="0" w:line="240" w:lineRule="auto"/>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Other options: Apprenticeships? </w:t>
      </w:r>
      <w:r w:rsidRPr="007128FE">
        <w:rPr>
          <w:rFonts w:ascii="Arial" w:eastAsia="Times New Roman" w:hAnsi="Arial" w:cs="Arial"/>
          <w:b/>
          <w:bCs/>
          <w:color w:val="231F20"/>
          <w:kern w:val="0"/>
          <w:sz w:val="24"/>
          <w:szCs w:val="24"/>
          <w:lang w:eastAsia="en-GB"/>
          <w14:ligatures w14:val="none"/>
        </w:rPr>
        <w:tab/>
      </w:r>
    </w:p>
    <w:p w14:paraId="1FEC7028" w14:textId="77777777" w:rsidR="003918FC" w:rsidRPr="003918FC" w:rsidRDefault="003918FC" w:rsidP="003918FC">
      <w:pPr>
        <w:spacing w:before="103" w:after="0" w:line="240" w:lineRule="auto"/>
        <w:rPr>
          <w:rFonts w:ascii="Arial" w:eastAsia="Times New Roman" w:hAnsi="Arial" w:cs="Arial"/>
          <w:kern w:val="0"/>
          <w:sz w:val="20"/>
          <w:szCs w:val="20"/>
          <w:lang w:eastAsia="en-GB"/>
          <w14:ligatures w14:val="none"/>
        </w:rPr>
      </w:pPr>
      <w:r w:rsidRPr="003918FC">
        <w:rPr>
          <w:rFonts w:ascii="Arial" w:eastAsia="Times New Roman" w:hAnsi="Arial" w:cs="Arial"/>
          <w:kern w:val="0"/>
          <w:sz w:val="20"/>
          <w:szCs w:val="20"/>
          <w:lang w:eastAsia="en-GB"/>
          <w14:ligatures w14:val="none"/>
        </w:rPr>
        <w:t xml:space="preserve">The Deloitte Apprenticeship programme in its Delivery Centres is designed to provide individuals with practical work experience, professional development, and the opportunity to gain industry-recognised qualifications. Delivery Centres </w:t>
      </w:r>
      <w:r w:rsidRPr="003918FC">
        <w:rPr>
          <w:rFonts w:ascii="Arial" w:eastAsia="Times New Roman" w:hAnsi="Arial" w:cs="Arial"/>
          <w:kern w:val="0"/>
          <w:sz w:val="20"/>
          <w:szCs w:val="20"/>
          <w:lang w:eastAsia="en-GB"/>
          <w14:ligatures w14:val="none"/>
        </w:rPr>
        <w:lastRenderedPageBreak/>
        <w:t>focus on providing specialised services and support to Deloitte's clients, often in areas such as technology, consulting, and business operations.</w:t>
      </w:r>
    </w:p>
    <w:p w14:paraId="19D0394D" w14:textId="6889FF04" w:rsidR="00500F2F" w:rsidRDefault="00500F2F" w:rsidP="003918FC">
      <w:pPr>
        <w:spacing w:before="103"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br/>
      </w:r>
      <w:r w:rsidR="003918FC" w:rsidRPr="003918FC">
        <w:rPr>
          <w:rFonts w:ascii="Arial" w:eastAsia="Times New Roman" w:hAnsi="Arial" w:cs="Arial"/>
          <w:kern w:val="0"/>
          <w:sz w:val="20"/>
          <w:szCs w:val="20"/>
          <w:lang w:eastAsia="en-GB"/>
          <w14:ligatures w14:val="none"/>
        </w:rPr>
        <w:t>Key features of the Deloitte Apprenticeship programme in its Delivery Centres include:</w:t>
      </w:r>
    </w:p>
    <w:p w14:paraId="1777C3D0" w14:textId="77777777" w:rsid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Professional Qualifications:</w:t>
      </w:r>
      <w:r w:rsidR="00500F2F">
        <w:rPr>
          <w:rFonts w:ascii="Arial" w:eastAsia="Times New Roman" w:hAnsi="Arial" w:cs="Arial"/>
          <w:kern w:val="0"/>
          <w:sz w:val="20"/>
          <w:szCs w:val="20"/>
          <w:lang w:eastAsia="en-GB"/>
          <w14:ligatures w14:val="none"/>
        </w:rPr>
        <w:t xml:space="preserve"> </w:t>
      </w:r>
      <w:r w:rsidRPr="00500F2F">
        <w:rPr>
          <w:rFonts w:ascii="Arial" w:eastAsia="Times New Roman" w:hAnsi="Arial" w:cs="Arial"/>
          <w:kern w:val="0"/>
          <w:sz w:val="20"/>
          <w:szCs w:val="20"/>
          <w:lang w:eastAsia="en-GB"/>
          <w14:ligatures w14:val="none"/>
        </w:rPr>
        <w:t>Apprentices work towards obtaining relevant professional qualifications, which may include certifications in areas such as IT, business analysis, project management, or other specialised fields.</w:t>
      </w:r>
    </w:p>
    <w:p w14:paraId="65C2C284" w14:textId="77777777" w:rsid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On-the-Job Training: Apprentices gain hands-on experience by working on real projects within the Delivery Centres, allowing them to apply their learning in a practical setting and develop essential skills.</w:t>
      </w:r>
    </w:p>
    <w:p w14:paraId="558813D0" w14:textId="714E2160" w:rsid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Structured Learning:</w:t>
      </w:r>
      <w:r w:rsidR="006E05BC">
        <w:rPr>
          <w:rFonts w:ascii="Arial" w:eastAsia="Times New Roman" w:hAnsi="Arial" w:cs="Arial"/>
          <w:kern w:val="0"/>
          <w:sz w:val="20"/>
          <w:szCs w:val="20"/>
          <w:lang w:eastAsia="en-GB"/>
          <w14:ligatures w14:val="none"/>
        </w:rPr>
        <w:t xml:space="preserve"> </w:t>
      </w:r>
      <w:r w:rsidRPr="00500F2F">
        <w:rPr>
          <w:rFonts w:ascii="Arial" w:eastAsia="Times New Roman" w:hAnsi="Arial" w:cs="Arial"/>
          <w:kern w:val="0"/>
          <w:sz w:val="20"/>
          <w:szCs w:val="20"/>
          <w:lang w:eastAsia="en-GB"/>
          <w14:ligatures w14:val="none"/>
        </w:rPr>
        <w:t>The programme includes a combination of classroom-based learning, online courses, and workshops to provide a comprehensive educational experience.</w:t>
      </w:r>
    </w:p>
    <w:p w14:paraId="361442A7" w14:textId="77777777" w:rsid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Mentorship and Support: Apprentices receive guidance and support from experienced professionals and mentors within Deloitte, helping them to navigate their career development and achieve their goals.</w:t>
      </w:r>
    </w:p>
    <w:p w14:paraId="3F5CCBA7" w14:textId="77777777" w:rsid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Career Opportunities: Successful completion of the apprenticeship programme can lead to further career opportunities within Deloitte, including potential full-time employment and career progression within the firm.</w:t>
      </w:r>
    </w:p>
    <w:p w14:paraId="6E470C77" w14:textId="32B1C2C6" w:rsidR="003918FC" w:rsidRPr="00500F2F" w:rsidRDefault="003918FC" w:rsidP="003918FC">
      <w:pPr>
        <w:pStyle w:val="ListParagraph"/>
        <w:numPr>
          <w:ilvl w:val="0"/>
          <w:numId w:val="3"/>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Competitive Salary and Benefits: Apprentices are compensated with a competitive salary and benefits package, which may include paid holidays, access to Deloitte's employee benefits, and other perks.</w:t>
      </w:r>
    </w:p>
    <w:p w14:paraId="0C9B0153" w14:textId="025791E8" w:rsidR="003918FC" w:rsidRPr="003918FC" w:rsidRDefault="003918FC" w:rsidP="003918FC">
      <w:pPr>
        <w:spacing w:before="103" w:after="0" w:line="240" w:lineRule="auto"/>
        <w:rPr>
          <w:rFonts w:ascii="Arial" w:eastAsia="Times New Roman" w:hAnsi="Arial" w:cs="Arial"/>
          <w:kern w:val="0"/>
          <w:sz w:val="20"/>
          <w:szCs w:val="20"/>
          <w:lang w:eastAsia="en-GB"/>
          <w14:ligatures w14:val="none"/>
        </w:rPr>
      </w:pPr>
      <w:r w:rsidRPr="003918FC">
        <w:rPr>
          <w:rFonts w:ascii="Arial" w:eastAsia="Times New Roman" w:hAnsi="Arial" w:cs="Arial"/>
          <w:kern w:val="0"/>
          <w:sz w:val="20"/>
          <w:szCs w:val="20"/>
          <w:lang w:eastAsia="en-GB"/>
          <w14:ligatures w14:val="none"/>
        </w:rPr>
        <w:t>The Deloitte Apprenticeship programme in its Delivery Centres is designed to attract and develop talent, providing individuals with a strong foundation for a successful career in professional services.</w:t>
      </w:r>
    </w:p>
    <w:p w14:paraId="795E2D3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2CFA063A" w14:textId="77777777" w:rsidR="007128FE" w:rsidRDefault="007128FE" w:rsidP="007128FE">
      <w:pPr>
        <w:spacing w:before="103" w:after="0" w:line="240" w:lineRule="auto"/>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Opportunities for Training and Development</w:t>
      </w:r>
    </w:p>
    <w:p w14:paraId="49ED4620" w14:textId="77777777" w:rsidR="005B7779" w:rsidRPr="00500F2F" w:rsidRDefault="005B7779" w:rsidP="005B7779">
      <w:p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Deloitte Ireland offers a wide range of opportunities for training and development to support the growth and career progression of its employees. These opportunities include:</w:t>
      </w:r>
    </w:p>
    <w:p w14:paraId="2EA82779" w14:textId="77777777" w:rsidR="005B7779" w:rsidRPr="00500F2F" w:rsidRDefault="005B7779" w:rsidP="005B7779">
      <w:pPr>
        <w:spacing w:before="103" w:after="0" w:line="240" w:lineRule="auto"/>
        <w:rPr>
          <w:rFonts w:ascii="Arial" w:eastAsia="Times New Roman" w:hAnsi="Arial" w:cs="Arial"/>
          <w:kern w:val="0"/>
          <w:sz w:val="20"/>
          <w:szCs w:val="20"/>
          <w:lang w:eastAsia="en-GB"/>
          <w14:ligatures w14:val="none"/>
        </w:rPr>
      </w:pPr>
    </w:p>
    <w:p w14:paraId="269CB2A9"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Professional Qualifications: Deloitte Ireland supports employees in obtaining industry-recognised qualifications relevant to their roles, such as ACA, ACCA, CIMA, CFA, and other certifications in areas like tax, consulting, and technology.</w:t>
      </w:r>
    </w:p>
    <w:p w14:paraId="59785C5D" w14:textId="6F66887A"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Learning and Development Programmes: Deloitte provides structured learning programmes that include technical training, soft skills development, leadership training, and industry-specific knowledge. These programmes are designed to enhance employees' expertise and capabilities.</w:t>
      </w:r>
    </w:p>
    <w:p w14:paraId="567504D5"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Deloitte University: Deloitte University (DU) is a global learning centre that offers a variety of training programmes and leadership development courses. Employees have the opportunity to attend DU events and programmes to further their professional growth.</w:t>
      </w:r>
    </w:p>
    <w:p w14:paraId="4A53C0D6" w14:textId="0F068E8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On-the-Job Training: Employees gain practical experience by working on real projects with clients, allowing them to apply their knowledge and develop their skills in a hands-on environment.</w:t>
      </w:r>
    </w:p>
    <w:p w14:paraId="74A1016C"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Mentorship and Coaching: Deloitte Ireland offers mentorship and coaching programmes where experienced professionals provide guidance, support, and advice to help employees navigate their career paths and achieve their goals.</w:t>
      </w:r>
    </w:p>
    <w:p w14:paraId="16B5A713"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E-Learning and Online Resources: Deloitte provides access to a wide range of e-learning modules, online courses, and digital resources that employees can use to enhance their skills and knowledge at their own pace.</w:t>
      </w:r>
    </w:p>
    <w:p w14:paraId="14047722"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Secondments and International Assignments: Employees may have the opportunity to participate in secondments or international assignments, gaining exposure to different markets, cultures, and business practices, and broadening their professional experience.</w:t>
      </w:r>
    </w:p>
    <w:p w14:paraId="2E9F716C"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Continuous Professional Development (CPD): Deloitte encourages continuous learning and development by providing opportunities for employees to attend workshops, seminars, conferences, and other CPD activities to stay updated with industry trends and best practices.</w:t>
      </w:r>
    </w:p>
    <w:p w14:paraId="6CE3DDA1" w14:textId="77777777"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Leadership Development: Deloitte offers leadership development programmes aimed at nurturing future leaders within the firm. These programmes focus on building leadership skills, strategic thinking, and effective management practices.</w:t>
      </w:r>
    </w:p>
    <w:p w14:paraId="5CD055F1" w14:textId="165E7E16" w:rsidR="005B7779" w:rsidRPr="00500F2F" w:rsidRDefault="005B7779" w:rsidP="005B7779">
      <w:pPr>
        <w:pStyle w:val="ListParagraph"/>
        <w:numPr>
          <w:ilvl w:val="0"/>
          <w:numId w:val="2"/>
        </w:num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lastRenderedPageBreak/>
        <w:t>Graduate and Internship Programmes: Deloitte Ireland offers graduate and internship programmes that provide recent graduates and students with comprehensive training, real-world experience, and the opportunity to start their careers with a leading professional services firm.</w:t>
      </w:r>
    </w:p>
    <w:p w14:paraId="6C0046DE" w14:textId="5E611245" w:rsidR="005B7779" w:rsidRPr="00500F2F" w:rsidRDefault="005B7779" w:rsidP="005B7779">
      <w:pPr>
        <w:spacing w:before="103" w:after="0" w:line="240" w:lineRule="auto"/>
        <w:rPr>
          <w:rFonts w:ascii="Arial" w:eastAsia="Times New Roman" w:hAnsi="Arial" w:cs="Arial"/>
          <w:kern w:val="0"/>
          <w:sz w:val="20"/>
          <w:szCs w:val="20"/>
          <w:lang w:eastAsia="en-GB"/>
          <w14:ligatures w14:val="none"/>
        </w:rPr>
      </w:pPr>
      <w:r w:rsidRPr="00500F2F">
        <w:rPr>
          <w:rFonts w:ascii="Arial" w:eastAsia="Times New Roman" w:hAnsi="Arial" w:cs="Arial"/>
          <w:kern w:val="0"/>
          <w:sz w:val="20"/>
          <w:szCs w:val="20"/>
          <w:lang w:eastAsia="en-GB"/>
          <w14:ligatures w14:val="none"/>
        </w:rPr>
        <w:t>These training and development opportunities are designed to help employees at all levels grow professionally, enhance their skills, and achieve their career aspirations within Deloitte Ireland.</w:t>
      </w:r>
    </w:p>
    <w:p w14:paraId="0ECDB82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051ED59D" w14:textId="77777777" w:rsidR="007128FE" w:rsidRDefault="007128FE" w:rsidP="007128FE">
      <w:pPr>
        <w:spacing w:before="103" w:after="0" w:line="240" w:lineRule="auto"/>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What do we want to Guidance Counsellors to know </w:t>
      </w:r>
    </w:p>
    <w:p w14:paraId="6C63E19D" w14:textId="462575C8" w:rsidR="00500F2F" w:rsidRPr="00E76A1A" w:rsidRDefault="00500F2F" w:rsidP="00500F2F">
      <w:p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Here is some advice for guidance counsellors about Deloitte and the opportunities it offers for students:</w:t>
      </w:r>
    </w:p>
    <w:p w14:paraId="4ED3462F" w14:textId="77777777" w:rsidR="00500F2F" w:rsidRPr="00E76A1A" w:rsidRDefault="00500F2F" w:rsidP="00500F2F">
      <w:pPr>
        <w:spacing w:before="103" w:after="0" w:line="240" w:lineRule="auto"/>
        <w:rPr>
          <w:rFonts w:ascii="Arial" w:eastAsia="Times New Roman" w:hAnsi="Arial" w:cs="Arial"/>
          <w:kern w:val="0"/>
          <w:sz w:val="20"/>
          <w:szCs w:val="20"/>
          <w:lang w:eastAsia="en-GB"/>
          <w14:ligatures w14:val="none"/>
        </w:rPr>
      </w:pPr>
    </w:p>
    <w:p w14:paraId="2E2432BF"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Highlight Diverse Career Paths: Emphasise that Deloitte offers a wide range of career paths across various service lines, including audit, consulting, financial advisory, risk management, tax, and technology. This diversity allows students with different interests and skills to find a suitable career path.</w:t>
      </w:r>
    </w:p>
    <w:p w14:paraId="61DD77E8"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 xml:space="preserve">Promote Apprenticeship Programmes: Inform students about Deloitte's apprenticeship programmes, such as the </w:t>
      </w:r>
      <w:proofErr w:type="spellStart"/>
      <w:r w:rsidRPr="00E76A1A">
        <w:rPr>
          <w:rFonts w:ascii="Arial" w:eastAsia="Times New Roman" w:hAnsi="Arial" w:cs="Arial"/>
          <w:kern w:val="0"/>
          <w:sz w:val="20"/>
          <w:szCs w:val="20"/>
          <w:lang w:eastAsia="en-GB"/>
          <w14:ligatures w14:val="none"/>
        </w:rPr>
        <w:t>BrightStart</w:t>
      </w:r>
      <w:proofErr w:type="spellEnd"/>
      <w:r w:rsidRPr="00E76A1A">
        <w:rPr>
          <w:rFonts w:ascii="Arial" w:eastAsia="Times New Roman" w:hAnsi="Arial" w:cs="Arial"/>
          <w:kern w:val="0"/>
          <w:sz w:val="20"/>
          <w:szCs w:val="20"/>
          <w:lang w:eastAsia="en-GB"/>
          <w14:ligatures w14:val="none"/>
        </w:rPr>
        <w:t xml:space="preserve"> programme in the UK and similar initiatives in other regions. These programmes provide an alternative to university education, offering professional qualifications, work experience, and a salary.</w:t>
      </w:r>
    </w:p>
    <w:p w14:paraId="5B2B88F3"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Discuss Graduate Programmes: Explain the benefits of Deloitte's graduate programmes, which provide comprehensive training, mentorship, and real-world experience. These programmes are designed to help recent graduates transition smoothly into professional roles.</w:t>
      </w:r>
    </w:p>
    <w:p w14:paraId="61127EF0"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Encourage Internships: Recommend that students consider applying for internships at Deloitte. Internships offer valuable work experience, networking opportunities, and a chance to explore different career options within the firm.</w:t>
      </w:r>
    </w:p>
    <w:p w14:paraId="46C91AA0"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Emphasise Professional Development: Highlight Deloitte's commitment to continuous learning and professional development. The firm offers various training programmes, certifications, and opportunities for career advancement.</w:t>
      </w:r>
    </w:p>
    <w:p w14:paraId="38A8A153"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Promote Global Opportunities: Inform students about the potential for international assignments and secondments within Deloitte. Working in different markets and cultures can provide valuable experience and broaden their professional horizons.</w:t>
      </w:r>
    </w:p>
    <w:p w14:paraId="1458A514"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Stress the Importance of Soft Skills: Encourage students to develop soft skills such as communication, teamwork, problem-solving, and adaptability. These skills are highly valued at Deloitte and are essential for success in any professional role.</w:t>
      </w:r>
    </w:p>
    <w:p w14:paraId="6CECCE76"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Provide Application Tips: Offer guidance on the application process, including tips for writing a strong CV, preparing for interviews, and showcasing relevant skills and experiences. Emphasise the importance of research and understanding Deloitte's values and culture.</w:t>
      </w:r>
    </w:p>
    <w:p w14:paraId="0953CFE2" w14:textId="77777777" w:rsidR="00E76A1A"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Promote Networking: Encourage students to attend career fairs, networking events, and Deloitte's recruitment events. Building connections with professionals in the industry can provide valuable insights and opportunities.</w:t>
      </w:r>
    </w:p>
    <w:p w14:paraId="3D331B55" w14:textId="06EC822F" w:rsidR="00500F2F" w:rsidRPr="00E76A1A" w:rsidRDefault="00500F2F" w:rsidP="00500F2F">
      <w:pPr>
        <w:pStyle w:val="ListParagraph"/>
        <w:numPr>
          <w:ilvl w:val="0"/>
          <w:numId w:val="4"/>
        </w:num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Highlight Corporate Responsibility: Inform students about Deloitte's commitment to corporate responsibility and sustainability. Emphasise that working at Deloitte provides an opportunity to contribute to meaningful projects that have a positive impact on society.</w:t>
      </w:r>
    </w:p>
    <w:p w14:paraId="06B9AF0E" w14:textId="2BF53EF5" w:rsidR="00500F2F" w:rsidRPr="00E76A1A" w:rsidRDefault="00500F2F" w:rsidP="00500F2F">
      <w:pPr>
        <w:spacing w:before="103" w:after="0" w:line="240" w:lineRule="auto"/>
        <w:rPr>
          <w:rFonts w:ascii="Arial" w:eastAsia="Times New Roman" w:hAnsi="Arial" w:cs="Arial"/>
          <w:kern w:val="0"/>
          <w:sz w:val="20"/>
          <w:szCs w:val="20"/>
          <w:lang w:eastAsia="en-GB"/>
          <w14:ligatures w14:val="none"/>
        </w:rPr>
      </w:pPr>
      <w:r w:rsidRPr="00E76A1A">
        <w:rPr>
          <w:rFonts w:ascii="Arial" w:eastAsia="Times New Roman" w:hAnsi="Arial" w:cs="Arial"/>
          <w:kern w:val="0"/>
          <w:sz w:val="20"/>
          <w:szCs w:val="20"/>
          <w:lang w:eastAsia="en-GB"/>
          <w14:ligatures w14:val="none"/>
        </w:rPr>
        <w:t>By providing this information, guidance counsellors can help students understand the opportunities available at Deloitte and make informed decisions about their career paths.</w:t>
      </w:r>
    </w:p>
    <w:p w14:paraId="0AF59DE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252D5C33" w14:textId="77777777" w:rsidR="005B7779" w:rsidRDefault="007128FE" w:rsidP="007128FE">
      <w:pPr>
        <w:spacing w:before="244" w:after="0" w:line="240" w:lineRule="auto"/>
        <w:ind w:left="2"/>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Website / Contact information</w:t>
      </w:r>
    </w:p>
    <w:p w14:paraId="7FC93AC6" w14:textId="77777777" w:rsidR="005B7779" w:rsidRPr="00500F2F" w:rsidRDefault="00000000" w:rsidP="007128FE">
      <w:pPr>
        <w:spacing w:before="244" w:after="0" w:line="240" w:lineRule="auto"/>
        <w:ind w:left="2"/>
        <w:rPr>
          <w:rFonts w:ascii="Arial" w:eastAsia="Times New Roman" w:hAnsi="Arial" w:cs="Arial"/>
          <w:color w:val="231F20"/>
          <w:kern w:val="0"/>
          <w:sz w:val="20"/>
          <w:szCs w:val="20"/>
          <w:lang w:eastAsia="en-GB"/>
          <w14:ligatures w14:val="none"/>
        </w:rPr>
      </w:pPr>
      <w:hyperlink r:id="rId7" w:history="1">
        <w:r w:rsidR="005B7779" w:rsidRPr="00500F2F">
          <w:rPr>
            <w:rStyle w:val="Hyperlink"/>
            <w:rFonts w:ascii="Arial" w:eastAsia="Times New Roman" w:hAnsi="Arial" w:cs="Arial"/>
            <w:kern w:val="0"/>
            <w:sz w:val="20"/>
            <w:szCs w:val="20"/>
            <w:lang w:eastAsia="en-GB"/>
            <w14:ligatures w14:val="none"/>
          </w:rPr>
          <w:t>https://www.deloitte.com/ie/en/careers/explore-your-fit/students/graduate-recruitment-campaign.html</w:t>
        </w:r>
      </w:hyperlink>
      <w:r w:rsidR="005B7779" w:rsidRPr="00500F2F">
        <w:rPr>
          <w:rFonts w:ascii="Arial" w:eastAsia="Times New Roman" w:hAnsi="Arial" w:cs="Arial"/>
          <w:color w:val="231F20"/>
          <w:kern w:val="0"/>
          <w:sz w:val="20"/>
          <w:szCs w:val="20"/>
          <w:lang w:eastAsia="en-GB"/>
          <w14:ligatures w14:val="none"/>
        </w:rPr>
        <w:t xml:space="preserve"> </w:t>
      </w:r>
    </w:p>
    <w:p w14:paraId="79529706" w14:textId="78CA8A00" w:rsidR="005B7779" w:rsidRPr="00500F2F" w:rsidRDefault="00000000" w:rsidP="007128FE">
      <w:pPr>
        <w:spacing w:before="244" w:after="0" w:line="240" w:lineRule="auto"/>
        <w:ind w:left="2"/>
        <w:rPr>
          <w:rFonts w:ascii="Arial" w:eastAsia="Times New Roman" w:hAnsi="Arial" w:cs="Arial"/>
          <w:color w:val="231F20"/>
          <w:kern w:val="0"/>
          <w:sz w:val="20"/>
          <w:szCs w:val="20"/>
          <w:lang w:eastAsia="en-GB"/>
          <w14:ligatures w14:val="none"/>
        </w:rPr>
      </w:pPr>
      <w:hyperlink r:id="rId8" w:history="1">
        <w:r w:rsidR="005B7779" w:rsidRPr="00500F2F">
          <w:rPr>
            <w:rStyle w:val="Hyperlink"/>
            <w:rFonts w:ascii="Arial" w:eastAsia="Times New Roman" w:hAnsi="Arial" w:cs="Arial"/>
            <w:kern w:val="0"/>
            <w:sz w:val="20"/>
            <w:szCs w:val="20"/>
            <w:lang w:eastAsia="en-GB"/>
            <w14:ligatures w14:val="none"/>
          </w:rPr>
          <w:t>https://www.deloitte.com/ie/en/careers/explore-your-fit/students/summer-intern-programme.html</w:t>
        </w:r>
      </w:hyperlink>
      <w:r w:rsidR="005B7779" w:rsidRPr="00500F2F">
        <w:rPr>
          <w:rFonts w:ascii="Arial" w:eastAsia="Times New Roman" w:hAnsi="Arial" w:cs="Arial"/>
          <w:color w:val="231F20"/>
          <w:kern w:val="0"/>
          <w:sz w:val="20"/>
          <w:szCs w:val="20"/>
          <w:lang w:eastAsia="en-GB"/>
          <w14:ligatures w14:val="none"/>
        </w:rPr>
        <w:t xml:space="preserve"> </w:t>
      </w:r>
    </w:p>
    <w:p w14:paraId="2DF02218" w14:textId="1D3820B7" w:rsidR="005B7779" w:rsidRPr="00500F2F" w:rsidRDefault="00000000" w:rsidP="007128FE">
      <w:pPr>
        <w:spacing w:before="244" w:after="0" w:line="240" w:lineRule="auto"/>
        <w:ind w:left="2"/>
        <w:rPr>
          <w:rFonts w:ascii="Arial" w:eastAsia="Times New Roman" w:hAnsi="Arial" w:cs="Arial"/>
          <w:color w:val="231F20"/>
          <w:kern w:val="0"/>
          <w:sz w:val="20"/>
          <w:szCs w:val="20"/>
          <w:lang w:eastAsia="en-GB"/>
          <w14:ligatures w14:val="none"/>
        </w:rPr>
      </w:pPr>
      <w:hyperlink r:id="rId9" w:history="1">
        <w:r w:rsidR="005B7779" w:rsidRPr="00500F2F">
          <w:rPr>
            <w:rStyle w:val="Hyperlink"/>
            <w:rFonts w:ascii="Arial" w:eastAsia="Times New Roman" w:hAnsi="Arial" w:cs="Arial"/>
            <w:kern w:val="0"/>
            <w:sz w:val="20"/>
            <w:szCs w:val="20"/>
            <w:lang w:eastAsia="en-GB"/>
            <w14:ligatures w14:val="none"/>
          </w:rPr>
          <w:t>https://www.deloitte.com/ie/en/careers/explore-your-fit/students/student-work-placements.html</w:t>
        </w:r>
      </w:hyperlink>
      <w:r w:rsidR="005B7779" w:rsidRPr="00500F2F">
        <w:rPr>
          <w:rFonts w:ascii="Arial" w:eastAsia="Times New Roman" w:hAnsi="Arial" w:cs="Arial"/>
          <w:color w:val="231F20"/>
          <w:kern w:val="0"/>
          <w:sz w:val="20"/>
          <w:szCs w:val="20"/>
          <w:lang w:eastAsia="en-GB"/>
          <w14:ligatures w14:val="none"/>
        </w:rPr>
        <w:t xml:space="preserve"> </w:t>
      </w:r>
    </w:p>
    <w:p w14:paraId="311808C2" w14:textId="04FBEFE4" w:rsidR="005B7779" w:rsidRPr="00500F2F" w:rsidRDefault="00000000" w:rsidP="007128FE">
      <w:pPr>
        <w:spacing w:before="244" w:after="0" w:line="240" w:lineRule="auto"/>
        <w:ind w:left="2"/>
        <w:rPr>
          <w:rFonts w:ascii="Arial" w:eastAsia="Times New Roman" w:hAnsi="Arial" w:cs="Arial"/>
          <w:color w:val="231F20"/>
          <w:kern w:val="0"/>
          <w:sz w:val="20"/>
          <w:szCs w:val="20"/>
          <w:lang w:eastAsia="en-GB"/>
          <w14:ligatures w14:val="none"/>
        </w:rPr>
      </w:pPr>
      <w:hyperlink r:id="rId10" w:history="1">
        <w:r w:rsidR="005B7779" w:rsidRPr="00500F2F">
          <w:rPr>
            <w:rStyle w:val="Hyperlink"/>
            <w:rFonts w:ascii="Arial" w:eastAsia="Times New Roman" w:hAnsi="Arial" w:cs="Arial"/>
            <w:kern w:val="0"/>
            <w:sz w:val="20"/>
            <w:szCs w:val="20"/>
            <w:lang w:eastAsia="en-GB"/>
            <w14:ligatures w14:val="none"/>
          </w:rPr>
          <w:t>https://www.instagram.com/deloitte_ireland/</w:t>
        </w:r>
      </w:hyperlink>
      <w:r w:rsidR="005B7779" w:rsidRPr="00500F2F">
        <w:rPr>
          <w:rFonts w:ascii="Arial" w:eastAsia="Times New Roman" w:hAnsi="Arial" w:cs="Arial"/>
          <w:color w:val="231F20"/>
          <w:kern w:val="0"/>
          <w:sz w:val="20"/>
          <w:szCs w:val="20"/>
          <w:lang w:eastAsia="en-GB"/>
          <w14:ligatures w14:val="none"/>
        </w:rPr>
        <w:t xml:space="preserve"> </w:t>
      </w:r>
    </w:p>
    <w:p w14:paraId="27A8ADCA" w14:textId="6F363BF0" w:rsidR="005B7779" w:rsidRPr="00500F2F" w:rsidRDefault="005B7779" w:rsidP="007128FE">
      <w:pPr>
        <w:spacing w:before="244" w:after="0" w:line="240" w:lineRule="auto"/>
        <w:ind w:left="2"/>
        <w:rPr>
          <w:rFonts w:ascii="Arial" w:eastAsia="Times New Roman" w:hAnsi="Arial" w:cs="Arial"/>
          <w:color w:val="231F20"/>
          <w:kern w:val="0"/>
          <w:sz w:val="20"/>
          <w:szCs w:val="20"/>
          <w:lang w:eastAsia="en-GB"/>
          <w14:ligatures w14:val="none"/>
        </w:rPr>
      </w:pPr>
      <w:r w:rsidRPr="00500F2F">
        <w:rPr>
          <w:rFonts w:ascii="Arial" w:eastAsia="Times New Roman" w:hAnsi="Arial" w:cs="Arial"/>
          <w:color w:val="231F20"/>
          <w:kern w:val="0"/>
          <w:sz w:val="20"/>
          <w:szCs w:val="20"/>
          <w:lang w:eastAsia="en-GB"/>
          <w14:ligatures w14:val="none"/>
        </w:rPr>
        <w:lastRenderedPageBreak/>
        <w:t>Email contacts:</w:t>
      </w:r>
    </w:p>
    <w:p w14:paraId="1F542BDB" w14:textId="67D79464" w:rsidR="005B7779" w:rsidRPr="00500F2F" w:rsidRDefault="005B7779" w:rsidP="007128FE">
      <w:pPr>
        <w:spacing w:before="244" w:after="0" w:line="240" w:lineRule="auto"/>
        <w:ind w:left="2"/>
        <w:rPr>
          <w:rFonts w:ascii="Arial" w:eastAsia="Times New Roman" w:hAnsi="Arial" w:cs="Arial"/>
          <w:color w:val="231F20"/>
          <w:kern w:val="0"/>
          <w:sz w:val="20"/>
          <w:szCs w:val="20"/>
          <w:lang w:eastAsia="en-GB"/>
          <w14:ligatures w14:val="none"/>
        </w:rPr>
      </w:pPr>
      <w:r w:rsidRPr="00500F2F">
        <w:rPr>
          <w:rFonts w:ascii="Arial" w:eastAsia="Times New Roman" w:hAnsi="Arial" w:cs="Arial"/>
          <w:color w:val="231F20"/>
          <w:kern w:val="0"/>
          <w:sz w:val="20"/>
          <w:szCs w:val="20"/>
          <w:lang w:eastAsia="en-GB"/>
          <w14:ligatures w14:val="none"/>
        </w:rPr>
        <w:t xml:space="preserve">All Graduate recruitment queries to be sent to </w:t>
      </w:r>
      <w:hyperlink r:id="rId11" w:history="1">
        <w:r w:rsidR="00500F2F" w:rsidRPr="00500F2F">
          <w:rPr>
            <w:rStyle w:val="Hyperlink"/>
            <w:rFonts w:ascii="Arial" w:eastAsia="Times New Roman" w:hAnsi="Arial" w:cs="Arial"/>
            <w:kern w:val="0"/>
            <w:sz w:val="20"/>
            <w:szCs w:val="20"/>
            <w:lang w:eastAsia="en-GB"/>
            <w14:ligatures w14:val="none"/>
          </w:rPr>
          <w:t>Gradrecruitmentie@deloitte.ie</w:t>
        </w:r>
      </w:hyperlink>
      <w:r w:rsidRPr="00500F2F">
        <w:rPr>
          <w:rFonts w:ascii="Arial" w:eastAsia="Times New Roman" w:hAnsi="Arial" w:cs="Arial"/>
          <w:color w:val="231F20"/>
          <w:kern w:val="0"/>
          <w:sz w:val="20"/>
          <w:szCs w:val="20"/>
          <w:lang w:eastAsia="en-GB"/>
          <w14:ligatures w14:val="none"/>
        </w:rPr>
        <w:t xml:space="preserve"> </w:t>
      </w:r>
    </w:p>
    <w:p w14:paraId="69B2A56C" w14:textId="7313D7A1" w:rsidR="005B7779" w:rsidRPr="00500F2F" w:rsidRDefault="005B7779" w:rsidP="007128FE">
      <w:pPr>
        <w:spacing w:before="244" w:after="0" w:line="240" w:lineRule="auto"/>
        <w:ind w:left="2"/>
        <w:rPr>
          <w:rFonts w:ascii="Arial" w:eastAsia="Times New Roman" w:hAnsi="Arial" w:cs="Arial"/>
          <w:color w:val="231F20"/>
          <w:kern w:val="0"/>
          <w:sz w:val="20"/>
          <w:szCs w:val="20"/>
          <w:lang w:eastAsia="en-GB"/>
          <w14:ligatures w14:val="none"/>
        </w:rPr>
      </w:pPr>
      <w:r w:rsidRPr="00500F2F">
        <w:rPr>
          <w:rFonts w:ascii="Arial" w:eastAsia="Times New Roman" w:hAnsi="Arial" w:cs="Arial"/>
          <w:color w:val="231F20"/>
          <w:kern w:val="0"/>
          <w:sz w:val="20"/>
          <w:szCs w:val="20"/>
          <w:lang w:eastAsia="en-GB"/>
          <w14:ligatures w14:val="none"/>
        </w:rPr>
        <w:t xml:space="preserve">Emer Sherlock, University Engagement &amp; Alumni Lead, </w:t>
      </w:r>
      <w:hyperlink r:id="rId12" w:history="1">
        <w:r w:rsidRPr="00500F2F">
          <w:rPr>
            <w:rStyle w:val="Hyperlink"/>
            <w:rFonts w:ascii="Arial" w:eastAsia="Times New Roman" w:hAnsi="Arial" w:cs="Arial"/>
            <w:kern w:val="0"/>
            <w:sz w:val="20"/>
            <w:szCs w:val="20"/>
            <w:lang w:eastAsia="en-GB"/>
            <w14:ligatures w14:val="none"/>
          </w:rPr>
          <w:t>esherlock@deloitte.ie</w:t>
        </w:r>
      </w:hyperlink>
      <w:r w:rsidRPr="00500F2F">
        <w:rPr>
          <w:rFonts w:ascii="Arial" w:eastAsia="Times New Roman" w:hAnsi="Arial" w:cs="Arial"/>
          <w:color w:val="231F20"/>
          <w:kern w:val="0"/>
          <w:sz w:val="20"/>
          <w:szCs w:val="20"/>
          <w:lang w:eastAsia="en-GB"/>
          <w14:ligatures w14:val="none"/>
        </w:rPr>
        <w:t xml:space="preserve"> </w:t>
      </w:r>
    </w:p>
    <w:p w14:paraId="775ED2BA" w14:textId="7219FAAD" w:rsidR="005B7779" w:rsidRPr="00500F2F" w:rsidRDefault="005B7779" w:rsidP="007128FE">
      <w:pPr>
        <w:spacing w:before="244" w:after="0" w:line="240" w:lineRule="auto"/>
        <w:ind w:left="2"/>
        <w:rPr>
          <w:rFonts w:ascii="Arial" w:eastAsia="Times New Roman" w:hAnsi="Arial" w:cs="Arial"/>
          <w:color w:val="231F20"/>
          <w:kern w:val="0"/>
          <w:sz w:val="20"/>
          <w:szCs w:val="20"/>
          <w:lang w:eastAsia="en-GB"/>
          <w14:ligatures w14:val="none"/>
        </w:rPr>
      </w:pPr>
      <w:r w:rsidRPr="00500F2F">
        <w:rPr>
          <w:rFonts w:ascii="Arial" w:eastAsia="Times New Roman" w:hAnsi="Arial" w:cs="Arial"/>
          <w:color w:val="231F20"/>
          <w:kern w:val="0"/>
          <w:sz w:val="20"/>
          <w:szCs w:val="20"/>
          <w:lang w:eastAsia="en-GB"/>
          <w14:ligatures w14:val="none"/>
        </w:rPr>
        <w:t xml:space="preserve">Dylan Maguire, Student Engagement Lead </w:t>
      </w:r>
      <w:hyperlink r:id="rId13" w:history="1">
        <w:r w:rsidRPr="00500F2F">
          <w:rPr>
            <w:rStyle w:val="Hyperlink"/>
            <w:rFonts w:ascii="Arial" w:eastAsia="Times New Roman" w:hAnsi="Arial" w:cs="Arial"/>
            <w:kern w:val="0"/>
            <w:sz w:val="20"/>
            <w:szCs w:val="20"/>
            <w:lang w:eastAsia="en-GB"/>
            <w14:ligatures w14:val="none"/>
          </w:rPr>
          <w:t>dymaguire@deloitte.ie</w:t>
        </w:r>
      </w:hyperlink>
      <w:r w:rsidRPr="00500F2F">
        <w:rPr>
          <w:rFonts w:ascii="Arial" w:eastAsia="Times New Roman" w:hAnsi="Arial" w:cs="Arial"/>
          <w:color w:val="231F20"/>
          <w:kern w:val="0"/>
          <w:sz w:val="20"/>
          <w:szCs w:val="20"/>
          <w:lang w:eastAsia="en-GB"/>
          <w14:ligatures w14:val="none"/>
        </w:rPr>
        <w:t xml:space="preserve"> </w:t>
      </w:r>
    </w:p>
    <w:p w14:paraId="50CBC092" w14:textId="3A4B018B" w:rsidR="001F2BDA" w:rsidRPr="00E76A1A" w:rsidRDefault="007128FE" w:rsidP="00E76A1A">
      <w:pPr>
        <w:spacing w:before="244" w:after="0" w:line="240" w:lineRule="auto"/>
        <w:ind w:left="2"/>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color w:val="231F20"/>
          <w:kern w:val="0"/>
          <w:sz w:val="16"/>
          <w:szCs w:val="16"/>
          <w:lang w:eastAsia="en-GB"/>
          <w14:ligatures w14:val="none"/>
        </w:rPr>
        <w:br/>
      </w:r>
    </w:p>
    <w:p w14:paraId="3B5B58D3" w14:textId="77777777" w:rsidR="001F2BDA" w:rsidRDefault="001F2BDA" w:rsidP="007128FE">
      <w:pPr>
        <w:jc w:val="center"/>
        <w:rPr>
          <w:rFonts w:ascii="Century Gothic" w:hAnsi="Century Gothic"/>
          <w:sz w:val="24"/>
          <w:szCs w:val="24"/>
        </w:rPr>
      </w:pPr>
    </w:p>
    <w:p w14:paraId="4357E61E" w14:textId="77777777" w:rsidR="001F2BDA" w:rsidRPr="007128FE" w:rsidRDefault="001F2BDA" w:rsidP="001F2BDA">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Career vignettes….</w:t>
      </w:r>
    </w:p>
    <w:p w14:paraId="57666F76" w14:textId="77777777" w:rsidR="00E76A1A" w:rsidRDefault="00E76A1A" w:rsidP="00E76A1A">
      <w:pPr>
        <w:rPr>
          <w:rFonts w:ascii="Century Gothic" w:hAnsi="Century Gothic"/>
          <w:sz w:val="24"/>
          <w:szCs w:val="24"/>
        </w:rPr>
      </w:pPr>
    </w:p>
    <w:p w14:paraId="0D0EE918" w14:textId="278A66AF" w:rsidR="00E76A1A" w:rsidRPr="00E76A1A" w:rsidRDefault="00E76A1A" w:rsidP="00E76A1A">
      <w:pPr>
        <w:rPr>
          <w:rFonts w:ascii="Arial" w:hAnsi="Arial" w:cs="Arial"/>
          <w:sz w:val="20"/>
          <w:szCs w:val="20"/>
        </w:rPr>
      </w:pPr>
      <w:r w:rsidRPr="00E76A1A">
        <w:rPr>
          <w:rFonts w:ascii="Arial" w:hAnsi="Arial" w:cs="Arial"/>
          <w:sz w:val="20"/>
          <w:szCs w:val="20"/>
        </w:rPr>
        <w:t xml:space="preserve">Day in the Life of a Coop Intern - </w:t>
      </w:r>
      <w:hyperlink r:id="rId14" w:history="1">
        <w:r w:rsidRPr="00E76A1A">
          <w:rPr>
            <w:rStyle w:val="Hyperlink"/>
            <w:rFonts w:ascii="Arial" w:hAnsi="Arial" w:cs="Arial"/>
            <w:sz w:val="20"/>
            <w:szCs w:val="20"/>
          </w:rPr>
          <w:t>https://www.youtube.com/watch?v=LTfqbFdrGw0&amp;t=11s</w:t>
        </w:r>
      </w:hyperlink>
      <w:r w:rsidRPr="00E76A1A">
        <w:rPr>
          <w:rFonts w:ascii="Arial" w:hAnsi="Arial" w:cs="Arial"/>
          <w:sz w:val="20"/>
          <w:szCs w:val="20"/>
        </w:rPr>
        <w:t xml:space="preserve"> </w:t>
      </w:r>
    </w:p>
    <w:p w14:paraId="142A9E72" w14:textId="509B376E" w:rsidR="00E76A1A" w:rsidRPr="00E76A1A" w:rsidRDefault="00E76A1A" w:rsidP="00E76A1A">
      <w:pPr>
        <w:rPr>
          <w:rFonts w:ascii="Arial" w:hAnsi="Arial" w:cs="Arial"/>
          <w:sz w:val="20"/>
          <w:szCs w:val="20"/>
        </w:rPr>
      </w:pPr>
      <w:r w:rsidRPr="00E76A1A">
        <w:rPr>
          <w:rFonts w:ascii="Arial" w:hAnsi="Arial" w:cs="Arial"/>
          <w:sz w:val="20"/>
          <w:szCs w:val="20"/>
        </w:rPr>
        <w:t xml:space="preserve">Meet our Graduate Analyst - </w:t>
      </w:r>
      <w:hyperlink r:id="rId15" w:history="1">
        <w:r w:rsidRPr="00E76A1A">
          <w:rPr>
            <w:rStyle w:val="Hyperlink"/>
            <w:rFonts w:ascii="Arial" w:hAnsi="Arial" w:cs="Arial"/>
            <w:sz w:val="20"/>
            <w:szCs w:val="20"/>
          </w:rPr>
          <w:t>https://www.youtube.com/watch?v=H14m82AFFcc&amp;t=1s</w:t>
        </w:r>
      </w:hyperlink>
      <w:r w:rsidRPr="00E76A1A">
        <w:rPr>
          <w:rFonts w:ascii="Arial" w:hAnsi="Arial" w:cs="Arial"/>
          <w:sz w:val="20"/>
          <w:szCs w:val="20"/>
        </w:rPr>
        <w:t xml:space="preserve"> </w:t>
      </w:r>
    </w:p>
    <w:p w14:paraId="3C51BE78" w14:textId="1027DDFF" w:rsidR="00E76A1A" w:rsidRPr="00E76A1A" w:rsidRDefault="00E76A1A" w:rsidP="00E76A1A">
      <w:pPr>
        <w:rPr>
          <w:rFonts w:ascii="Arial" w:hAnsi="Arial" w:cs="Arial"/>
          <w:sz w:val="20"/>
          <w:szCs w:val="20"/>
        </w:rPr>
      </w:pPr>
      <w:r w:rsidRPr="00E76A1A">
        <w:rPr>
          <w:rFonts w:ascii="Arial" w:hAnsi="Arial" w:cs="Arial"/>
          <w:sz w:val="20"/>
          <w:szCs w:val="20"/>
        </w:rPr>
        <w:t xml:space="preserve">An Unforgettable Summer Internship at Deloitte - </w:t>
      </w:r>
      <w:hyperlink r:id="rId16" w:history="1">
        <w:r w:rsidRPr="00E76A1A">
          <w:rPr>
            <w:rStyle w:val="Hyperlink"/>
            <w:rFonts w:ascii="Arial" w:hAnsi="Arial" w:cs="Arial"/>
            <w:sz w:val="20"/>
            <w:szCs w:val="20"/>
          </w:rPr>
          <w:t>https://www.youtube.com/watch?v=ZQ8_irPr08k&amp;t=1s</w:t>
        </w:r>
      </w:hyperlink>
      <w:r w:rsidRPr="00E76A1A">
        <w:rPr>
          <w:rFonts w:ascii="Arial" w:hAnsi="Arial" w:cs="Arial"/>
          <w:sz w:val="20"/>
          <w:szCs w:val="20"/>
        </w:rPr>
        <w:t xml:space="preserve"> </w:t>
      </w:r>
    </w:p>
    <w:p w14:paraId="0CF5435F" w14:textId="2A07C42D" w:rsidR="00E76A1A" w:rsidRPr="00E76A1A" w:rsidRDefault="00E76A1A" w:rsidP="00E76A1A">
      <w:pPr>
        <w:rPr>
          <w:rFonts w:ascii="Arial" w:hAnsi="Arial" w:cs="Arial"/>
          <w:sz w:val="20"/>
          <w:szCs w:val="20"/>
        </w:rPr>
      </w:pPr>
      <w:r w:rsidRPr="00E76A1A">
        <w:rPr>
          <w:rFonts w:ascii="Arial" w:hAnsi="Arial" w:cs="Arial"/>
          <w:sz w:val="20"/>
          <w:szCs w:val="20"/>
        </w:rPr>
        <w:t xml:space="preserve">Real-World Experience as a Deloitte Consulting Intern - </w:t>
      </w:r>
      <w:hyperlink r:id="rId17" w:history="1">
        <w:r w:rsidRPr="00E76A1A">
          <w:rPr>
            <w:rStyle w:val="Hyperlink"/>
            <w:rFonts w:ascii="Arial" w:hAnsi="Arial" w:cs="Arial"/>
            <w:sz w:val="20"/>
            <w:szCs w:val="20"/>
          </w:rPr>
          <w:t>https://www.deloitte.com/ie/en/careers/deloitte-life/Stories/2024/consulting-intern-olamide-obadina.html?icid=mosaic-grid_olamide-obadina--consulting</w:t>
        </w:r>
      </w:hyperlink>
      <w:r w:rsidRPr="00E76A1A">
        <w:rPr>
          <w:rFonts w:ascii="Arial" w:hAnsi="Arial" w:cs="Arial"/>
          <w:sz w:val="20"/>
          <w:szCs w:val="20"/>
        </w:rPr>
        <w:t xml:space="preserve"> </w:t>
      </w:r>
    </w:p>
    <w:p w14:paraId="51DF9B7D" w14:textId="4BCB036A" w:rsidR="00E76A1A" w:rsidRPr="00E76A1A" w:rsidRDefault="00E76A1A" w:rsidP="00E76A1A">
      <w:pPr>
        <w:rPr>
          <w:rFonts w:ascii="Arial" w:hAnsi="Arial" w:cs="Arial"/>
          <w:sz w:val="20"/>
          <w:szCs w:val="20"/>
        </w:rPr>
      </w:pPr>
      <w:r w:rsidRPr="00E76A1A">
        <w:rPr>
          <w:rFonts w:ascii="Arial" w:hAnsi="Arial" w:cs="Arial"/>
          <w:sz w:val="20"/>
          <w:szCs w:val="20"/>
        </w:rPr>
        <w:t xml:space="preserve">Real-World Experience as a Deloitte Audit Intern - </w:t>
      </w:r>
      <w:hyperlink r:id="rId18" w:history="1">
        <w:r w:rsidRPr="00E76A1A">
          <w:rPr>
            <w:rStyle w:val="Hyperlink"/>
            <w:rFonts w:ascii="Arial" w:hAnsi="Arial" w:cs="Arial"/>
            <w:sz w:val="20"/>
            <w:szCs w:val="20"/>
          </w:rPr>
          <w:t>https://www.deloitte.com/ie/en/careers/deloitte-life/Stories/2024/audit-intern-mary-kate-donohoe.html?icid=mosaic-grid_mary-kate-donohoe--audit</w:t>
        </w:r>
      </w:hyperlink>
      <w:r w:rsidRPr="00E76A1A">
        <w:rPr>
          <w:rFonts w:ascii="Arial" w:hAnsi="Arial" w:cs="Arial"/>
          <w:sz w:val="20"/>
          <w:szCs w:val="20"/>
        </w:rPr>
        <w:t xml:space="preserve"> </w:t>
      </w:r>
    </w:p>
    <w:p w14:paraId="5B05D85F" w14:textId="0742CDB3" w:rsidR="00E76A1A" w:rsidRPr="00E76A1A" w:rsidRDefault="00E76A1A" w:rsidP="00E76A1A">
      <w:pPr>
        <w:rPr>
          <w:rFonts w:ascii="Arial" w:hAnsi="Arial" w:cs="Arial"/>
          <w:sz w:val="20"/>
          <w:szCs w:val="20"/>
        </w:rPr>
      </w:pPr>
      <w:r w:rsidRPr="00E76A1A">
        <w:rPr>
          <w:rFonts w:ascii="Arial" w:hAnsi="Arial" w:cs="Arial"/>
          <w:sz w:val="20"/>
          <w:szCs w:val="20"/>
        </w:rPr>
        <w:t xml:space="preserve">Real-World Experience as a Deloitte Tax Intern - </w:t>
      </w:r>
      <w:hyperlink r:id="rId19" w:history="1">
        <w:r w:rsidRPr="00E76A1A">
          <w:rPr>
            <w:rStyle w:val="Hyperlink"/>
            <w:rFonts w:ascii="Arial" w:hAnsi="Arial" w:cs="Arial"/>
            <w:sz w:val="20"/>
            <w:szCs w:val="20"/>
          </w:rPr>
          <w:t>https://www.deloitte.com/ie/en/careers/deloitte-life/Stories/2024/tax-intern-emily-ormond.html?icid=mosaic-grid_emily-ormond--tax</w:t>
        </w:r>
      </w:hyperlink>
      <w:r w:rsidRPr="00E76A1A">
        <w:rPr>
          <w:rFonts w:ascii="Arial" w:hAnsi="Arial" w:cs="Arial"/>
          <w:sz w:val="20"/>
          <w:szCs w:val="20"/>
        </w:rPr>
        <w:t xml:space="preserve"> </w:t>
      </w:r>
    </w:p>
    <w:sectPr w:rsidR="00E76A1A" w:rsidRPr="00E76A1A" w:rsidSect="00B85DF9">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6A46" w14:textId="77777777" w:rsidR="007D381F" w:rsidRDefault="007D381F" w:rsidP="00B85DF9">
      <w:pPr>
        <w:spacing w:after="0" w:line="240" w:lineRule="auto"/>
      </w:pPr>
      <w:r>
        <w:separator/>
      </w:r>
    </w:p>
  </w:endnote>
  <w:endnote w:type="continuationSeparator" w:id="0">
    <w:p w14:paraId="3F2FC095" w14:textId="77777777" w:rsidR="007D381F" w:rsidRDefault="007D381F" w:rsidP="00B8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C529" w14:textId="18A447EA" w:rsidR="00B85DF9" w:rsidRDefault="00B85DF9">
    <w:pPr>
      <w:pStyle w:val="Footer"/>
    </w:pPr>
    <w:r>
      <w:rPr>
        <w:noProof/>
      </w:rPr>
      <w:drawing>
        <wp:inline distT="0" distB="0" distL="0" distR="0" wp14:anchorId="44AF2851" wp14:editId="7EBDEABD">
          <wp:extent cx="1473200" cy="389355"/>
          <wp:effectExtent l="0" t="0" r="0" b="0"/>
          <wp:docPr id="1617433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630" cy="397133"/>
                  </a:xfrm>
                  <a:prstGeom prst="rect">
                    <a:avLst/>
                  </a:prstGeom>
                  <a:noFill/>
                </pic:spPr>
              </pic:pic>
            </a:graphicData>
          </a:graphic>
        </wp:inline>
      </w:drawing>
    </w:r>
    <w:r w:rsidR="001F2BDA">
      <w:rPr>
        <w:noProof/>
      </w:rPr>
      <w:t xml:space="preserve">      </w:t>
    </w:r>
    <w:r w:rsidR="001F2BDA">
      <w:rPr>
        <w:noProof/>
      </w:rPr>
      <w:tab/>
    </w:r>
    <w:r>
      <w:rPr>
        <w:noProof/>
      </w:rPr>
      <w:t xml:space="preserve"> </w:t>
    </w:r>
    <w:r>
      <w:rPr>
        <w:noProof/>
      </w:rPr>
      <w:drawing>
        <wp:inline distT="0" distB="0" distL="0" distR="0" wp14:anchorId="36674ECE" wp14:editId="4AD3777E">
          <wp:extent cx="1730375" cy="575009"/>
          <wp:effectExtent l="0" t="0" r="0" b="0"/>
          <wp:docPr id="1464219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369" cy="580656"/>
                  </a:xfrm>
                  <a:prstGeom prst="rect">
                    <a:avLst/>
                  </a:prstGeom>
                  <a:noFill/>
                </pic:spPr>
              </pic:pic>
            </a:graphicData>
          </a:graphic>
        </wp:inline>
      </w:drawing>
    </w:r>
    <w:r w:rsidR="001F2BDA">
      <w:rPr>
        <w:noProof/>
      </w:rPr>
      <w:t xml:space="preserve">                  </w:t>
    </w:r>
    <w:r>
      <w:rPr>
        <w:noProof/>
      </w:rPr>
      <w:t xml:space="preserve"> </w:t>
    </w:r>
    <w:r>
      <w:rPr>
        <w:noProof/>
      </w:rPr>
      <w:drawing>
        <wp:inline distT="0" distB="0" distL="0" distR="0" wp14:anchorId="31F68564" wp14:editId="7AEF385D">
          <wp:extent cx="635000" cy="660400"/>
          <wp:effectExtent l="0" t="0" r="0" b="0"/>
          <wp:docPr id="217" name="Google Shape;217;p14" descr="A blue and orange tree with flowers&#10;&#10;Description automatically generated"/>
          <wp:cNvGraphicFramePr/>
          <a:graphic xmlns:a="http://schemas.openxmlformats.org/drawingml/2006/main">
            <a:graphicData uri="http://schemas.openxmlformats.org/drawingml/2006/picture">
              <pic:pic xmlns:pic="http://schemas.openxmlformats.org/drawingml/2006/picture">
                <pic:nvPicPr>
                  <pic:cNvPr id="217" name="Google Shape;217;p14" descr="A blue and orange tree with flowers&#10;&#10;Description automatically generated"/>
                  <pic:cNvPicPr preferRelativeResize="0"/>
                </pic:nvPicPr>
                <pic:blipFill rotWithShape="1">
                  <a:blip r:embed="rId3">
                    <a:alphaModFix/>
                  </a:blip>
                  <a:srcRect/>
                  <a:stretch/>
                </pic:blipFill>
                <pic:spPr>
                  <a:xfrm>
                    <a:off x="0" y="0"/>
                    <a:ext cx="635058" cy="660460"/>
                  </a:xfrm>
                  <a:prstGeom prst="rect">
                    <a:avLst/>
                  </a:prstGeom>
                  <a:noFill/>
                  <a:ln>
                    <a:noFill/>
                  </a:ln>
                </pic:spPr>
              </pic:pic>
            </a:graphicData>
          </a:graphic>
        </wp:inline>
      </w:drawing>
    </w:r>
    <w:r>
      <w:t xml:space="preserve"> </w:t>
    </w:r>
    <w:r w:rsidR="001F2BDA">
      <w:t xml:space="preserve">               </w:t>
    </w:r>
    <w:r w:rsidR="001F2BDA">
      <w:tab/>
    </w:r>
    <w:r>
      <w:t xml:space="preserve">          </w:t>
    </w:r>
    <w:r>
      <w:rPr>
        <w:noProof/>
      </w:rPr>
      <w:drawing>
        <wp:inline distT="0" distB="0" distL="0" distR="0" wp14:anchorId="464FB156" wp14:editId="3D31DCDE">
          <wp:extent cx="647700" cy="644458"/>
          <wp:effectExtent l="0" t="0" r="0" b="0"/>
          <wp:docPr id="1467180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210" cy="7166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DB4D" w14:textId="77777777" w:rsidR="007D381F" w:rsidRDefault="007D381F" w:rsidP="00B85DF9">
      <w:pPr>
        <w:spacing w:after="0" w:line="240" w:lineRule="auto"/>
      </w:pPr>
      <w:r>
        <w:separator/>
      </w:r>
    </w:p>
  </w:footnote>
  <w:footnote w:type="continuationSeparator" w:id="0">
    <w:p w14:paraId="028586DA" w14:textId="77777777" w:rsidR="007D381F" w:rsidRDefault="007D381F" w:rsidP="00B8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5A03" w14:textId="37C08C91" w:rsidR="00B85DF9" w:rsidRDefault="00B85DF9" w:rsidP="00B85DF9">
    <w:pPr>
      <w:pStyle w:val="Header"/>
      <w:jc w:val="center"/>
    </w:pPr>
    <w:r>
      <w:rPr>
        <w:noProof/>
      </w:rPr>
      <w:drawing>
        <wp:inline distT="0" distB="0" distL="0" distR="0" wp14:anchorId="7F810739" wp14:editId="1156F2B1">
          <wp:extent cx="3703320" cy="801587"/>
          <wp:effectExtent l="0" t="0" r="0" b="0"/>
          <wp:docPr id="87439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159" cy="809777"/>
                  </a:xfrm>
                  <a:prstGeom prst="rect">
                    <a:avLst/>
                  </a:prstGeom>
                  <a:noFill/>
                </pic:spPr>
              </pic:pic>
            </a:graphicData>
          </a:graphic>
        </wp:inline>
      </w:drawing>
    </w:r>
    <w:r>
      <w:rPr>
        <w:noProof/>
      </w:rPr>
      <w:t xml:space="preserve">           </w:t>
    </w:r>
    <w:r>
      <w:rPr>
        <w:noProof/>
      </w:rPr>
      <w:drawing>
        <wp:inline distT="0" distB="0" distL="0" distR="0" wp14:anchorId="3E7F624D" wp14:editId="33FB2250">
          <wp:extent cx="948928" cy="914400"/>
          <wp:effectExtent l="0" t="0" r="0" b="0"/>
          <wp:docPr id="1519328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52" cy="924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5CC8"/>
    <w:multiLevelType w:val="multilevel"/>
    <w:tmpl w:val="4AB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00FA"/>
    <w:multiLevelType w:val="hybridMultilevel"/>
    <w:tmpl w:val="614047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7A36A2"/>
    <w:multiLevelType w:val="hybridMultilevel"/>
    <w:tmpl w:val="5712AA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7CB2814"/>
    <w:multiLevelType w:val="hybridMultilevel"/>
    <w:tmpl w:val="407E9E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64818095">
    <w:abstractNumId w:val="0"/>
  </w:num>
  <w:num w:numId="2" w16cid:durableId="1550609219">
    <w:abstractNumId w:val="1"/>
  </w:num>
  <w:num w:numId="3" w16cid:durableId="423307494">
    <w:abstractNumId w:val="2"/>
  </w:num>
  <w:num w:numId="4" w16cid:durableId="92053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8"/>
    <w:rsid w:val="00016953"/>
    <w:rsid w:val="000B5231"/>
    <w:rsid w:val="001F2BDA"/>
    <w:rsid w:val="002421EB"/>
    <w:rsid w:val="003918FC"/>
    <w:rsid w:val="003E07F9"/>
    <w:rsid w:val="00442510"/>
    <w:rsid w:val="004735DD"/>
    <w:rsid w:val="00500F2F"/>
    <w:rsid w:val="005B7779"/>
    <w:rsid w:val="005E5EEE"/>
    <w:rsid w:val="006D2DC7"/>
    <w:rsid w:val="006E05BC"/>
    <w:rsid w:val="007128FE"/>
    <w:rsid w:val="007D381F"/>
    <w:rsid w:val="00805092"/>
    <w:rsid w:val="008F7C75"/>
    <w:rsid w:val="00994CB7"/>
    <w:rsid w:val="00AD3AEC"/>
    <w:rsid w:val="00B66FF7"/>
    <w:rsid w:val="00B801C2"/>
    <w:rsid w:val="00B85DF9"/>
    <w:rsid w:val="00C4361D"/>
    <w:rsid w:val="00C706F3"/>
    <w:rsid w:val="00CB3457"/>
    <w:rsid w:val="00DC7289"/>
    <w:rsid w:val="00E76A1A"/>
    <w:rsid w:val="00E911F2"/>
    <w:rsid w:val="00FC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EA68"/>
  <w15:chartTrackingRefBased/>
  <w15:docId w15:val="{F7C7F726-ABA5-4202-AEA1-EC685761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088"/>
    <w:rPr>
      <w:rFonts w:eastAsiaTheme="majorEastAsia" w:cstheme="majorBidi"/>
      <w:color w:val="272727" w:themeColor="text1" w:themeTint="D8"/>
    </w:rPr>
  </w:style>
  <w:style w:type="paragraph" w:styleId="Title">
    <w:name w:val="Title"/>
    <w:basedOn w:val="Normal"/>
    <w:next w:val="Normal"/>
    <w:link w:val="TitleChar"/>
    <w:uiPriority w:val="10"/>
    <w:qFormat/>
    <w:rsid w:val="00FC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088"/>
    <w:pPr>
      <w:spacing w:before="160"/>
      <w:jc w:val="center"/>
    </w:pPr>
    <w:rPr>
      <w:i/>
      <w:iCs/>
      <w:color w:val="404040" w:themeColor="text1" w:themeTint="BF"/>
    </w:rPr>
  </w:style>
  <w:style w:type="character" w:customStyle="1" w:styleId="QuoteChar">
    <w:name w:val="Quote Char"/>
    <w:basedOn w:val="DefaultParagraphFont"/>
    <w:link w:val="Quote"/>
    <w:uiPriority w:val="29"/>
    <w:rsid w:val="00FC6088"/>
    <w:rPr>
      <w:i/>
      <w:iCs/>
      <w:color w:val="404040" w:themeColor="text1" w:themeTint="BF"/>
    </w:rPr>
  </w:style>
  <w:style w:type="paragraph" w:styleId="ListParagraph">
    <w:name w:val="List Paragraph"/>
    <w:basedOn w:val="Normal"/>
    <w:uiPriority w:val="34"/>
    <w:qFormat/>
    <w:rsid w:val="00FC6088"/>
    <w:pPr>
      <w:ind w:left="720"/>
      <w:contextualSpacing/>
    </w:pPr>
  </w:style>
  <w:style w:type="character" w:styleId="IntenseEmphasis">
    <w:name w:val="Intense Emphasis"/>
    <w:basedOn w:val="DefaultParagraphFont"/>
    <w:uiPriority w:val="21"/>
    <w:qFormat/>
    <w:rsid w:val="00FC6088"/>
    <w:rPr>
      <w:i/>
      <w:iCs/>
      <w:color w:val="0F4761" w:themeColor="accent1" w:themeShade="BF"/>
    </w:rPr>
  </w:style>
  <w:style w:type="paragraph" w:styleId="IntenseQuote">
    <w:name w:val="Intense Quote"/>
    <w:basedOn w:val="Normal"/>
    <w:next w:val="Normal"/>
    <w:link w:val="IntenseQuoteChar"/>
    <w:uiPriority w:val="30"/>
    <w:qFormat/>
    <w:rsid w:val="00FC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088"/>
    <w:rPr>
      <w:i/>
      <w:iCs/>
      <w:color w:val="0F4761" w:themeColor="accent1" w:themeShade="BF"/>
    </w:rPr>
  </w:style>
  <w:style w:type="character" w:styleId="IntenseReference">
    <w:name w:val="Intense Reference"/>
    <w:basedOn w:val="DefaultParagraphFont"/>
    <w:uiPriority w:val="32"/>
    <w:qFormat/>
    <w:rsid w:val="00FC6088"/>
    <w:rPr>
      <w:b/>
      <w:bCs/>
      <w:smallCaps/>
      <w:color w:val="0F4761" w:themeColor="accent1" w:themeShade="BF"/>
      <w:spacing w:val="5"/>
    </w:rPr>
  </w:style>
  <w:style w:type="character" w:styleId="Hyperlink">
    <w:name w:val="Hyperlink"/>
    <w:basedOn w:val="DefaultParagraphFont"/>
    <w:uiPriority w:val="99"/>
    <w:unhideWhenUsed/>
    <w:rsid w:val="00FC6088"/>
    <w:rPr>
      <w:color w:val="467886" w:themeColor="hyperlink"/>
      <w:u w:val="single"/>
    </w:rPr>
  </w:style>
  <w:style w:type="character" w:styleId="UnresolvedMention">
    <w:name w:val="Unresolved Mention"/>
    <w:basedOn w:val="DefaultParagraphFont"/>
    <w:uiPriority w:val="99"/>
    <w:semiHidden/>
    <w:unhideWhenUsed/>
    <w:rsid w:val="00FC6088"/>
    <w:rPr>
      <w:color w:val="605E5C"/>
      <w:shd w:val="clear" w:color="auto" w:fill="E1DFDD"/>
    </w:rPr>
  </w:style>
  <w:style w:type="table" w:styleId="TableGrid">
    <w:name w:val="Table Grid"/>
    <w:basedOn w:val="TableNormal"/>
    <w:uiPriority w:val="39"/>
    <w:rsid w:val="00FC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DF9"/>
  </w:style>
  <w:style w:type="paragraph" w:styleId="Footer">
    <w:name w:val="footer"/>
    <w:basedOn w:val="Normal"/>
    <w:link w:val="FooterChar"/>
    <w:uiPriority w:val="99"/>
    <w:unhideWhenUsed/>
    <w:rsid w:val="00B8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82541">
      <w:bodyDiv w:val="1"/>
      <w:marLeft w:val="0"/>
      <w:marRight w:val="0"/>
      <w:marTop w:val="0"/>
      <w:marBottom w:val="0"/>
      <w:divBdr>
        <w:top w:val="none" w:sz="0" w:space="0" w:color="auto"/>
        <w:left w:val="none" w:sz="0" w:space="0" w:color="auto"/>
        <w:bottom w:val="none" w:sz="0" w:space="0" w:color="auto"/>
        <w:right w:val="none" w:sz="0" w:space="0" w:color="auto"/>
      </w:divBdr>
      <w:divsChild>
        <w:div w:id="1855992281">
          <w:marLeft w:val="0"/>
          <w:marRight w:val="0"/>
          <w:marTop w:val="0"/>
          <w:marBottom w:val="0"/>
          <w:divBdr>
            <w:top w:val="none" w:sz="0" w:space="0" w:color="auto"/>
            <w:left w:val="none" w:sz="0" w:space="0" w:color="auto"/>
            <w:bottom w:val="none" w:sz="0" w:space="0" w:color="auto"/>
            <w:right w:val="none" w:sz="0" w:space="0" w:color="auto"/>
          </w:divBdr>
          <w:divsChild>
            <w:div w:id="1935550920">
              <w:marLeft w:val="-225"/>
              <w:marRight w:val="-225"/>
              <w:marTop w:val="0"/>
              <w:marBottom w:val="0"/>
              <w:divBdr>
                <w:top w:val="none" w:sz="0" w:space="0" w:color="auto"/>
                <w:left w:val="none" w:sz="0" w:space="0" w:color="auto"/>
                <w:bottom w:val="none" w:sz="0" w:space="0" w:color="auto"/>
                <w:right w:val="none" w:sz="0" w:space="0" w:color="auto"/>
              </w:divBdr>
              <w:divsChild>
                <w:div w:id="1077943137">
                  <w:marLeft w:val="0"/>
                  <w:marRight w:val="0"/>
                  <w:marTop w:val="0"/>
                  <w:marBottom w:val="0"/>
                  <w:divBdr>
                    <w:top w:val="none" w:sz="0" w:space="0" w:color="auto"/>
                    <w:left w:val="none" w:sz="0" w:space="0" w:color="auto"/>
                    <w:bottom w:val="none" w:sz="0" w:space="0" w:color="auto"/>
                    <w:right w:val="none" w:sz="0" w:space="0" w:color="auto"/>
                  </w:divBdr>
                  <w:divsChild>
                    <w:div w:id="35005371">
                      <w:marLeft w:val="0"/>
                      <w:marRight w:val="0"/>
                      <w:marTop w:val="0"/>
                      <w:marBottom w:val="0"/>
                      <w:divBdr>
                        <w:top w:val="none" w:sz="0" w:space="0" w:color="auto"/>
                        <w:left w:val="none" w:sz="0" w:space="0" w:color="auto"/>
                        <w:bottom w:val="none" w:sz="0" w:space="0" w:color="auto"/>
                        <w:right w:val="none" w:sz="0" w:space="0" w:color="auto"/>
                      </w:divBdr>
                      <w:divsChild>
                        <w:div w:id="905070634">
                          <w:marLeft w:val="0"/>
                          <w:marRight w:val="0"/>
                          <w:marTop w:val="0"/>
                          <w:marBottom w:val="0"/>
                          <w:divBdr>
                            <w:top w:val="none" w:sz="0" w:space="0" w:color="auto"/>
                            <w:left w:val="none" w:sz="0" w:space="0" w:color="auto"/>
                            <w:bottom w:val="none" w:sz="0" w:space="0" w:color="auto"/>
                            <w:right w:val="none" w:sz="0" w:space="0" w:color="auto"/>
                          </w:divBdr>
                          <w:divsChild>
                            <w:div w:id="1758403574">
                              <w:marLeft w:val="0"/>
                              <w:marRight w:val="0"/>
                              <w:marTop w:val="0"/>
                              <w:marBottom w:val="0"/>
                              <w:divBdr>
                                <w:top w:val="none" w:sz="0" w:space="0" w:color="auto"/>
                                <w:left w:val="none" w:sz="0" w:space="0" w:color="auto"/>
                                <w:bottom w:val="none" w:sz="0" w:space="0" w:color="auto"/>
                                <w:right w:val="none" w:sz="0" w:space="0" w:color="auto"/>
                              </w:divBdr>
                              <w:divsChild>
                                <w:div w:id="848367803">
                                  <w:marLeft w:val="0"/>
                                  <w:marRight w:val="0"/>
                                  <w:marTop w:val="0"/>
                                  <w:marBottom w:val="0"/>
                                  <w:divBdr>
                                    <w:top w:val="none" w:sz="0" w:space="0" w:color="auto"/>
                                    <w:left w:val="none" w:sz="0" w:space="0" w:color="auto"/>
                                    <w:bottom w:val="none" w:sz="0" w:space="0" w:color="auto"/>
                                    <w:right w:val="none" w:sz="0" w:space="0" w:color="auto"/>
                                  </w:divBdr>
                                  <w:divsChild>
                                    <w:div w:id="279383257">
                                      <w:marLeft w:val="0"/>
                                      <w:marRight w:val="0"/>
                                      <w:marTop w:val="0"/>
                                      <w:marBottom w:val="60"/>
                                      <w:divBdr>
                                        <w:top w:val="single" w:sz="6" w:space="4" w:color="C0C6CF"/>
                                        <w:left w:val="single" w:sz="6" w:space="4" w:color="C0C6CF"/>
                                        <w:bottom w:val="single" w:sz="6" w:space="0" w:color="C0C6CF"/>
                                        <w:right w:val="single" w:sz="6" w:space="4" w:color="C0C6CF"/>
                                      </w:divBdr>
                                    </w:div>
                                    <w:div w:id="1737894108">
                                      <w:marLeft w:val="0"/>
                                      <w:marRight w:val="0"/>
                                      <w:marTop w:val="0"/>
                                      <w:marBottom w:val="60"/>
                                      <w:divBdr>
                                        <w:top w:val="single" w:sz="6" w:space="0" w:color="C0C6CF"/>
                                        <w:left w:val="single" w:sz="6" w:space="0" w:color="C0C6CF"/>
                                        <w:bottom w:val="single" w:sz="6" w:space="0" w:color="C0C6CF"/>
                                        <w:right w:val="single" w:sz="6" w:space="0" w:color="C0C6CF"/>
                                      </w:divBdr>
                                    </w:div>
                                    <w:div w:id="457796209">
                                      <w:marLeft w:val="0"/>
                                      <w:marRight w:val="0"/>
                                      <w:marTop w:val="0"/>
                                      <w:marBottom w:val="60"/>
                                      <w:divBdr>
                                        <w:top w:val="single" w:sz="6" w:space="0" w:color="C0C6CF"/>
                                        <w:left w:val="single" w:sz="6" w:space="0" w:color="C0C6CF"/>
                                        <w:bottom w:val="single" w:sz="6" w:space="0" w:color="C0C6CF"/>
                                        <w:right w:val="single" w:sz="6" w:space="0" w:color="C0C6CF"/>
                                      </w:divBdr>
                                    </w:div>
                                    <w:div w:id="488834157">
                                      <w:marLeft w:val="0"/>
                                      <w:marRight w:val="0"/>
                                      <w:marTop w:val="0"/>
                                      <w:marBottom w:val="60"/>
                                      <w:divBdr>
                                        <w:top w:val="single" w:sz="6" w:space="0" w:color="C0C6CF"/>
                                        <w:left w:val="single" w:sz="6" w:space="0" w:color="C0C6CF"/>
                                        <w:bottom w:val="single" w:sz="6" w:space="0" w:color="C0C6CF"/>
                                        <w:right w:val="single" w:sz="6" w:space="0" w:color="C0C6CF"/>
                                      </w:divBdr>
                                    </w:div>
                                    <w:div w:id="1307513902">
                                      <w:marLeft w:val="0"/>
                                      <w:marRight w:val="0"/>
                                      <w:marTop w:val="0"/>
                                      <w:marBottom w:val="60"/>
                                      <w:divBdr>
                                        <w:top w:val="single" w:sz="6" w:space="0" w:color="C0C6CF"/>
                                        <w:left w:val="single" w:sz="6" w:space="0" w:color="C0C6CF"/>
                                        <w:bottom w:val="single" w:sz="6" w:space="0" w:color="C0C6CF"/>
                                        <w:right w:val="single" w:sz="6" w:space="0" w:color="C0C6CF"/>
                                      </w:divBdr>
                                    </w:div>
                                    <w:div w:id="668630359">
                                      <w:marLeft w:val="0"/>
                                      <w:marRight w:val="0"/>
                                      <w:marTop w:val="0"/>
                                      <w:marBottom w:val="60"/>
                                      <w:divBdr>
                                        <w:top w:val="single" w:sz="6" w:space="0" w:color="C0C6CF"/>
                                        <w:left w:val="single" w:sz="6" w:space="0" w:color="C0C6CF"/>
                                        <w:bottom w:val="single" w:sz="6" w:space="0" w:color="C0C6CF"/>
                                        <w:right w:val="single" w:sz="6" w:space="0" w:color="C0C6CF"/>
                                      </w:divBdr>
                                    </w:div>
                                    <w:div w:id="345135074">
                                      <w:marLeft w:val="0"/>
                                      <w:marRight w:val="0"/>
                                      <w:marTop w:val="0"/>
                                      <w:marBottom w:val="60"/>
                                      <w:divBdr>
                                        <w:top w:val="single" w:sz="6" w:space="0" w:color="C0C6CF"/>
                                        <w:left w:val="single" w:sz="6" w:space="0" w:color="C0C6CF"/>
                                        <w:bottom w:val="single" w:sz="6" w:space="0" w:color="C0C6CF"/>
                                        <w:right w:val="single" w:sz="6" w:space="0" w:color="C0C6CF"/>
                                      </w:divBdr>
                                    </w:div>
                                    <w:div w:id="438646631">
                                      <w:marLeft w:val="0"/>
                                      <w:marRight w:val="0"/>
                                      <w:marTop w:val="0"/>
                                      <w:marBottom w:val="60"/>
                                      <w:divBdr>
                                        <w:top w:val="single" w:sz="6" w:space="0" w:color="C0C6CF"/>
                                        <w:left w:val="single" w:sz="6" w:space="0" w:color="C0C6CF"/>
                                        <w:bottom w:val="single" w:sz="6" w:space="0" w:color="C0C6CF"/>
                                        <w:right w:val="single" w:sz="6" w:space="0" w:color="C0C6CF"/>
                                      </w:divBdr>
                                    </w:div>
                                    <w:div w:id="2027055590">
                                      <w:marLeft w:val="0"/>
                                      <w:marRight w:val="0"/>
                                      <w:marTop w:val="0"/>
                                      <w:marBottom w:val="60"/>
                                      <w:divBdr>
                                        <w:top w:val="single" w:sz="6" w:space="0" w:color="C0C6CF"/>
                                        <w:left w:val="single" w:sz="6" w:space="0" w:color="C0C6CF"/>
                                        <w:bottom w:val="single" w:sz="6" w:space="0" w:color="C0C6CF"/>
                                        <w:right w:val="single" w:sz="6" w:space="0" w:color="C0C6CF"/>
                                      </w:divBdr>
                                    </w:div>
                                    <w:div w:id="1219974906">
                                      <w:marLeft w:val="0"/>
                                      <w:marRight w:val="0"/>
                                      <w:marTop w:val="0"/>
                                      <w:marBottom w:val="60"/>
                                      <w:divBdr>
                                        <w:top w:val="single" w:sz="6" w:space="0" w:color="C0C6CF"/>
                                        <w:left w:val="single" w:sz="6" w:space="0" w:color="C0C6CF"/>
                                        <w:bottom w:val="single" w:sz="6" w:space="0" w:color="C0C6CF"/>
                                        <w:right w:val="single" w:sz="6" w:space="0" w:color="C0C6CF"/>
                                      </w:divBdr>
                                    </w:div>
                                    <w:div w:id="1648044953">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059697426">
          <w:marLeft w:val="0"/>
          <w:marRight w:val="0"/>
          <w:marTop w:val="0"/>
          <w:marBottom w:val="0"/>
          <w:divBdr>
            <w:top w:val="none" w:sz="0" w:space="0" w:color="auto"/>
            <w:left w:val="none" w:sz="0" w:space="0" w:color="auto"/>
            <w:bottom w:val="none" w:sz="0" w:space="0" w:color="auto"/>
            <w:right w:val="none" w:sz="0" w:space="0" w:color="auto"/>
          </w:divBdr>
          <w:divsChild>
            <w:div w:id="418063926">
              <w:marLeft w:val="-225"/>
              <w:marRight w:val="-225"/>
              <w:marTop w:val="0"/>
              <w:marBottom w:val="0"/>
              <w:divBdr>
                <w:top w:val="none" w:sz="0" w:space="0" w:color="auto"/>
                <w:left w:val="none" w:sz="0" w:space="0" w:color="auto"/>
                <w:bottom w:val="none" w:sz="0" w:space="0" w:color="auto"/>
                <w:right w:val="none" w:sz="0" w:space="0" w:color="auto"/>
              </w:divBdr>
              <w:divsChild>
                <w:div w:id="2028479482">
                  <w:marLeft w:val="0"/>
                  <w:marRight w:val="0"/>
                  <w:marTop w:val="0"/>
                  <w:marBottom w:val="0"/>
                  <w:divBdr>
                    <w:top w:val="none" w:sz="0" w:space="0" w:color="auto"/>
                    <w:left w:val="none" w:sz="0" w:space="0" w:color="auto"/>
                    <w:bottom w:val="none" w:sz="0" w:space="0" w:color="auto"/>
                    <w:right w:val="none" w:sz="0" w:space="0" w:color="auto"/>
                  </w:divBdr>
                  <w:divsChild>
                    <w:div w:id="1710950907">
                      <w:marLeft w:val="0"/>
                      <w:marRight w:val="0"/>
                      <w:marTop w:val="150"/>
                      <w:marBottom w:val="150"/>
                      <w:divBdr>
                        <w:top w:val="none" w:sz="0" w:space="0" w:color="auto"/>
                        <w:left w:val="none" w:sz="0" w:space="0" w:color="auto"/>
                        <w:bottom w:val="none" w:sz="0" w:space="0" w:color="auto"/>
                        <w:right w:val="none" w:sz="0" w:space="0" w:color="auto"/>
                      </w:divBdr>
                      <w:divsChild>
                        <w:div w:id="147675855">
                          <w:marLeft w:val="0"/>
                          <w:marRight w:val="0"/>
                          <w:marTop w:val="0"/>
                          <w:marBottom w:val="0"/>
                          <w:divBdr>
                            <w:top w:val="none" w:sz="0" w:space="0" w:color="auto"/>
                            <w:left w:val="none" w:sz="0" w:space="0" w:color="auto"/>
                            <w:bottom w:val="none" w:sz="0" w:space="0" w:color="auto"/>
                            <w:right w:val="none" w:sz="0" w:space="0" w:color="auto"/>
                          </w:divBdr>
                          <w:divsChild>
                            <w:div w:id="411508251">
                              <w:marLeft w:val="0"/>
                              <w:marRight w:val="0"/>
                              <w:marTop w:val="0"/>
                              <w:marBottom w:val="0"/>
                              <w:divBdr>
                                <w:top w:val="none" w:sz="0" w:space="0" w:color="auto"/>
                                <w:left w:val="none" w:sz="0" w:space="0" w:color="auto"/>
                                <w:bottom w:val="none" w:sz="0" w:space="0" w:color="auto"/>
                                <w:right w:val="none" w:sz="0" w:space="0" w:color="auto"/>
                              </w:divBdr>
                              <w:divsChild>
                                <w:div w:id="937905008">
                                  <w:marLeft w:val="0"/>
                                  <w:marRight w:val="0"/>
                                  <w:marTop w:val="0"/>
                                  <w:marBottom w:val="0"/>
                                  <w:divBdr>
                                    <w:top w:val="none" w:sz="0" w:space="0" w:color="auto"/>
                                    <w:left w:val="none" w:sz="0" w:space="0" w:color="auto"/>
                                    <w:bottom w:val="none" w:sz="0" w:space="0" w:color="auto"/>
                                    <w:right w:val="none" w:sz="0" w:space="0" w:color="auto"/>
                                  </w:divBdr>
                                  <w:divsChild>
                                    <w:div w:id="1934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76224">
                  <w:marLeft w:val="0"/>
                  <w:marRight w:val="0"/>
                  <w:marTop w:val="0"/>
                  <w:marBottom w:val="0"/>
                  <w:divBdr>
                    <w:top w:val="none" w:sz="0" w:space="0" w:color="auto"/>
                    <w:left w:val="none" w:sz="0" w:space="0" w:color="auto"/>
                    <w:bottom w:val="none" w:sz="0" w:space="0" w:color="auto"/>
                    <w:right w:val="none" w:sz="0" w:space="0" w:color="auto"/>
                  </w:divBdr>
                  <w:divsChild>
                    <w:div w:id="1213273076">
                      <w:marLeft w:val="0"/>
                      <w:marRight w:val="0"/>
                      <w:marTop w:val="150"/>
                      <w:marBottom w:val="150"/>
                      <w:divBdr>
                        <w:top w:val="none" w:sz="0" w:space="0" w:color="auto"/>
                        <w:left w:val="none" w:sz="0" w:space="0" w:color="auto"/>
                        <w:bottom w:val="none" w:sz="0" w:space="0" w:color="auto"/>
                        <w:right w:val="none" w:sz="0" w:space="0" w:color="auto"/>
                      </w:divBdr>
                      <w:divsChild>
                        <w:div w:id="344139303">
                          <w:marLeft w:val="0"/>
                          <w:marRight w:val="0"/>
                          <w:marTop w:val="0"/>
                          <w:marBottom w:val="0"/>
                          <w:divBdr>
                            <w:top w:val="none" w:sz="0" w:space="0" w:color="auto"/>
                            <w:left w:val="none" w:sz="0" w:space="0" w:color="auto"/>
                            <w:bottom w:val="none" w:sz="0" w:space="0" w:color="auto"/>
                            <w:right w:val="none" w:sz="0" w:space="0" w:color="auto"/>
                          </w:divBdr>
                          <w:divsChild>
                            <w:div w:id="12999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43569">
      <w:bodyDiv w:val="1"/>
      <w:marLeft w:val="0"/>
      <w:marRight w:val="0"/>
      <w:marTop w:val="0"/>
      <w:marBottom w:val="0"/>
      <w:divBdr>
        <w:top w:val="none" w:sz="0" w:space="0" w:color="auto"/>
        <w:left w:val="none" w:sz="0" w:space="0" w:color="auto"/>
        <w:bottom w:val="none" w:sz="0" w:space="0" w:color="auto"/>
        <w:right w:val="none" w:sz="0" w:space="0" w:color="auto"/>
      </w:divBdr>
    </w:div>
    <w:div w:id="1897551223">
      <w:bodyDiv w:val="1"/>
      <w:marLeft w:val="0"/>
      <w:marRight w:val="0"/>
      <w:marTop w:val="0"/>
      <w:marBottom w:val="0"/>
      <w:divBdr>
        <w:top w:val="none" w:sz="0" w:space="0" w:color="auto"/>
        <w:left w:val="none" w:sz="0" w:space="0" w:color="auto"/>
        <w:bottom w:val="none" w:sz="0" w:space="0" w:color="auto"/>
        <w:right w:val="none" w:sz="0" w:space="0" w:color="auto"/>
      </w:divBdr>
      <w:divsChild>
        <w:div w:id="871500922">
          <w:marLeft w:val="0"/>
          <w:marRight w:val="0"/>
          <w:marTop w:val="0"/>
          <w:marBottom w:val="0"/>
          <w:divBdr>
            <w:top w:val="none" w:sz="0" w:space="0" w:color="auto"/>
            <w:left w:val="none" w:sz="0" w:space="0" w:color="auto"/>
            <w:bottom w:val="none" w:sz="0" w:space="0" w:color="auto"/>
            <w:right w:val="none" w:sz="0" w:space="0" w:color="auto"/>
          </w:divBdr>
          <w:divsChild>
            <w:div w:id="931666483">
              <w:marLeft w:val="-225"/>
              <w:marRight w:val="-225"/>
              <w:marTop w:val="0"/>
              <w:marBottom w:val="0"/>
              <w:divBdr>
                <w:top w:val="none" w:sz="0" w:space="0" w:color="auto"/>
                <w:left w:val="none" w:sz="0" w:space="0" w:color="auto"/>
                <w:bottom w:val="none" w:sz="0" w:space="0" w:color="auto"/>
                <w:right w:val="none" w:sz="0" w:space="0" w:color="auto"/>
              </w:divBdr>
              <w:divsChild>
                <w:div w:id="1169062048">
                  <w:marLeft w:val="0"/>
                  <w:marRight w:val="0"/>
                  <w:marTop w:val="0"/>
                  <w:marBottom w:val="0"/>
                  <w:divBdr>
                    <w:top w:val="none" w:sz="0" w:space="0" w:color="auto"/>
                    <w:left w:val="none" w:sz="0" w:space="0" w:color="auto"/>
                    <w:bottom w:val="none" w:sz="0" w:space="0" w:color="auto"/>
                    <w:right w:val="none" w:sz="0" w:space="0" w:color="auto"/>
                  </w:divBdr>
                  <w:divsChild>
                    <w:div w:id="847674589">
                      <w:marLeft w:val="0"/>
                      <w:marRight w:val="0"/>
                      <w:marTop w:val="0"/>
                      <w:marBottom w:val="0"/>
                      <w:divBdr>
                        <w:top w:val="none" w:sz="0" w:space="0" w:color="auto"/>
                        <w:left w:val="none" w:sz="0" w:space="0" w:color="auto"/>
                        <w:bottom w:val="none" w:sz="0" w:space="0" w:color="auto"/>
                        <w:right w:val="none" w:sz="0" w:space="0" w:color="auto"/>
                      </w:divBdr>
                      <w:divsChild>
                        <w:div w:id="978680728">
                          <w:marLeft w:val="0"/>
                          <w:marRight w:val="0"/>
                          <w:marTop w:val="0"/>
                          <w:marBottom w:val="0"/>
                          <w:divBdr>
                            <w:top w:val="none" w:sz="0" w:space="0" w:color="auto"/>
                            <w:left w:val="none" w:sz="0" w:space="0" w:color="auto"/>
                            <w:bottom w:val="none" w:sz="0" w:space="0" w:color="auto"/>
                            <w:right w:val="none" w:sz="0" w:space="0" w:color="auto"/>
                          </w:divBdr>
                          <w:divsChild>
                            <w:div w:id="478496124">
                              <w:marLeft w:val="0"/>
                              <w:marRight w:val="0"/>
                              <w:marTop w:val="0"/>
                              <w:marBottom w:val="0"/>
                              <w:divBdr>
                                <w:top w:val="none" w:sz="0" w:space="0" w:color="auto"/>
                                <w:left w:val="none" w:sz="0" w:space="0" w:color="auto"/>
                                <w:bottom w:val="none" w:sz="0" w:space="0" w:color="auto"/>
                                <w:right w:val="none" w:sz="0" w:space="0" w:color="auto"/>
                              </w:divBdr>
                              <w:divsChild>
                                <w:div w:id="778263109">
                                  <w:marLeft w:val="0"/>
                                  <w:marRight w:val="0"/>
                                  <w:marTop w:val="0"/>
                                  <w:marBottom w:val="0"/>
                                  <w:divBdr>
                                    <w:top w:val="none" w:sz="0" w:space="0" w:color="auto"/>
                                    <w:left w:val="none" w:sz="0" w:space="0" w:color="auto"/>
                                    <w:bottom w:val="none" w:sz="0" w:space="0" w:color="auto"/>
                                    <w:right w:val="none" w:sz="0" w:space="0" w:color="auto"/>
                                  </w:divBdr>
                                  <w:divsChild>
                                    <w:div w:id="738597060">
                                      <w:marLeft w:val="0"/>
                                      <w:marRight w:val="0"/>
                                      <w:marTop w:val="0"/>
                                      <w:marBottom w:val="60"/>
                                      <w:divBdr>
                                        <w:top w:val="single" w:sz="6" w:space="4" w:color="C0C6CF"/>
                                        <w:left w:val="single" w:sz="6" w:space="4" w:color="C0C6CF"/>
                                        <w:bottom w:val="single" w:sz="6" w:space="0" w:color="C0C6CF"/>
                                        <w:right w:val="single" w:sz="6" w:space="4" w:color="C0C6CF"/>
                                      </w:divBdr>
                                    </w:div>
                                    <w:div w:id="926499148">
                                      <w:marLeft w:val="0"/>
                                      <w:marRight w:val="0"/>
                                      <w:marTop w:val="0"/>
                                      <w:marBottom w:val="60"/>
                                      <w:divBdr>
                                        <w:top w:val="single" w:sz="6" w:space="0" w:color="C0C6CF"/>
                                        <w:left w:val="single" w:sz="6" w:space="0" w:color="C0C6CF"/>
                                        <w:bottom w:val="single" w:sz="6" w:space="0" w:color="C0C6CF"/>
                                        <w:right w:val="single" w:sz="6" w:space="0" w:color="C0C6CF"/>
                                      </w:divBdr>
                                    </w:div>
                                    <w:div w:id="662129867">
                                      <w:marLeft w:val="0"/>
                                      <w:marRight w:val="0"/>
                                      <w:marTop w:val="0"/>
                                      <w:marBottom w:val="60"/>
                                      <w:divBdr>
                                        <w:top w:val="single" w:sz="6" w:space="0" w:color="C0C6CF"/>
                                        <w:left w:val="single" w:sz="6" w:space="0" w:color="C0C6CF"/>
                                        <w:bottom w:val="single" w:sz="6" w:space="0" w:color="C0C6CF"/>
                                        <w:right w:val="single" w:sz="6" w:space="0" w:color="C0C6CF"/>
                                      </w:divBdr>
                                    </w:div>
                                    <w:div w:id="456679465">
                                      <w:marLeft w:val="0"/>
                                      <w:marRight w:val="0"/>
                                      <w:marTop w:val="0"/>
                                      <w:marBottom w:val="60"/>
                                      <w:divBdr>
                                        <w:top w:val="single" w:sz="6" w:space="0" w:color="C0C6CF"/>
                                        <w:left w:val="single" w:sz="6" w:space="0" w:color="C0C6CF"/>
                                        <w:bottom w:val="single" w:sz="6" w:space="0" w:color="C0C6CF"/>
                                        <w:right w:val="single" w:sz="6" w:space="0" w:color="C0C6CF"/>
                                      </w:divBdr>
                                    </w:div>
                                    <w:div w:id="773742397">
                                      <w:marLeft w:val="0"/>
                                      <w:marRight w:val="0"/>
                                      <w:marTop w:val="0"/>
                                      <w:marBottom w:val="60"/>
                                      <w:divBdr>
                                        <w:top w:val="single" w:sz="6" w:space="0" w:color="C0C6CF"/>
                                        <w:left w:val="single" w:sz="6" w:space="0" w:color="C0C6CF"/>
                                        <w:bottom w:val="single" w:sz="6" w:space="0" w:color="C0C6CF"/>
                                        <w:right w:val="single" w:sz="6" w:space="0" w:color="C0C6CF"/>
                                      </w:divBdr>
                                    </w:div>
                                    <w:div w:id="1039359646">
                                      <w:marLeft w:val="0"/>
                                      <w:marRight w:val="0"/>
                                      <w:marTop w:val="0"/>
                                      <w:marBottom w:val="60"/>
                                      <w:divBdr>
                                        <w:top w:val="single" w:sz="6" w:space="0" w:color="C0C6CF"/>
                                        <w:left w:val="single" w:sz="6" w:space="0" w:color="C0C6CF"/>
                                        <w:bottom w:val="single" w:sz="6" w:space="0" w:color="C0C6CF"/>
                                        <w:right w:val="single" w:sz="6" w:space="0" w:color="C0C6CF"/>
                                      </w:divBdr>
                                    </w:div>
                                    <w:div w:id="1934165999">
                                      <w:marLeft w:val="0"/>
                                      <w:marRight w:val="0"/>
                                      <w:marTop w:val="0"/>
                                      <w:marBottom w:val="60"/>
                                      <w:divBdr>
                                        <w:top w:val="single" w:sz="6" w:space="0" w:color="C0C6CF"/>
                                        <w:left w:val="single" w:sz="6" w:space="0" w:color="C0C6CF"/>
                                        <w:bottom w:val="single" w:sz="6" w:space="0" w:color="C0C6CF"/>
                                        <w:right w:val="single" w:sz="6" w:space="0" w:color="C0C6CF"/>
                                      </w:divBdr>
                                    </w:div>
                                    <w:div w:id="1868717083">
                                      <w:marLeft w:val="0"/>
                                      <w:marRight w:val="0"/>
                                      <w:marTop w:val="0"/>
                                      <w:marBottom w:val="60"/>
                                      <w:divBdr>
                                        <w:top w:val="single" w:sz="6" w:space="0" w:color="C0C6CF"/>
                                        <w:left w:val="single" w:sz="6" w:space="0" w:color="C0C6CF"/>
                                        <w:bottom w:val="single" w:sz="6" w:space="0" w:color="C0C6CF"/>
                                        <w:right w:val="single" w:sz="6" w:space="0" w:color="C0C6CF"/>
                                      </w:divBdr>
                                    </w:div>
                                    <w:div w:id="485050286">
                                      <w:marLeft w:val="0"/>
                                      <w:marRight w:val="0"/>
                                      <w:marTop w:val="0"/>
                                      <w:marBottom w:val="60"/>
                                      <w:divBdr>
                                        <w:top w:val="single" w:sz="6" w:space="0" w:color="C0C6CF"/>
                                        <w:left w:val="single" w:sz="6" w:space="0" w:color="C0C6CF"/>
                                        <w:bottom w:val="single" w:sz="6" w:space="0" w:color="C0C6CF"/>
                                        <w:right w:val="single" w:sz="6" w:space="0" w:color="C0C6CF"/>
                                      </w:divBdr>
                                    </w:div>
                                    <w:div w:id="2123068125">
                                      <w:marLeft w:val="0"/>
                                      <w:marRight w:val="0"/>
                                      <w:marTop w:val="0"/>
                                      <w:marBottom w:val="60"/>
                                      <w:divBdr>
                                        <w:top w:val="single" w:sz="6" w:space="0" w:color="C0C6CF"/>
                                        <w:left w:val="single" w:sz="6" w:space="0" w:color="C0C6CF"/>
                                        <w:bottom w:val="single" w:sz="6" w:space="0" w:color="C0C6CF"/>
                                        <w:right w:val="single" w:sz="6" w:space="0" w:color="C0C6CF"/>
                                      </w:divBdr>
                                    </w:div>
                                    <w:div w:id="952245148">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29386926">
          <w:marLeft w:val="0"/>
          <w:marRight w:val="0"/>
          <w:marTop w:val="0"/>
          <w:marBottom w:val="0"/>
          <w:divBdr>
            <w:top w:val="none" w:sz="0" w:space="0" w:color="auto"/>
            <w:left w:val="none" w:sz="0" w:space="0" w:color="auto"/>
            <w:bottom w:val="none" w:sz="0" w:space="0" w:color="auto"/>
            <w:right w:val="none" w:sz="0" w:space="0" w:color="auto"/>
          </w:divBdr>
          <w:divsChild>
            <w:div w:id="702481125">
              <w:marLeft w:val="-225"/>
              <w:marRight w:val="-225"/>
              <w:marTop w:val="0"/>
              <w:marBottom w:val="0"/>
              <w:divBdr>
                <w:top w:val="none" w:sz="0" w:space="0" w:color="auto"/>
                <w:left w:val="none" w:sz="0" w:space="0" w:color="auto"/>
                <w:bottom w:val="none" w:sz="0" w:space="0" w:color="auto"/>
                <w:right w:val="none" w:sz="0" w:space="0" w:color="auto"/>
              </w:divBdr>
              <w:divsChild>
                <w:div w:id="293755401">
                  <w:marLeft w:val="0"/>
                  <w:marRight w:val="0"/>
                  <w:marTop w:val="0"/>
                  <w:marBottom w:val="0"/>
                  <w:divBdr>
                    <w:top w:val="none" w:sz="0" w:space="0" w:color="auto"/>
                    <w:left w:val="none" w:sz="0" w:space="0" w:color="auto"/>
                    <w:bottom w:val="none" w:sz="0" w:space="0" w:color="auto"/>
                    <w:right w:val="none" w:sz="0" w:space="0" w:color="auto"/>
                  </w:divBdr>
                  <w:divsChild>
                    <w:div w:id="405760091">
                      <w:marLeft w:val="0"/>
                      <w:marRight w:val="0"/>
                      <w:marTop w:val="150"/>
                      <w:marBottom w:val="150"/>
                      <w:divBdr>
                        <w:top w:val="none" w:sz="0" w:space="0" w:color="auto"/>
                        <w:left w:val="none" w:sz="0" w:space="0" w:color="auto"/>
                        <w:bottom w:val="none" w:sz="0" w:space="0" w:color="auto"/>
                        <w:right w:val="none" w:sz="0" w:space="0" w:color="auto"/>
                      </w:divBdr>
                      <w:divsChild>
                        <w:div w:id="24528354">
                          <w:marLeft w:val="0"/>
                          <w:marRight w:val="0"/>
                          <w:marTop w:val="0"/>
                          <w:marBottom w:val="0"/>
                          <w:divBdr>
                            <w:top w:val="none" w:sz="0" w:space="0" w:color="auto"/>
                            <w:left w:val="none" w:sz="0" w:space="0" w:color="auto"/>
                            <w:bottom w:val="none" w:sz="0" w:space="0" w:color="auto"/>
                            <w:right w:val="none" w:sz="0" w:space="0" w:color="auto"/>
                          </w:divBdr>
                          <w:divsChild>
                            <w:div w:id="1520117532">
                              <w:marLeft w:val="0"/>
                              <w:marRight w:val="0"/>
                              <w:marTop w:val="0"/>
                              <w:marBottom w:val="0"/>
                              <w:divBdr>
                                <w:top w:val="none" w:sz="0" w:space="0" w:color="auto"/>
                                <w:left w:val="none" w:sz="0" w:space="0" w:color="auto"/>
                                <w:bottom w:val="none" w:sz="0" w:space="0" w:color="auto"/>
                                <w:right w:val="none" w:sz="0" w:space="0" w:color="auto"/>
                              </w:divBdr>
                              <w:divsChild>
                                <w:div w:id="863441530">
                                  <w:marLeft w:val="0"/>
                                  <w:marRight w:val="0"/>
                                  <w:marTop w:val="0"/>
                                  <w:marBottom w:val="0"/>
                                  <w:divBdr>
                                    <w:top w:val="none" w:sz="0" w:space="0" w:color="auto"/>
                                    <w:left w:val="none" w:sz="0" w:space="0" w:color="auto"/>
                                    <w:bottom w:val="none" w:sz="0" w:space="0" w:color="auto"/>
                                    <w:right w:val="none" w:sz="0" w:space="0" w:color="auto"/>
                                  </w:divBdr>
                                  <w:divsChild>
                                    <w:div w:id="10966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3393">
                  <w:marLeft w:val="0"/>
                  <w:marRight w:val="0"/>
                  <w:marTop w:val="0"/>
                  <w:marBottom w:val="0"/>
                  <w:divBdr>
                    <w:top w:val="none" w:sz="0" w:space="0" w:color="auto"/>
                    <w:left w:val="none" w:sz="0" w:space="0" w:color="auto"/>
                    <w:bottom w:val="none" w:sz="0" w:space="0" w:color="auto"/>
                    <w:right w:val="none" w:sz="0" w:space="0" w:color="auto"/>
                  </w:divBdr>
                  <w:divsChild>
                    <w:div w:id="1431702522">
                      <w:marLeft w:val="0"/>
                      <w:marRight w:val="0"/>
                      <w:marTop w:val="150"/>
                      <w:marBottom w:val="150"/>
                      <w:divBdr>
                        <w:top w:val="none" w:sz="0" w:space="0" w:color="auto"/>
                        <w:left w:val="none" w:sz="0" w:space="0" w:color="auto"/>
                        <w:bottom w:val="none" w:sz="0" w:space="0" w:color="auto"/>
                        <w:right w:val="none" w:sz="0" w:space="0" w:color="auto"/>
                      </w:divBdr>
                      <w:divsChild>
                        <w:div w:id="1114209624">
                          <w:marLeft w:val="0"/>
                          <w:marRight w:val="0"/>
                          <w:marTop w:val="0"/>
                          <w:marBottom w:val="0"/>
                          <w:divBdr>
                            <w:top w:val="none" w:sz="0" w:space="0" w:color="auto"/>
                            <w:left w:val="none" w:sz="0" w:space="0" w:color="auto"/>
                            <w:bottom w:val="none" w:sz="0" w:space="0" w:color="auto"/>
                            <w:right w:val="none" w:sz="0" w:space="0" w:color="auto"/>
                          </w:divBdr>
                          <w:divsChild>
                            <w:div w:id="6653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oitte.com/ie/en/careers/explore-your-fit/students/summer-intern-programme.html" TargetMode="External"/><Relationship Id="rId13" Type="http://schemas.openxmlformats.org/officeDocument/2006/relationships/hyperlink" Target="mailto:dymaguire@deloitte.ie" TargetMode="External"/><Relationship Id="rId18" Type="http://schemas.openxmlformats.org/officeDocument/2006/relationships/hyperlink" Target="https://www.deloitte.com/ie/en/careers/deloitte-life/Stories/2024/audit-intern-mary-kate-donohoe.html?icid=mosaic-grid_mary-kate-donohoe--au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eloitte.com/ie/en/careers/explore-your-fit/students/graduate-recruitment-campaign.html" TargetMode="External"/><Relationship Id="rId12" Type="http://schemas.openxmlformats.org/officeDocument/2006/relationships/hyperlink" Target="mailto:esherlock@deloitte.ie" TargetMode="External"/><Relationship Id="rId17" Type="http://schemas.openxmlformats.org/officeDocument/2006/relationships/hyperlink" Target="https://www.deloitte.com/ie/en/careers/deloitte-life/Stories/2024/consulting-intern-olamide-obadina.html?icid=mosaic-grid_olamide-obadina--consulting" TargetMode="External"/><Relationship Id="rId2" Type="http://schemas.openxmlformats.org/officeDocument/2006/relationships/styles" Target="styles.xml"/><Relationship Id="rId16" Type="http://schemas.openxmlformats.org/officeDocument/2006/relationships/hyperlink" Target="https://www.youtube.com/watch?v=ZQ8_irPr08k&amp;t=1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recruitmentie@deloitte.ie" TargetMode="External"/><Relationship Id="rId5" Type="http://schemas.openxmlformats.org/officeDocument/2006/relationships/footnotes" Target="footnotes.xml"/><Relationship Id="rId15" Type="http://schemas.openxmlformats.org/officeDocument/2006/relationships/hyperlink" Target="https://www.youtube.com/watch?v=H14m82AFFcc&amp;t=1s" TargetMode="External"/><Relationship Id="rId23" Type="http://schemas.openxmlformats.org/officeDocument/2006/relationships/theme" Target="theme/theme1.xml"/><Relationship Id="rId10" Type="http://schemas.openxmlformats.org/officeDocument/2006/relationships/hyperlink" Target="https://www.instagram.com/deloitte_ireland/" TargetMode="External"/><Relationship Id="rId19" Type="http://schemas.openxmlformats.org/officeDocument/2006/relationships/hyperlink" Target="https://www.deloitte.com/ie/en/careers/deloitte-life/Stories/2024/tax-intern-emily-ormond.html?icid=mosaic-grid_emily-ormond--tax" TargetMode="External"/><Relationship Id="rId4" Type="http://schemas.openxmlformats.org/officeDocument/2006/relationships/webSettings" Target="webSettings.xml"/><Relationship Id="rId9" Type="http://schemas.openxmlformats.org/officeDocument/2006/relationships/hyperlink" Target="https://www.deloitte.com/ie/en/careers/explore-your-fit/students/student-work-placements.html" TargetMode="External"/><Relationship Id="rId14" Type="http://schemas.openxmlformats.org/officeDocument/2006/relationships/hyperlink" Target="https://www.youtube.com/watch?v=LTfqbFdrGw0&amp;t=11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Therese O'Gorman</dc:creator>
  <cp:keywords/>
  <dc:description/>
  <cp:lastModifiedBy>Maguire, Dylan</cp:lastModifiedBy>
  <cp:revision>4</cp:revision>
  <dcterms:created xsi:type="dcterms:W3CDTF">2025-01-10T17:28:00Z</dcterms:created>
  <dcterms:modified xsi:type="dcterms:W3CDTF">2025-01-13T14:54:00Z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2025-01-10T17:28:08Z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33c244e4-8225-43d4-b63e-507ba978b3c9</vt:lpwstr>
  </property>
  <property fmtid="{D5CDD505-2E9C-101B-9397-08002B2CF9AE}" pid="8" name="MSIP_Label_ea60d57e-af5b-4752-ac57-3e4f28ca11dc_ContentBits">
    <vt:lpwstr>0</vt:lpwstr>
  </property>
</Properties>
</file>