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0D4D0F" w14:textId="77777777" w:rsidR="00B91957" w:rsidRDefault="00000000">
      <w:pPr>
        <w:pBdr>
          <w:top w:val="nil"/>
          <w:left w:val="nil"/>
          <w:bottom w:val="nil"/>
          <w:right w:val="nil"/>
          <w:between w:val="nil"/>
        </w:pBdr>
        <w:shd w:val="clear" w:color="auto" w:fill="FFFFFF"/>
        <w:spacing w:after="225" w:line="276" w:lineRule="auto"/>
        <w:jc w:val="center"/>
        <w:rPr>
          <w:color w:val="00334F"/>
          <w:sz w:val="18"/>
          <w:szCs w:val="18"/>
        </w:rPr>
      </w:pPr>
      <w:r>
        <w:rPr>
          <w:noProof/>
          <w:color w:val="00334F"/>
          <w:sz w:val="18"/>
          <w:szCs w:val="18"/>
        </w:rPr>
        <w:drawing>
          <wp:inline distT="0" distB="0" distL="0" distR="0" wp14:anchorId="79C1B538" wp14:editId="17522806">
            <wp:extent cx="1787939" cy="1673346"/>
            <wp:effectExtent l="0" t="0" r="0" b="0"/>
            <wp:docPr id="1646982035" name="image2.jpg" descr="DCU logo in blue"/>
            <wp:cNvGraphicFramePr/>
            <a:graphic xmlns:a="http://schemas.openxmlformats.org/drawingml/2006/main">
              <a:graphicData uri="http://schemas.openxmlformats.org/drawingml/2006/picture">
                <pic:pic xmlns:pic="http://schemas.openxmlformats.org/drawingml/2006/picture">
                  <pic:nvPicPr>
                    <pic:cNvPr id="0" name="image2.jpg" descr="DCU logo in blue"/>
                    <pic:cNvPicPr preferRelativeResize="0"/>
                  </pic:nvPicPr>
                  <pic:blipFill>
                    <a:blip r:embed="rId8"/>
                    <a:srcRect/>
                    <a:stretch>
                      <a:fillRect/>
                    </a:stretch>
                  </pic:blipFill>
                  <pic:spPr>
                    <a:xfrm>
                      <a:off x="0" y="0"/>
                      <a:ext cx="1787939" cy="1673346"/>
                    </a:xfrm>
                    <a:prstGeom prst="rect">
                      <a:avLst/>
                    </a:prstGeom>
                    <a:ln/>
                  </pic:spPr>
                </pic:pic>
              </a:graphicData>
            </a:graphic>
          </wp:inline>
        </w:drawing>
      </w:r>
    </w:p>
    <w:p w14:paraId="1D5222C6" w14:textId="77777777" w:rsidR="00B91957" w:rsidRDefault="00000000">
      <w:pPr>
        <w:pBdr>
          <w:top w:val="nil"/>
          <w:left w:val="nil"/>
          <w:bottom w:val="nil"/>
          <w:right w:val="nil"/>
          <w:between w:val="nil"/>
        </w:pBdr>
        <w:tabs>
          <w:tab w:val="center" w:pos="4513"/>
          <w:tab w:val="right" w:pos="9026"/>
        </w:tabs>
        <w:spacing w:line="240" w:lineRule="auto"/>
        <w:ind w:right="360"/>
        <w:jc w:val="center"/>
        <w:rPr>
          <w:b/>
          <w:sz w:val="44"/>
          <w:szCs w:val="44"/>
        </w:rPr>
      </w:pPr>
      <w:r>
        <w:rPr>
          <w:b/>
          <w:sz w:val="44"/>
          <w:szCs w:val="44"/>
        </w:rPr>
        <w:t xml:space="preserve">Admissions </w:t>
      </w:r>
    </w:p>
    <w:p w14:paraId="730CD61A" w14:textId="77777777" w:rsidR="00B91957" w:rsidRDefault="00000000">
      <w:pPr>
        <w:pBdr>
          <w:top w:val="nil"/>
          <w:left w:val="nil"/>
          <w:bottom w:val="nil"/>
          <w:right w:val="nil"/>
          <w:between w:val="nil"/>
        </w:pBdr>
        <w:tabs>
          <w:tab w:val="center" w:pos="4513"/>
          <w:tab w:val="right" w:pos="9026"/>
        </w:tabs>
        <w:spacing w:line="240" w:lineRule="auto"/>
        <w:ind w:right="360"/>
        <w:jc w:val="center"/>
        <w:rPr>
          <w:b/>
          <w:sz w:val="44"/>
          <w:szCs w:val="44"/>
        </w:rPr>
      </w:pPr>
      <w:r>
        <w:rPr>
          <w:b/>
          <w:sz w:val="44"/>
          <w:szCs w:val="44"/>
        </w:rPr>
        <w:t>Disclosure of Offence Protocol</w:t>
      </w:r>
    </w:p>
    <w:p w14:paraId="4E7E8AEC" w14:textId="77777777" w:rsidR="00B91957" w:rsidRDefault="00000000">
      <w:pPr>
        <w:keepNext/>
        <w:keepLines/>
        <w:pBdr>
          <w:top w:val="nil"/>
          <w:left w:val="nil"/>
          <w:bottom w:val="nil"/>
          <w:right w:val="nil"/>
          <w:between w:val="nil"/>
        </w:pBdr>
        <w:spacing w:before="240"/>
        <w:rPr>
          <w:b/>
        </w:rPr>
      </w:pPr>
      <w:bookmarkStart w:id="0" w:name="_heading=h.bwjzy9f4h71z" w:colFirst="0" w:colLast="0"/>
      <w:bookmarkEnd w:id="0"/>
      <w:r>
        <w:rPr>
          <w:b/>
          <w:color w:val="0070C0"/>
          <w:sz w:val="32"/>
          <w:szCs w:val="32"/>
        </w:rPr>
        <w:t>Purpose</w:t>
      </w:r>
    </w:p>
    <w:p w14:paraId="67A453BA" w14:textId="77777777" w:rsidR="00B91957" w:rsidRDefault="00000000">
      <w:pPr>
        <w:spacing w:after="160" w:line="259" w:lineRule="auto"/>
      </w:pPr>
      <w:r>
        <w:t xml:space="preserve">Dublin City University (the “university”) actively promotes equity of access and strives to achieve a diverse student population with a wide range of talents, backgrounds and experiences. Having a criminal conviction or pending prosecution (hereafter a criminal conviction or pending prosecution will be referred to as an “Offence”), may not necessarily prevent an applicant from gaining admission to the University. In making an admission decision, the university will balance the interests of the applicant, with the University’s reputation and responsibilities to provide a safe and secure environment for its staff, students, visitors and others. </w:t>
      </w:r>
    </w:p>
    <w:p w14:paraId="262CF82A" w14:textId="77777777" w:rsidR="00B91957" w:rsidRDefault="00000000">
      <w:pPr>
        <w:spacing w:after="160" w:line="259" w:lineRule="auto"/>
      </w:pPr>
      <w:r>
        <w:t xml:space="preserve">This protocol should be read in conjunction with the DCU Student Vetting Policy </w:t>
      </w:r>
      <w:hyperlink r:id="rId9">
        <w:r>
          <w:rPr>
            <w:color w:val="1155CC"/>
            <w:u w:val="single"/>
          </w:rPr>
          <w:t>link</w:t>
        </w:r>
      </w:hyperlink>
      <w:r>
        <w:t xml:space="preserve">.  Mandatory garda vetting of applicants is automatically conducted for programmes listed </w:t>
      </w:r>
      <w:hyperlink r:id="rId10">
        <w:r>
          <w:rPr>
            <w:color w:val="1155CC"/>
            <w:u w:val="single"/>
          </w:rPr>
          <w:t>here</w:t>
        </w:r>
      </w:hyperlink>
      <w:r>
        <w:t xml:space="preserve">, that involve access to vulnerable groups as part of the programme of study. If the  programme you are applying for is listed, you should engage with the university garda vetting process. </w:t>
      </w:r>
    </w:p>
    <w:p w14:paraId="263924D2" w14:textId="77777777" w:rsidR="00B91957" w:rsidRDefault="00000000">
      <w:pPr>
        <w:spacing w:after="160" w:line="259" w:lineRule="auto"/>
        <w:rPr>
          <w:highlight w:val="yellow"/>
        </w:rPr>
      </w:pPr>
      <w:r>
        <w:t>Applicants that are applying for a programme that is not listed as a mandatory garda vetting programme, must inform Dublin City University of any Offence by 1st May for programmes that commence in September and by 1st September for programmes that commence in January. In the case of postgraduate research applicants, they must inform Dublin City University of any office within 30 days of making an application.</w:t>
      </w:r>
    </w:p>
    <w:p w14:paraId="794663A7" w14:textId="77777777" w:rsidR="00B91957" w:rsidRDefault="00000000">
      <w:pPr>
        <w:spacing w:after="160" w:line="259" w:lineRule="auto"/>
      </w:pPr>
      <w:r>
        <w:t xml:space="preserve">Should an offence occur in the period thereafter, the applicant must inform Dublin City University at the earliest opportunity.  Upon declaration of an Offence, DCU will initiate the risk assessment process detailed below. </w:t>
      </w:r>
    </w:p>
    <w:p w14:paraId="1C69F5EE" w14:textId="77777777" w:rsidR="00B91957" w:rsidRDefault="00000000">
      <w:pPr>
        <w:spacing w:after="160" w:line="259" w:lineRule="auto"/>
      </w:pPr>
      <w:r>
        <w:t>The provision of false, inaccurate or misleading information will disqualify applicants from the admission process. In the event that an applicant has not disclosed the information at the point of entry, this may result in disciplinary action (up to withdrawal of an offer and/or withdrawal of registration and exit from a programme).</w:t>
      </w:r>
    </w:p>
    <w:p w14:paraId="280C7378" w14:textId="77777777" w:rsidR="00B91957" w:rsidRDefault="00B91957"/>
    <w:p w14:paraId="00B68B6E" w14:textId="77777777" w:rsidR="00B91957" w:rsidRDefault="00B91957"/>
    <w:p w14:paraId="760F9D5A" w14:textId="77777777" w:rsidR="00B91957" w:rsidRDefault="00000000">
      <w:pPr>
        <w:rPr>
          <w:highlight w:val="white"/>
        </w:rPr>
      </w:pPr>
      <w:r>
        <w:rPr>
          <w:highlight w:val="white"/>
        </w:rPr>
        <w:lastRenderedPageBreak/>
        <w:t>The purpose of this protocol is to advise that:</w:t>
      </w:r>
    </w:p>
    <w:p w14:paraId="50146DD9" w14:textId="77777777" w:rsidR="00B91957" w:rsidRDefault="00B91957">
      <w:pPr>
        <w:rPr>
          <w:highlight w:val="white"/>
        </w:rPr>
      </w:pPr>
    </w:p>
    <w:p w14:paraId="3AC6EF48" w14:textId="77777777" w:rsidR="00B91957" w:rsidRDefault="00000000">
      <w:pPr>
        <w:numPr>
          <w:ilvl w:val="0"/>
          <w:numId w:val="6"/>
        </w:numPr>
        <w:pBdr>
          <w:top w:val="nil"/>
          <w:left w:val="nil"/>
          <w:bottom w:val="nil"/>
          <w:right w:val="nil"/>
          <w:between w:val="nil"/>
        </w:pBdr>
        <w:rPr>
          <w:color w:val="000000"/>
          <w:highlight w:val="white"/>
        </w:rPr>
      </w:pPr>
      <w:r>
        <w:rPr>
          <w:color w:val="000000"/>
          <w:highlight w:val="white"/>
        </w:rPr>
        <w:t xml:space="preserve">all applicants must disclose criminal convictions or pending prosecutions to DCU </w:t>
      </w:r>
      <w:r>
        <w:rPr>
          <w:highlight w:val="white"/>
        </w:rPr>
        <w:t>at the point of entry</w:t>
      </w:r>
    </w:p>
    <w:p w14:paraId="7CD661A3" w14:textId="77777777" w:rsidR="00B91957" w:rsidRDefault="00000000">
      <w:pPr>
        <w:numPr>
          <w:ilvl w:val="0"/>
          <w:numId w:val="6"/>
        </w:numPr>
        <w:pBdr>
          <w:top w:val="nil"/>
          <w:left w:val="nil"/>
          <w:bottom w:val="nil"/>
          <w:right w:val="nil"/>
          <w:between w:val="nil"/>
        </w:pBdr>
        <w:rPr>
          <w:color w:val="000000"/>
          <w:highlight w:val="white"/>
        </w:rPr>
      </w:pPr>
      <w:r>
        <w:rPr>
          <w:highlight w:val="white"/>
        </w:rPr>
        <w:t>a disclosure of offence must be received by email to admissionsdisclosure@dcu.ie:</w:t>
      </w:r>
    </w:p>
    <w:p w14:paraId="476CAB2B" w14:textId="77777777" w:rsidR="00B91957" w:rsidRDefault="00000000">
      <w:pPr>
        <w:numPr>
          <w:ilvl w:val="1"/>
          <w:numId w:val="6"/>
        </w:numPr>
        <w:pBdr>
          <w:top w:val="nil"/>
          <w:left w:val="nil"/>
          <w:bottom w:val="nil"/>
          <w:right w:val="nil"/>
          <w:between w:val="nil"/>
        </w:pBdr>
        <w:rPr>
          <w:color w:val="000000"/>
          <w:highlight w:val="white"/>
        </w:rPr>
      </w:pPr>
      <w:r>
        <w:rPr>
          <w:highlight w:val="white"/>
        </w:rPr>
        <w:t>By 1st May for a programme that commences in September and by 1st September for a programme that commences in January.</w:t>
      </w:r>
    </w:p>
    <w:p w14:paraId="2EEF5B53" w14:textId="77777777" w:rsidR="00B91957" w:rsidRDefault="00000000">
      <w:pPr>
        <w:numPr>
          <w:ilvl w:val="1"/>
          <w:numId w:val="6"/>
        </w:numPr>
        <w:pBdr>
          <w:top w:val="nil"/>
          <w:left w:val="nil"/>
          <w:bottom w:val="nil"/>
          <w:right w:val="nil"/>
          <w:between w:val="nil"/>
        </w:pBdr>
        <w:rPr>
          <w:highlight w:val="white"/>
        </w:rPr>
      </w:pPr>
      <w:r>
        <w:rPr>
          <w:highlight w:val="white"/>
        </w:rPr>
        <w:t>Within 30 days of an application for a postgraduate research programme</w:t>
      </w:r>
    </w:p>
    <w:p w14:paraId="2F8F5CAA" w14:textId="77777777" w:rsidR="00B91957" w:rsidRDefault="00000000">
      <w:pPr>
        <w:numPr>
          <w:ilvl w:val="0"/>
          <w:numId w:val="6"/>
        </w:numPr>
        <w:pBdr>
          <w:top w:val="nil"/>
          <w:left w:val="nil"/>
          <w:bottom w:val="nil"/>
          <w:right w:val="nil"/>
          <w:between w:val="nil"/>
        </w:pBdr>
        <w:rPr>
          <w:color w:val="000000"/>
        </w:rPr>
      </w:pPr>
      <w:r>
        <w:t xml:space="preserve">a </w:t>
      </w:r>
      <w:r>
        <w:rPr>
          <w:color w:val="000000"/>
        </w:rPr>
        <w:t>DCU risk assessment process will commence on receipt of a disclosure.</w:t>
      </w:r>
    </w:p>
    <w:p w14:paraId="29E2B39C" w14:textId="77777777" w:rsidR="00B91957" w:rsidRDefault="00000000">
      <w:pPr>
        <w:keepNext/>
        <w:keepLines/>
        <w:pBdr>
          <w:top w:val="nil"/>
          <w:left w:val="nil"/>
          <w:bottom w:val="nil"/>
          <w:right w:val="nil"/>
          <w:between w:val="nil"/>
        </w:pBdr>
        <w:spacing w:before="240"/>
      </w:pPr>
      <w:r>
        <w:rPr>
          <w:b/>
          <w:color w:val="0070C0"/>
          <w:sz w:val="32"/>
          <w:szCs w:val="32"/>
        </w:rPr>
        <w:t>Scope</w:t>
      </w:r>
    </w:p>
    <w:p w14:paraId="791136F1" w14:textId="77777777" w:rsidR="00B91957" w:rsidRDefault="00000000">
      <w:r>
        <w:t xml:space="preserve">This Protocol applies to all applicants who submit an application to a DCU programme that is not on the </w:t>
      </w:r>
      <w:hyperlink r:id="rId11">
        <w:r>
          <w:rPr>
            <w:color w:val="1155CC"/>
            <w:u w:val="single"/>
          </w:rPr>
          <w:t>DCU Garda Vetting Programme list</w:t>
        </w:r>
      </w:hyperlink>
      <w:r>
        <w:t>. An Offence as referenced in this Protocol includes Offences in Ireland or abroad.</w:t>
      </w:r>
    </w:p>
    <w:p w14:paraId="2475C280" w14:textId="77777777" w:rsidR="00B91957" w:rsidRDefault="00000000">
      <w:pPr>
        <w:keepNext/>
        <w:keepLines/>
        <w:pBdr>
          <w:top w:val="nil"/>
          <w:left w:val="nil"/>
          <w:bottom w:val="nil"/>
          <w:right w:val="nil"/>
          <w:between w:val="nil"/>
        </w:pBdr>
        <w:spacing w:before="240"/>
        <w:rPr>
          <w:color w:val="000000"/>
        </w:rPr>
      </w:pPr>
      <w:r>
        <w:rPr>
          <w:b/>
          <w:color w:val="0070C0"/>
          <w:sz w:val="32"/>
          <w:szCs w:val="32"/>
        </w:rPr>
        <w:t>Risk Assessment Process</w:t>
      </w:r>
    </w:p>
    <w:p w14:paraId="54B36138" w14:textId="77777777" w:rsidR="00B91957" w:rsidRDefault="00000000">
      <w:pPr>
        <w:spacing w:line="240" w:lineRule="auto"/>
      </w:pPr>
      <w:r>
        <w:t>Where an applicant has disclosed an offence to the University, the individuals’ disclosure will be reviewed initially by the Admissions Manager in The Registry. The offence will subsequently be categorised as ‘No Risk Assessment required‘ or ‘Risk Assessment required’ where the Offence is deemed to be a Relevant Offence.</w:t>
      </w:r>
    </w:p>
    <w:p w14:paraId="00A58E72" w14:textId="77777777" w:rsidR="00B91957" w:rsidRDefault="00B91957">
      <w:pPr>
        <w:spacing w:line="240" w:lineRule="auto"/>
      </w:pPr>
    </w:p>
    <w:p w14:paraId="6A564A82" w14:textId="77777777" w:rsidR="00B91957" w:rsidRDefault="00000000">
      <w:pPr>
        <w:spacing w:line="240" w:lineRule="auto"/>
      </w:pPr>
      <w:r>
        <w:t>A Relevant Offence includes Offences in Ireland or abroad and includes:</w:t>
      </w:r>
    </w:p>
    <w:p w14:paraId="0B7545AE" w14:textId="77777777" w:rsidR="00B91957" w:rsidRDefault="00000000">
      <w:pPr>
        <w:numPr>
          <w:ilvl w:val="0"/>
          <w:numId w:val="1"/>
        </w:numPr>
        <w:spacing w:line="240" w:lineRule="auto"/>
      </w:pPr>
      <w:r>
        <w:t>crimes against a person of a violent or sexual nature or</w:t>
      </w:r>
    </w:p>
    <w:p w14:paraId="2CFEEB18" w14:textId="77777777" w:rsidR="00B91957" w:rsidRDefault="00000000">
      <w:pPr>
        <w:numPr>
          <w:ilvl w:val="0"/>
          <w:numId w:val="1"/>
        </w:numPr>
        <w:spacing w:line="240" w:lineRule="auto"/>
      </w:pPr>
      <w:r>
        <w:t>an offence involving firearms, arson terrorism, cybersecurity or</w:t>
      </w:r>
    </w:p>
    <w:p w14:paraId="4A8DCB1D" w14:textId="77777777" w:rsidR="00B91957" w:rsidRDefault="00000000">
      <w:pPr>
        <w:numPr>
          <w:ilvl w:val="0"/>
          <w:numId w:val="1"/>
        </w:numPr>
        <w:spacing w:line="240" w:lineRule="auto"/>
      </w:pPr>
      <w:r>
        <w:t>offences that involve the unlawful supply of controlled drugs or substances, where the offence concerns drug dealing or trafficking</w:t>
      </w:r>
    </w:p>
    <w:p w14:paraId="3CB5F7BE" w14:textId="77777777" w:rsidR="00B91957" w:rsidRDefault="00000000">
      <w:pPr>
        <w:numPr>
          <w:ilvl w:val="0"/>
          <w:numId w:val="1"/>
        </w:numPr>
        <w:spacing w:line="240" w:lineRule="auto"/>
      </w:pPr>
      <w:r>
        <w:t xml:space="preserve">any other offence that the University deems relevant. </w:t>
      </w:r>
    </w:p>
    <w:p w14:paraId="2BEE168E" w14:textId="77777777" w:rsidR="00B91957" w:rsidRDefault="00B91957">
      <w:pPr>
        <w:spacing w:line="240" w:lineRule="auto"/>
        <w:jc w:val="left"/>
      </w:pPr>
    </w:p>
    <w:p w14:paraId="67E419F4" w14:textId="77777777" w:rsidR="00B91957" w:rsidRDefault="00000000">
      <w:pPr>
        <w:spacing w:line="240" w:lineRule="auto"/>
      </w:pPr>
      <w:r>
        <w:t>In the case where a risk assessment is deemed to be required, the university may seek additional information from the applicant. All documentation relating to the risk assessment will be shared with the Chief Operating Officer (COO) and the Director of Registry.   The COO will complete a risk assessment and make a recommendation to the Director of Registry.  The Director of Registry will make the admission decision based on the risk assessment conducted by the COO.</w:t>
      </w:r>
    </w:p>
    <w:p w14:paraId="34C493B6" w14:textId="77777777" w:rsidR="00B91957" w:rsidRDefault="00B91957">
      <w:pPr>
        <w:spacing w:line="240" w:lineRule="auto"/>
        <w:jc w:val="left"/>
      </w:pPr>
    </w:p>
    <w:p w14:paraId="7463806F" w14:textId="77777777" w:rsidR="00B91957" w:rsidRDefault="00000000">
      <w:pPr>
        <w:spacing w:line="240" w:lineRule="auto"/>
      </w:pPr>
      <w:r>
        <w:t xml:space="preserve">When completing the risk assessment and making a decision about admission, consideration will be given to any or all of the following: </w:t>
      </w:r>
    </w:p>
    <w:p w14:paraId="284321EE" w14:textId="77777777" w:rsidR="00B91957" w:rsidRDefault="00B91957">
      <w:pPr>
        <w:spacing w:line="240" w:lineRule="auto"/>
      </w:pPr>
    </w:p>
    <w:p w14:paraId="327967D3" w14:textId="77777777" w:rsidR="00B91957" w:rsidRDefault="00000000">
      <w:pPr>
        <w:numPr>
          <w:ilvl w:val="0"/>
          <w:numId w:val="2"/>
        </w:numPr>
        <w:pBdr>
          <w:top w:val="nil"/>
          <w:left w:val="nil"/>
          <w:bottom w:val="nil"/>
          <w:right w:val="nil"/>
          <w:between w:val="nil"/>
        </w:pBdr>
        <w:spacing w:line="240" w:lineRule="auto"/>
        <w:jc w:val="left"/>
      </w:pPr>
      <w:r>
        <w:t>whether the admissions disclosure protocol was followed;</w:t>
      </w:r>
    </w:p>
    <w:p w14:paraId="7690E49D" w14:textId="77777777" w:rsidR="00B91957" w:rsidRDefault="00000000">
      <w:pPr>
        <w:numPr>
          <w:ilvl w:val="0"/>
          <w:numId w:val="2"/>
        </w:numPr>
        <w:pBdr>
          <w:top w:val="nil"/>
          <w:left w:val="nil"/>
          <w:bottom w:val="nil"/>
          <w:right w:val="nil"/>
          <w:between w:val="nil"/>
        </w:pBdr>
        <w:spacing w:line="240" w:lineRule="auto"/>
        <w:jc w:val="left"/>
      </w:pPr>
      <w:r>
        <w:rPr>
          <w:color w:val="000000"/>
        </w:rPr>
        <w:t xml:space="preserve">whether the offence or other matter revealed is relevant to the programme on offer (including any secondments or placements); </w:t>
      </w:r>
    </w:p>
    <w:p w14:paraId="2F9F4882" w14:textId="77777777" w:rsidR="00B91957" w:rsidRDefault="00000000">
      <w:pPr>
        <w:numPr>
          <w:ilvl w:val="0"/>
          <w:numId w:val="2"/>
        </w:numPr>
        <w:pBdr>
          <w:top w:val="nil"/>
          <w:left w:val="nil"/>
          <w:bottom w:val="nil"/>
          <w:right w:val="nil"/>
          <w:between w:val="nil"/>
        </w:pBdr>
        <w:spacing w:line="240" w:lineRule="auto"/>
        <w:jc w:val="left"/>
      </w:pPr>
      <w:r>
        <w:rPr>
          <w:color w:val="000000"/>
        </w:rPr>
        <w:t xml:space="preserve">the seriousness of any offence(s); </w:t>
      </w:r>
    </w:p>
    <w:p w14:paraId="0CAD653E" w14:textId="77777777" w:rsidR="00B91957" w:rsidRDefault="00000000">
      <w:pPr>
        <w:numPr>
          <w:ilvl w:val="0"/>
          <w:numId w:val="2"/>
        </w:numPr>
        <w:pBdr>
          <w:top w:val="nil"/>
          <w:left w:val="nil"/>
          <w:bottom w:val="nil"/>
          <w:right w:val="nil"/>
          <w:between w:val="nil"/>
        </w:pBdr>
        <w:spacing w:line="240" w:lineRule="auto"/>
        <w:jc w:val="left"/>
      </w:pPr>
      <w:r>
        <w:rPr>
          <w:color w:val="000000"/>
        </w:rPr>
        <w:t xml:space="preserve">the number of any offence(s); </w:t>
      </w:r>
    </w:p>
    <w:p w14:paraId="7311AFF8" w14:textId="77777777" w:rsidR="00B91957" w:rsidRDefault="00000000">
      <w:pPr>
        <w:numPr>
          <w:ilvl w:val="0"/>
          <w:numId w:val="2"/>
        </w:numPr>
        <w:pBdr>
          <w:top w:val="nil"/>
          <w:left w:val="nil"/>
          <w:bottom w:val="nil"/>
          <w:right w:val="nil"/>
          <w:between w:val="nil"/>
        </w:pBdr>
        <w:spacing w:line="240" w:lineRule="auto"/>
        <w:jc w:val="left"/>
      </w:pPr>
      <w:r>
        <w:rPr>
          <w:color w:val="000000"/>
        </w:rPr>
        <w:t xml:space="preserve">the time elapsed since the offence(s); </w:t>
      </w:r>
    </w:p>
    <w:p w14:paraId="0898C2FF" w14:textId="77777777" w:rsidR="00B91957" w:rsidRDefault="00000000">
      <w:pPr>
        <w:numPr>
          <w:ilvl w:val="0"/>
          <w:numId w:val="2"/>
        </w:numPr>
        <w:pBdr>
          <w:top w:val="nil"/>
          <w:left w:val="nil"/>
          <w:bottom w:val="nil"/>
          <w:right w:val="nil"/>
          <w:between w:val="nil"/>
        </w:pBdr>
        <w:spacing w:line="240" w:lineRule="auto"/>
        <w:jc w:val="left"/>
      </w:pPr>
      <w:r>
        <w:rPr>
          <w:color w:val="000000"/>
        </w:rPr>
        <w:lastRenderedPageBreak/>
        <w:t xml:space="preserve">whether the offence(s) shows a pattern of behaviour that seems to be recurrent and ongoing; </w:t>
      </w:r>
    </w:p>
    <w:p w14:paraId="677D5486" w14:textId="77777777" w:rsidR="00B91957" w:rsidRDefault="00000000">
      <w:pPr>
        <w:numPr>
          <w:ilvl w:val="0"/>
          <w:numId w:val="2"/>
        </w:numPr>
        <w:pBdr>
          <w:top w:val="nil"/>
          <w:left w:val="nil"/>
          <w:bottom w:val="nil"/>
          <w:right w:val="nil"/>
          <w:between w:val="nil"/>
        </w:pBdr>
        <w:spacing w:line="240" w:lineRule="auto"/>
        <w:jc w:val="left"/>
      </w:pPr>
      <w:r>
        <w:rPr>
          <w:color w:val="000000"/>
        </w:rPr>
        <w:t xml:space="preserve">whether the offence(s) involves violence, threats of violence or is </w:t>
      </w:r>
      <w:r>
        <w:t>a sex related crime</w:t>
      </w:r>
      <w:r>
        <w:rPr>
          <w:color w:val="000000"/>
        </w:rPr>
        <w:t xml:space="preserve">; </w:t>
      </w:r>
    </w:p>
    <w:p w14:paraId="4E20991B" w14:textId="77777777" w:rsidR="00B91957" w:rsidRDefault="00000000">
      <w:pPr>
        <w:numPr>
          <w:ilvl w:val="0"/>
          <w:numId w:val="2"/>
        </w:numPr>
        <w:pBdr>
          <w:top w:val="nil"/>
          <w:left w:val="nil"/>
          <w:bottom w:val="nil"/>
          <w:right w:val="nil"/>
          <w:between w:val="nil"/>
        </w:pBdr>
        <w:spacing w:line="240" w:lineRule="auto"/>
        <w:jc w:val="left"/>
      </w:pPr>
      <w:r>
        <w:rPr>
          <w:color w:val="000000"/>
        </w:rPr>
        <w:t xml:space="preserve">whether the circumstances surrounding the offence(s) are a threat to the safety of students, staff, visitors and others; </w:t>
      </w:r>
    </w:p>
    <w:p w14:paraId="539E8762" w14:textId="77777777" w:rsidR="00B91957" w:rsidRDefault="00000000">
      <w:pPr>
        <w:numPr>
          <w:ilvl w:val="0"/>
          <w:numId w:val="2"/>
        </w:numPr>
        <w:pBdr>
          <w:top w:val="nil"/>
          <w:left w:val="nil"/>
          <w:bottom w:val="nil"/>
          <w:right w:val="nil"/>
          <w:between w:val="nil"/>
        </w:pBdr>
        <w:spacing w:line="240" w:lineRule="auto"/>
        <w:jc w:val="left"/>
      </w:pPr>
      <w:r>
        <w:rPr>
          <w:color w:val="000000"/>
        </w:rPr>
        <w:t xml:space="preserve">whether the applicant or student's circumstances have now changed; and </w:t>
      </w:r>
    </w:p>
    <w:p w14:paraId="03BCADFF" w14:textId="77777777" w:rsidR="00B91957" w:rsidRDefault="00000000">
      <w:pPr>
        <w:numPr>
          <w:ilvl w:val="0"/>
          <w:numId w:val="2"/>
        </w:numPr>
        <w:pBdr>
          <w:top w:val="nil"/>
          <w:left w:val="nil"/>
          <w:bottom w:val="nil"/>
          <w:right w:val="nil"/>
          <w:between w:val="nil"/>
        </w:pBdr>
        <w:spacing w:line="240" w:lineRule="auto"/>
        <w:jc w:val="left"/>
      </w:pPr>
      <w:r>
        <w:rPr>
          <w:color w:val="000000"/>
        </w:rPr>
        <w:t xml:space="preserve">evidence provided to support the view that the applicant or student is unlikely to offend again. </w:t>
      </w:r>
    </w:p>
    <w:p w14:paraId="786BB89F" w14:textId="77777777" w:rsidR="00B91957" w:rsidRDefault="00B91957">
      <w:pPr>
        <w:pBdr>
          <w:top w:val="nil"/>
          <w:left w:val="nil"/>
          <w:bottom w:val="nil"/>
          <w:right w:val="nil"/>
          <w:between w:val="nil"/>
        </w:pBdr>
        <w:spacing w:line="240" w:lineRule="auto"/>
        <w:ind w:left="720"/>
        <w:jc w:val="left"/>
      </w:pPr>
    </w:p>
    <w:p w14:paraId="57969350" w14:textId="77777777" w:rsidR="00B91957" w:rsidRDefault="00000000">
      <w:pPr>
        <w:spacing w:line="240" w:lineRule="auto"/>
      </w:pPr>
      <w:r>
        <w:t xml:space="preserve">The COO may consult with DCU Units and or external parties in carrying out the risk assessment.  These parties may include persons such as a relevant probation officer, the Gardaí, prison or court officials, and others who are professionally or personally involved in the rehabilitation/personal life of the applicant.The applicant may be required to provide additional information and may be required to attend a meeting.  Any information received will be treated confidentially and in accordance with DCU’s Data Privacy Statement. </w:t>
      </w:r>
    </w:p>
    <w:p w14:paraId="469E3F1A" w14:textId="77777777" w:rsidR="00B91957" w:rsidRDefault="00B91957">
      <w:pPr>
        <w:spacing w:line="240" w:lineRule="auto"/>
        <w:ind w:left="360"/>
        <w:jc w:val="left"/>
      </w:pPr>
    </w:p>
    <w:p w14:paraId="3FE79685" w14:textId="77777777" w:rsidR="00B91957" w:rsidRDefault="00000000">
      <w:pPr>
        <w:spacing w:line="240" w:lineRule="auto"/>
        <w:jc w:val="left"/>
        <w:rPr>
          <w:b/>
        </w:rPr>
      </w:pPr>
      <w:r>
        <w:rPr>
          <w:b/>
        </w:rPr>
        <w:t xml:space="preserve">University Response to Relevant Offence </w:t>
      </w:r>
    </w:p>
    <w:p w14:paraId="3286507F" w14:textId="77777777" w:rsidR="00B91957" w:rsidRDefault="00B91957">
      <w:pPr>
        <w:spacing w:line="240" w:lineRule="auto"/>
        <w:jc w:val="left"/>
        <w:rPr>
          <w:b/>
        </w:rPr>
      </w:pPr>
    </w:p>
    <w:p w14:paraId="65CAEC5B" w14:textId="77777777" w:rsidR="00B91957" w:rsidRDefault="00000000">
      <w:pPr>
        <w:spacing w:line="240" w:lineRule="auto"/>
        <w:jc w:val="left"/>
      </w:pPr>
      <w:r>
        <w:t>Based on the risk assessment, potential outcome admission decisions are as follows:</w:t>
      </w:r>
    </w:p>
    <w:p w14:paraId="34DA3F31" w14:textId="77777777" w:rsidR="00B91957" w:rsidRDefault="00000000">
      <w:pPr>
        <w:spacing w:line="240" w:lineRule="auto"/>
        <w:jc w:val="left"/>
      </w:pPr>
      <w:r>
        <w:t xml:space="preserve"> </w:t>
      </w:r>
    </w:p>
    <w:p w14:paraId="33B7165D" w14:textId="77777777" w:rsidR="00B91957" w:rsidRDefault="00000000">
      <w:pPr>
        <w:numPr>
          <w:ilvl w:val="0"/>
          <w:numId w:val="3"/>
        </w:numPr>
        <w:pBdr>
          <w:top w:val="nil"/>
          <w:left w:val="nil"/>
          <w:bottom w:val="nil"/>
          <w:right w:val="nil"/>
          <w:between w:val="nil"/>
        </w:pBdr>
        <w:spacing w:line="240" w:lineRule="auto"/>
        <w:jc w:val="left"/>
      </w:pPr>
      <w:r>
        <w:t>an offer of a place to an applicant is made without conditions;</w:t>
      </w:r>
    </w:p>
    <w:p w14:paraId="11E1C647" w14:textId="77777777" w:rsidR="00B91957" w:rsidRDefault="00000000">
      <w:pPr>
        <w:numPr>
          <w:ilvl w:val="0"/>
          <w:numId w:val="3"/>
        </w:numPr>
        <w:pBdr>
          <w:top w:val="nil"/>
          <w:left w:val="nil"/>
          <w:bottom w:val="nil"/>
          <w:right w:val="nil"/>
          <w:between w:val="nil"/>
        </w:pBdr>
        <w:spacing w:line="240" w:lineRule="auto"/>
        <w:jc w:val="left"/>
      </w:pPr>
      <w:r>
        <w:rPr>
          <w:color w:val="000000"/>
        </w:rPr>
        <w:t xml:space="preserve">an offer of a place to an applicant will be subject to certain conditions;  </w:t>
      </w:r>
    </w:p>
    <w:p w14:paraId="1D805921" w14:textId="77777777" w:rsidR="00B91957" w:rsidRDefault="00000000">
      <w:pPr>
        <w:numPr>
          <w:ilvl w:val="0"/>
          <w:numId w:val="3"/>
        </w:numPr>
        <w:pBdr>
          <w:top w:val="nil"/>
          <w:left w:val="nil"/>
          <w:bottom w:val="nil"/>
          <w:right w:val="nil"/>
          <w:between w:val="nil"/>
        </w:pBdr>
        <w:spacing w:line="240" w:lineRule="auto"/>
        <w:jc w:val="left"/>
      </w:pPr>
      <w:r>
        <w:rPr>
          <w:color w:val="000000"/>
        </w:rPr>
        <w:t xml:space="preserve">an application for admission is rejected.  </w:t>
      </w:r>
    </w:p>
    <w:p w14:paraId="5FE7F777" w14:textId="77777777" w:rsidR="00B91957" w:rsidRDefault="00B91957">
      <w:pPr>
        <w:spacing w:line="240" w:lineRule="auto"/>
        <w:jc w:val="left"/>
      </w:pPr>
    </w:p>
    <w:p w14:paraId="610D7E13" w14:textId="77777777" w:rsidR="00B91957" w:rsidRDefault="00000000">
      <w:pPr>
        <w:spacing w:line="240" w:lineRule="auto"/>
      </w:pPr>
      <w:r>
        <w:t>The applicant will be notified of the outcome of the decision as soon as practicable. Such notification shall be in writing.</w:t>
      </w:r>
    </w:p>
    <w:p w14:paraId="5DAA83AE" w14:textId="77777777" w:rsidR="00B91957" w:rsidRDefault="00B91957">
      <w:pPr>
        <w:spacing w:line="240" w:lineRule="auto"/>
        <w:jc w:val="left"/>
      </w:pPr>
    </w:p>
    <w:p w14:paraId="718A8FD0" w14:textId="77777777" w:rsidR="00B91957" w:rsidRDefault="00000000">
      <w:pPr>
        <w:keepNext/>
        <w:keepLines/>
        <w:pBdr>
          <w:top w:val="nil"/>
          <w:left w:val="nil"/>
          <w:bottom w:val="nil"/>
          <w:right w:val="nil"/>
          <w:between w:val="nil"/>
        </w:pBdr>
        <w:spacing w:before="240"/>
        <w:rPr>
          <w:b/>
          <w:color w:val="0070C0"/>
          <w:sz w:val="32"/>
          <w:szCs w:val="32"/>
        </w:rPr>
      </w:pPr>
      <w:r>
        <w:rPr>
          <w:b/>
          <w:color w:val="0070C0"/>
          <w:sz w:val="32"/>
          <w:szCs w:val="32"/>
        </w:rPr>
        <w:t>Appeal Process</w:t>
      </w:r>
    </w:p>
    <w:p w14:paraId="6BBC0417" w14:textId="77777777" w:rsidR="00B91957" w:rsidRDefault="00000000">
      <w:pPr>
        <w:spacing w:line="240" w:lineRule="auto"/>
      </w:pPr>
      <w:r>
        <w:t xml:space="preserve">An appeal may be made to the Vice President for Academic Affairs / Registrar within 10 working days from the date of issue of the Risk Assessment/Admission decision.  Appeals may be made on the following grounds. </w:t>
      </w:r>
    </w:p>
    <w:p w14:paraId="26F5C4FE" w14:textId="77777777" w:rsidR="00B91957" w:rsidRDefault="00B91957">
      <w:pPr>
        <w:spacing w:line="240" w:lineRule="auto"/>
      </w:pPr>
    </w:p>
    <w:p w14:paraId="3D9307A2" w14:textId="77777777" w:rsidR="00B91957" w:rsidRDefault="00000000">
      <w:pPr>
        <w:numPr>
          <w:ilvl w:val="0"/>
          <w:numId w:val="4"/>
        </w:numPr>
        <w:pBdr>
          <w:top w:val="nil"/>
          <w:left w:val="nil"/>
          <w:bottom w:val="nil"/>
          <w:right w:val="nil"/>
          <w:between w:val="nil"/>
        </w:pBdr>
        <w:spacing w:line="240" w:lineRule="auto"/>
        <w:jc w:val="left"/>
      </w:pPr>
      <w:r>
        <w:rPr>
          <w:color w:val="000000"/>
        </w:rPr>
        <w:t>New evidence: Information directly relevant to the decision, which for good reason was not available at th</w:t>
      </w:r>
      <w:r>
        <w:t>e time of the risk assessment</w:t>
      </w:r>
      <w:r>
        <w:rPr>
          <w:color w:val="000000"/>
        </w:rPr>
        <w:t xml:space="preserve">. </w:t>
      </w:r>
    </w:p>
    <w:p w14:paraId="4C98B701" w14:textId="77777777" w:rsidR="00B91957" w:rsidRDefault="00000000">
      <w:pPr>
        <w:numPr>
          <w:ilvl w:val="0"/>
          <w:numId w:val="4"/>
        </w:numPr>
        <w:pBdr>
          <w:top w:val="nil"/>
          <w:left w:val="nil"/>
          <w:bottom w:val="nil"/>
          <w:right w:val="nil"/>
          <w:between w:val="nil"/>
        </w:pBdr>
        <w:spacing w:line="240" w:lineRule="auto"/>
        <w:jc w:val="left"/>
      </w:pPr>
      <w:r>
        <w:rPr>
          <w:color w:val="000000"/>
        </w:rPr>
        <w:t xml:space="preserve">Procedural irregularity: There is evidence that the </w:t>
      </w:r>
      <w:r>
        <w:t>protocol</w:t>
      </w:r>
      <w:r>
        <w:rPr>
          <w:color w:val="000000"/>
        </w:rPr>
        <w:t xml:space="preserve">s relating to a decision were not followed properly, which may have impacted on the risk assessment. </w:t>
      </w:r>
    </w:p>
    <w:p w14:paraId="19B18372" w14:textId="77777777" w:rsidR="00B91957" w:rsidRDefault="00B91957">
      <w:pPr>
        <w:pBdr>
          <w:top w:val="nil"/>
          <w:left w:val="nil"/>
          <w:bottom w:val="nil"/>
          <w:right w:val="nil"/>
          <w:between w:val="nil"/>
        </w:pBdr>
        <w:spacing w:line="240" w:lineRule="auto"/>
        <w:ind w:left="720"/>
        <w:jc w:val="left"/>
        <w:rPr>
          <w:color w:val="000000"/>
        </w:rPr>
      </w:pPr>
    </w:p>
    <w:p w14:paraId="4A0C7D56" w14:textId="77777777" w:rsidR="00B91957" w:rsidRDefault="00000000">
      <w:pPr>
        <w:spacing w:line="240" w:lineRule="auto"/>
        <w:jc w:val="left"/>
      </w:pPr>
      <w:r>
        <w:t xml:space="preserve">The Vice President for Academic Affairs / Registrar can: </w:t>
      </w:r>
    </w:p>
    <w:p w14:paraId="5C312CAC" w14:textId="77777777" w:rsidR="00B91957" w:rsidRDefault="00B91957">
      <w:pPr>
        <w:spacing w:line="240" w:lineRule="auto"/>
        <w:jc w:val="left"/>
      </w:pPr>
    </w:p>
    <w:p w14:paraId="658BB9EB" w14:textId="77777777" w:rsidR="00B91957" w:rsidRDefault="00000000">
      <w:pPr>
        <w:numPr>
          <w:ilvl w:val="0"/>
          <w:numId w:val="5"/>
        </w:numPr>
        <w:pBdr>
          <w:top w:val="nil"/>
          <w:left w:val="nil"/>
          <w:bottom w:val="nil"/>
          <w:right w:val="nil"/>
          <w:between w:val="nil"/>
        </w:pBdr>
        <w:spacing w:line="240" w:lineRule="auto"/>
        <w:jc w:val="left"/>
      </w:pPr>
      <w:r>
        <w:rPr>
          <w:color w:val="000000"/>
        </w:rPr>
        <w:t xml:space="preserve">Uphold the Appeal </w:t>
      </w:r>
    </w:p>
    <w:p w14:paraId="3C685ABE" w14:textId="77777777" w:rsidR="00B91957" w:rsidRDefault="00000000">
      <w:pPr>
        <w:numPr>
          <w:ilvl w:val="0"/>
          <w:numId w:val="5"/>
        </w:numPr>
        <w:pBdr>
          <w:top w:val="nil"/>
          <w:left w:val="nil"/>
          <w:bottom w:val="nil"/>
          <w:right w:val="nil"/>
          <w:between w:val="nil"/>
        </w:pBdr>
        <w:spacing w:line="240" w:lineRule="auto"/>
        <w:jc w:val="left"/>
      </w:pPr>
      <w:r>
        <w:rPr>
          <w:color w:val="000000"/>
        </w:rPr>
        <w:t>Reject the Appeal</w:t>
      </w:r>
    </w:p>
    <w:p w14:paraId="0A6DF3DB" w14:textId="77777777" w:rsidR="00B91957" w:rsidRDefault="00B91957">
      <w:pPr>
        <w:keepNext/>
        <w:keepLines/>
        <w:pBdr>
          <w:top w:val="nil"/>
          <w:left w:val="nil"/>
          <w:bottom w:val="nil"/>
          <w:right w:val="nil"/>
          <w:between w:val="nil"/>
        </w:pBdr>
        <w:spacing w:before="240"/>
        <w:rPr>
          <w:b/>
          <w:color w:val="0070C0"/>
          <w:sz w:val="32"/>
          <w:szCs w:val="32"/>
        </w:rPr>
      </w:pPr>
    </w:p>
    <w:p w14:paraId="3730E151" w14:textId="77777777" w:rsidR="00B91957" w:rsidRDefault="00B91957">
      <w:pPr>
        <w:keepNext/>
        <w:keepLines/>
        <w:pBdr>
          <w:top w:val="nil"/>
          <w:left w:val="nil"/>
          <w:bottom w:val="nil"/>
          <w:right w:val="nil"/>
          <w:between w:val="nil"/>
        </w:pBdr>
        <w:spacing w:before="240"/>
        <w:rPr>
          <w:b/>
          <w:color w:val="0070C0"/>
          <w:sz w:val="32"/>
          <w:szCs w:val="32"/>
        </w:rPr>
      </w:pPr>
    </w:p>
    <w:p w14:paraId="6940A236" w14:textId="77777777" w:rsidR="00B91957" w:rsidRDefault="00000000">
      <w:pPr>
        <w:keepNext/>
        <w:keepLines/>
        <w:pBdr>
          <w:top w:val="nil"/>
          <w:left w:val="nil"/>
          <w:bottom w:val="nil"/>
          <w:right w:val="nil"/>
          <w:between w:val="nil"/>
        </w:pBdr>
        <w:spacing w:before="240"/>
        <w:rPr>
          <w:b/>
          <w:color w:val="0070C0"/>
          <w:sz w:val="32"/>
          <w:szCs w:val="32"/>
        </w:rPr>
      </w:pPr>
      <w:r>
        <w:rPr>
          <w:b/>
          <w:color w:val="0070C0"/>
          <w:sz w:val="32"/>
          <w:szCs w:val="32"/>
        </w:rPr>
        <w:t>Roles &amp; Responsibilities</w:t>
      </w:r>
    </w:p>
    <w:p w14:paraId="6F9BDDE3" w14:textId="77777777" w:rsidR="00B91957" w:rsidRDefault="00000000">
      <w:pPr>
        <w:pBdr>
          <w:top w:val="nil"/>
          <w:left w:val="nil"/>
          <w:bottom w:val="nil"/>
          <w:right w:val="nil"/>
          <w:between w:val="nil"/>
        </w:pBdr>
        <w:spacing w:line="240" w:lineRule="auto"/>
        <w:jc w:val="left"/>
        <w:rPr>
          <w:sz w:val="22"/>
          <w:szCs w:val="22"/>
        </w:rPr>
      </w:pPr>
      <w:r>
        <w:rPr>
          <w:b/>
        </w:rPr>
        <w:t>Disclosure of an offense</w:t>
      </w:r>
      <w:r>
        <w:tab/>
      </w:r>
      <w:r>
        <w:tab/>
      </w:r>
      <w:r>
        <w:tab/>
      </w:r>
      <w:r>
        <w:tab/>
        <w:t xml:space="preserve">Applicant emails </w:t>
      </w:r>
      <w:r>
        <w:rPr>
          <w:sz w:val="18"/>
          <w:szCs w:val="18"/>
        </w:rPr>
        <w:t>admissionsdisclosure@dcu.ie</w:t>
      </w:r>
    </w:p>
    <w:p w14:paraId="499C395C" w14:textId="77777777" w:rsidR="00B91957" w:rsidRDefault="00B91957">
      <w:pPr>
        <w:pBdr>
          <w:top w:val="nil"/>
          <w:left w:val="nil"/>
          <w:bottom w:val="nil"/>
          <w:right w:val="nil"/>
          <w:between w:val="nil"/>
        </w:pBdr>
        <w:spacing w:line="240" w:lineRule="auto"/>
        <w:jc w:val="left"/>
      </w:pPr>
    </w:p>
    <w:p w14:paraId="09516DD8" w14:textId="77777777" w:rsidR="00B91957" w:rsidRDefault="00000000">
      <w:pPr>
        <w:pBdr>
          <w:top w:val="nil"/>
          <w:left w:val="nil"/>
          <w:bottom w:val="nil"/>
          <w:right w:val="nil"/>
          <w:between w:val="nil"/>
        </w:pBdr>
        <w:spacing w:line="240" w:lineRule="auto"/>
        <w:jc w:val="left"/>
      </w:pPr>
      <w:r>
        <w:rPr>
          <w:b/>
        </w:rPr>
        <w:t>Initial Assessment of Risk</w:t>
      </w:r>
      <w:r>
        <w:t xml:space="preserve"> </w:t>
      </w:r>
      <w:r>
        <w:tab/>
      </w:r>
      <w:r>
        <w:tab/>
      </w:r>
      <w:r>
        <w:tab/>
        <w:t>Admissions Manager</w:t>
      </w:r>
    </w:p>
    <w:p w14:paraId="13EFAEC5" w14:textId="77777777" w:rsidR="00B91957" w:rsidRDefault="00B91957">
      <w:pPr>
        <w:pBdr>
          <w:top w:val="nil"/>
          <w:left w:val="nil"/>
          <w:bottom w:val="nil"/>
          <w:right w:val="nil"/>
          <w:between w:val="nil"/>
        </w:pBdr>
        <w:spacing w:line="240" w:lineRule="auto"/>
        <w:jc w:val="left"/>
        <w:rPr>
          <w:b/>
        </w:rPr>
      </w:pPr>
    </w:p>
    <w:p w14:paraId="6D1070FD" w14:textId="77777777" w:rsidR="00B91957" w:rsidRDefault="00000000">
      <w:pPr>
        <w:pBdr>
          <w:top w:val="nil"/>
          <w:left w:val="nil"/>
          <w:bottom w:val="nil"/>
          <w:right w:val="nil"/>
          <w:between w:val="nil"/>
        </w:pBdr>
        <w:spacing w:line="240" w:lineRule="auto"/>
        <w:jc w:val="left"/>
        <w:rPr>
          <w:color w:val="FF0000"/>
          <w:sz w:val="20"/>
          <w:szCs w:val="20"/>
        </w:rPr>
      </w:pPr>
      <w:r>
        <w:rPr>
          <w:b/>
        </w:rPr>
        <w:t>Preparation of Risk Assessment Form</w:t>
      </w:r>
      <w:r>
        <w:t xml:space="preserve"> </w:t>
      </w:r>
      <w:r>
        <w:tab/>
        <w:t xml:space="preserve">Admissions Manager </w:t>
      </w:r>
    </w:p>
    <w:p w14:paraId="2ACB874F" w14:textId="77777777" w:rsidR="00B91957" w:rsidRDefault="00B91957">
      <w:pPr>
        <w:pBdr>
          <w:top w:val="nil"/>
          <w:left w:val="nil"/>
          <w:bottom w:val="nil"/>
          <w:right w:val="nil"/>
          <w:between w:val="nil"/>
        </w:pBdr>
        <w:spacing w:line="240" w:lineRule="auto"/>
        <w:jc w:val="left"/>
        <w:rPr>
          <w:b/>
        </w:rPr>
      </w:pPr>
    </w:p>
    <w:p w14:paraId="5D129CAB" w14:textId="77777777" w:rsidR="00B91957" w:rsidRDefault="00000000">
      <w:pPr>
        <w:pBdr>
          <w:top w:val="nil"/>
          <w:left w:val="nil"/>
          <w:bottom w:val="nil"/>
          <w:right w:val="nil"/>
          <w:between w:val="nil"/>
        </w:pBdr>
        <w:spacing w:line="240" w:lineRule="auto"/>
        <w:jc w:val="left"/>
        <w:rPr>
          <w:b/>
        </w:rPr>
      </w:pPr>
      <w:r>
        <w:rPr>
          <w:b/>
        </w:rPr>
        <w:t xml:space="preserve">Provision of supporting information, </w:t>
      </w:r>
    </w:p>
    <w:p w14:paraId="2E112417" w14:textId="77777777" w:rsidR="00B91957" w:rsidRDefault="00000000">
      <w:pPr>
        <w:pBdr>
          <w:top w:val="nil"/>
          <w:left w:val="nil"/>
          <w:bottom w:val="nil"/>
          <w:right w:val="nil"/>
          <w:between w:val="nil"/>
        </w:pBdr>
        <w:spacing w:line="240" w:lineRule="auto"/>
        <w:jc w:val="left"/>
      </w:pPr>
      <w:r>
        <w:rPr>
          <w:b/>
        </w:rPr>
        <w:t>documentation or attendance at a meeting</w:t>
      </w:r>
      <w:r>
        <w:tab/>
        <w:t>Applicant</w:t>
      </w:r>
    </w:p>
    <w:p w14:paraId="62A24345" w14:textId="77777777" w:rsidR="00B91957" w:rsidRDefault="00B91957">
      <w:pPr>
        <w:pBdr>
          <w:top w:val="nil"/>
          <w:left w:val="nil"/>
          <w:bottom w:val="nil"/>
          <w:right w:val="nil"/>
          <w:between w:val="nil"/>
        </w:pBdr>
        <w:spacing w:line="240" w:lineRule="auto"/>
        <w:jc w:val="left"/>
        <w:rPr>
          <w:b/>
        </w:rPr>
      </w:pPr>
    </w:p>
    <w:p w14:paraId="05FBA1C2" w14:textId="77777777" w:rsidR="00B91957" w:rsidRDefault="00000000">
      <w:pPr>
        <w:pBdr>
          <w:top w:val="nil"/>
          <w:left w:val="nil"/>
          <w:bottom w:val="nil"/>
          <w:right w:val="nil"/>
          <w:between w:val="nil"/>
        </w:pBdr>
        <w:spacing w:line="240" w:lineRule="auto"/>
        <w:jc w:val="left"/>
        <w:rPr>
          <w:b/>
        </w:rPr>
      </w:pPr>
      <w:r>
        <w:rPr>
          <w:b/>
        </w:rPr>
        <w:t>Risk Assessment</w:t>
      </w:r>
      <w:r>
        <w:rPr>
          <w:b/>
        </w:rPr>
        <w:tab/>
      </w:r>
      <w:r>
        <w:rPr>
          <w:b/>
        </w:rPr>
        <w:tab/>
      </w:r>
      <w:r>
        <w:rPr>
          <w:b/>
        </w:rPr>
        <w:tab/>
      </w:r>
      <w:r>
        <w:rPr>
          <w:b/>
        </w:rPr>
        <w:tab/>
      </w:r>
      <w:r>
        <w:rPr>
          <w:b/>
        </w:rPr>
        <w:tab/>
      </w:r>
      <w:r>
        <w:t>Chief Operating Officer</w:t>
      </w:r>
    </w:p>
    <w:p w14:paraId="21795456" w14:textId="77777777" w:rsidR="00B91957" w:rsidRDefault="00B91957">
      <w:pPr>
        <w:pBdr>
          <w:top w:val="nil"/>
          <w:left w:val="nil"/>
          <w:bottom w:val="nil"/>
          <w:right w:val="nil"/>
          <w:between w:val="nil"/>
        </w:pBdr>
        <w:spacing w:line="240" w:lineRule="auto"/>
        <w:jc w:val="left"/>
        <w:rPr>
          <w:b/>
        </w:rPr>
      </w:pPr>
    </w:p>
    <w:p w14:paraId="46A53E4F" w14:textId="77777777" w:rsidR="00B91957" w:rsidRDefault="00000000">
      <w:pPr>
        <w:pBdr>
          <w:top w:val="nil"/>
          <w:left w:val="nil"/>
          <w:bottom w:val="nil"/>
          <w:right w:val="nil"/>
          <w:between w:val="nil"/>
        </w:pBdr>
        <w:spacing w:line="240" w:lineRule="auto"/>
        <w:jc w:val="left"/>
      </w:pPr>
      <w:r>
        <w:rPr>
          <w:b/>
        </w:rPr>
        <w:t xml:space="preserve">Admission Decision based on Risk </w:t>
      </w:r>
      <w:r>
        <w:rPr>
          <w:b/>
        </w:rPr>
        <w:tab/>
      </w:r>
      <w:r>
        <w:rPr>
          <w:b/>
        </w:rPr>
        <w:tab/>
      </w:r>
    </w:p>
    <w:p w14:paraId="4C543916" w14:textId="77777777" w:rsidR="00B91957" w:rsidRDefault="00000000">
      <w:pPr>
        <w:pBdr>
          <w:top w:val="nil"/>
          <w:left w:val="nil"/>
          <w:bottom w:val="nil"/>
          <w:right w:val="nil"/>
          <w:between w:val="nil"/>
        </w:pBdr>
        <w:spacing w:line="240" w:lineRule="auto"/>
        <w:jc w:val="left"/>
      </w:pPr>
      <w:r>
        <w:rPr>
          <w:b/>
        </w:rPr>
        <w:t xml:space="preserve">Assessment </w:t>
      </w:r>
      <w:r>
        <w:rPr>
          <w:b/>
        </w:rPr>
        <w:tab/>
      </w:r>
      <w:r>
        <w:tab/>
      </w:r>
      <w:r>
        <w:tab/>
      </w:r>
      <w:r>
        <w:tab/>
      </w:r>
      <w:r>
        <w:tab/>
        <w:t>Director of Registry</w:t>
      </w:r>
      <w:r>
        <w:tab/>
      </w:r>
    </w:p>
    <w:p w14:paraId="561ED968" w14:textId="77777777" w:rsidR="00B91957" w:rsidRDefault="00000000">
      <w:pPr>
        <w:pBdr>
          <w:top w:val="nil"/>
          <w:left w:val="nil"/>
          <w:bottom w:val="nil"/>
          <w:right w:val="nil"/>
          <w:between w:val="nil"/>
        </w:pBdr>
        <w:spacing w:line="240" w:lineRule="auto"/>
        <w:jc w:val="left"/>
        <w:rPr>
          <w:b/>
        </w:rPr>
      </w:pPr>
      <w:r>
        <w:rPr>
          <w:b/>
        </w:rPr>
        <w:t xml:space="preserve"> </w:t>
      </w:r>
      <w:r>
        <w:rPr>
          <w:b/>
        </w:rPr>
        <w:tab/>
      </w:r>
      <w:r>
        <w:rPr>
          <w:b/>
        </w:rPr>
        <w:tab/>
      </w:r>
    </w:p>
    <w:p w14:paraId="78875181" w14:textId="77777777" w:rsidR="00B91957" w:rsidRDefault="00000000">
      <w:pPr>
        <w:pBdr>
          <w:top w:val="nil"/>
          <w:left w:val="nil"/>
          <w:bottom w:val="nil"/>
          <w:right w:val="nil"/>
          <w:between w:val="nil"/>
        </w:pBdr>
        <w:spacing w:line="240" w:lineRule="auto"/>
        <w:jc w:val="left"/>
      </w:pPr>
      <w:r>
        <w:rPr>
          <w:b/>
        </w:rPr>
        <w:t xml:space="preserve">Communication of Decision </w:t>
      </w:r>
      <w:r>
        <w:tab/>
      </w:r>
      <w:r>
        <w:tab/>
      </w:r>
      <w:r>
        <w:tab/>
        <w:t>Admissions Manager</w:t>
      </w:r>
    </w:p>
    <w:p w14:paraId="7A4EC330" w14:textId="77777777" w:rsidR="00B91957" w:rsidRDefault="00B91957">
      <w:pPr>
        <w:pBdr>
          <w:top w:val="nil"/>
          <w:left w:val="nil"/>
          <w:bottom w:val="nil"/>
          <w:right w:val="nil"/>
          <w:between w:val="nil"/>
        </w:pBdr>
        <w:spacing w:line="240" w:lineRule="auto"/>
        <w:jc w:val="left"/>
        <w:rPr>
          <w:b/>
        </w:rPr>
      </w:pPr>
    </w:p>
    <w:p w14:paraId="3AA2F60F" w14:textId="77777777" w:rsidR="00B91957" w:rsidRDefault="00000000">
      <w:pPr>
        <w:pBdr>
          <w:top w:val="nil"/>
          <w:left w:val="nil"/>
          <w:bottom w:val="nil"/>
          <w:right w:val="nil"/>
          <w:between w:val="nil"/>
        </w:pBdr>
        <w:spacing w:line="240" w:lineRule="auto"/>
        <w:jc w:val="left"/>
        <w:rPr>
          <w:b/>
        </w:rPr>
      </w:pPr>
      <w:r>
        <w:rPr>
          <w:b/>
        </w:rPr>
        <w:t>Risk Assessment/ Admission Decision</w:t>
      </w:r>
    </w:p>
    <w:p w14:paraId="18C66D67" w14:textId="77777777" w:rsidR="00B91957" w:rsidRDefault="00000000">
      <w:pPr>
        <w:pBdr>
          <w:top w:val="nil"/>
          <w:left w:val="nil"/>
          <w:bottom w:val="nil"/>
          <w:right w:val="nil"/>
          <w:between w:val="nil"/>
        </w:pBdr>
        <w:spacing w:line="240" w:lineRule="auto"/>
        <w:jc w:val="left"/>
      </w:pPr>
      <w:r>
        <w:rPr>
          <w:b/>
        </w:rPr>
        <w:t>Appeal</w:t>
      </w:r>
      <w:r>
        <w:t xml:space="preserve"> </w:t>
      </w:r>
      <w:r>
        <w:tab/>
      </w:r>
      <w:r>
        <w:tab/>
      </w:r>
      <w:r>
        <w:tab/>
      </w:r>
      <w:r>
        <w:tab/>
      </w:r>
      <w:r>
        <w:tab/>
      </w:r>
      <w:r>
        <w:tab/>
        <w:t xml:space="preserve">Vice President for Academic Affairs / </w:t>
      </w:r>
    </w:p>
    <w:p w14:paraId="0F5FB4A1" w14:textId="77777777" w:rsidR="00B91957" w:rsidRDefault="00000000">
      <w:pPr>
        <w:pBdr>
          <w:top w:val="nil"/>
          <w:left w:val="nil"/>
          <w:bottom w:val="nil"/>
          <w:right w:val="nil"/>
          <w:between w:val="nil"/>
        </w:pBdr>
        <w:spacing w:line="240" w:lineRule="auto"/>
        <w:jc w:val="left"/>
      </w:pPr>
      <w:r>
        <w:tab/>
      </w:r>
      <w:r>
        <w:tab/>
      </w:r>
      <w:r>
        <w:tab/>
      </w:r>
      <w:r>
        <w:tab/>
      </w:r>
      <w:r>
        <w:tab/>
      </w:r>
      <w:r>
        <w:tab/>
      </w:r>
      <w:r>
        <w:tab/>
        <w:t>Registrar</w:t>
      </w:r>
    </w:p>
    <w:p w14:paraId="65A13E68" w14:textId="77777777" w:rsidR="00B91957" w:rsidRDefault="00B91957">
      <w:pPr>
        <w:pBdr>
          <w:top w:val="nil"/>
          <w:left w:val="nil"/>
          <w:bottom w:val="nil"/>
          <w:right w:val="nil"/>
          <w:between w:val="nil"/>
        </w:pBdr>
        <w:spacing w:line="240" w:lineRule="auto"/>
        <w:jc w:val="left"/>
        <w:rPr>
          <w:b/>
        </w:rPr>
      </w:pPr>
    </w:p>
    <w:p w14:paraId="75E40547" w14:textId="77777777" w:rsidR="00B91957" w:rsidRDefault="00000000">
      <w:pPr>
        <w:pBdr>
          <w:top w:val="nil"/>
          <w:left w:val="nil"/>
          <w:bottom w:val="nil"/>
          <w:right w:val="nil"/>
          <w:between w:val="nil"/>
        </w:pBdr>
        <w:spacing w:line="240" w:lineRule="auto"/>
        <w:jc w:val="left"/>
      </w:pPr>
      <w:r>
        <w:rPr>
          <w:b/>
        </w:rPr>
        <w:t>Communication of Appeal Decision</w:t>
      </w:r>
      <w:r>
        <w:t xml:space="preserve"> </w:t>
      </w:r>
      <w:r>
        <w:tab/>
      </w:r>
      <w:r>
        <w:tab/>
        <w:t xml:space="preserve">Vice President for Academic Affairs / </w:t>
      </w:r>
    </w:p>
    <w:p w14:paraId="47AB6B68" w14:textId="77777777" w:rsidR="00B91957" w:rsidRDefault="00000000">
      <w:pPr>
        <w:pBdr>
          <w:top w:val="nil"/>
          <w:left w:val="nil"/>
          <w:bottom w:val="nil"/>
          <w:right w:val="nil"/>
          <w:between w:val="nil"/>
        </w:pBdr>
        <w:spacing w:line="240" w:lineRule="auto"/>
        <w:jc w:val="left"/>
      </w:pPr>
      <w:r>
        <w:tab/>
      </w:r>
      <w:r>
        <w:tab/>
      </w:r>
      <w:r>
        <w:tab/>
      </w:r>
      <w:r>
        <w:tab/>
      </w:r>
      <w:r>
        <w:tab/>
      </w:r>
      <w:r>
        <w:tab/>
      </w:r>
      <w:r>
        <w:tab/>
        <w:t>Registrar</w:t>
      </w:r>
    </w:p>
    <w:p w14:paraId="16443CF1" w14:textId="77777777" w:rsidR="00B91957" w:rsidRDefault="00B91957">
      <w:pPr>
        <w:pBdr>
          <w:top w:val="nil"/>
          <w:left w:val="nil"/>
          <w:bottom w:val="nil"/>
          <w:right w:val="nil"/>
          <w:between w:val="nil"/>
        </w:pBdr>
        <w:spacing w:line="240" w:lineRule="auto"/>
        <w:jc w:val="left"/>
      </w:pPr>
    </w:p>
    <w:p w14:paraId="52E299F4" w14:textId="77777777" w:rsidR="00B91957" w:rsidRDefault="00000000">
      <w:pPr>
        <w:pBdr>
          <w:top w:val="nil"/>
          <w:left w:val="nil"/>
          <w:bottom w:val="nil"/>
          <w:right w:val="nil"/>
          <w:between w:val="nil"/>
        </w:pBdr>
        <w:spacing w:line="240" w:lineRule="auto"/>
        <w:jc w:val="left"/>
      </w:pPr>
      <w:r>
        <w:tab/>
      </w:r>
      <w:r>
        <w:tab/>
      </w:r>
      <w:r>
        <w:tab/>
      </w:r>
      <w:r>
        <w:tab/>
      </w:r>
    </w:p>
    <w:p w14:paraId="5A390C84" w14:textId="77777777" w:rsidR="00B91957" w:rsidRDefault="00000000">
      <w:pPr>
        <w:pBdr>
          <w:top w:val="nil"/>
          <w:left w:val="nil"/>
          <w:bottom w:val="nil"/>
          <w:right w:val="nil"/>
          <w:between w:val="nil"/>
        </w:pBdr>
        <w:spacing w:line="240" w:lineRule="auto"/>
        <w:jc w:val="center"/>
        <w:rPr>
          <w:b/>
        </w:rPr>
      </w:pPr>
      <w:r>
        <w:rPr>
          <w:b/>
        </w:rPr>
        <w:t xml:space="preserve">Any information received will be treated confidentially and in line with DCU’s Data Privacy Statement. </w:t>
      </w:r>
    </w:p>
    <w:p w14:paraId="59A20CDA" w14:textId="77777777" w:rsidR="00B91957" w:rsidRDefault="00B91957">
      <w:pPr>
        <w:spacing w:line="276" w:lineRule="auto"/>
      </w:pPr>
      <w:bookmarkStart w:id="1" w:name="_heading=h.o2ih0gl0108j" w:colFirst="0" w:colLast="0"/>
      <w:bookmarkEnd w:id="1"/>
    </w:p>
    <w:p w14:paraId="38D3EC6D" w14:textId="77777777" w:rsidR="00B91957" w:rsidRDefault="00000000">
      <w:pPr>
        <w:spacing w:line="276" w:lineRule="auto"/>
      </w:pPr>
      <w:r>
        <w:rPr>
          <w:i/>
        </w:rPr>
        <w:t xml:space="preserve">Note: If an applicant feels that they have been unfairly treated or are not satisfied with the decision, it is open to applicants to contact the Office of the Ombudsman. By law the Ombudsman can investigate complaints about any administrative actions or protocol, as well as delays or inaction in your dealings with the institution. Further information can be accessed on the website – </w:t>
      </w:r>
      <w:hyperlink r:id="rId12">
        <w:r>
          <w:rPr>
            <w:u w:val="single"/>
          </w:rPr>
          <w:t>Office of the Ombudsman</w:t>
        </w:r>
      </w:hyperlink>
      <w:r>
        <w:t xml:space="preserve">. </w:t>
      </w:r>
    </w:p>
    <w:p w14:paraId="3521D449" w14:textId="77777777" w:rsidR="00B91957" w:rsidRDefault="00B91957">
      <w:pPr>
        <w:pBdr>
          <w:top w:val="nil"/>
          <w:left w:val="nil"/>
          <w:bottom w:val="nil"/>
          <w:right w:val="nil"/>
          <w:between w:val="nil"/>
        </w:pBdr>
        <w:spacing w:line="276" w:lineRule="auto"/>
      </w:pPr>
    </w:p>
    <w:p w14:paraId="6DD9C152" w14:textId="77777777" w:rsidR="00B91957" w:rsidRDefault="00B91957">
      <w:pPr>
        <w:pBdr>
          <w:top w:val="nil"/>
          <w:left w:val="nil"/>
          <w:bottom w:val="nil"/>
          <w:right w:val="nil"/>
          <w:between w:val="nil"/>
        </w:pBdr>
        <w:spacing w:line="276" w:lineRule="auto"/>
      </w:pPr>
    </w:p>
    <w:p w14:paraId="55DA4798" w14:textId="77777777" w:rsidR="00B91957" w:rsidRDefault="00B91957">
      <w:pPr>
        <w:pBdr>
          <w:top w:val="nil"/>
          <w:left w:val="nil"/>
          <w:bottom w:val="nil"/>
          <w:right w:val="nil"/>
          <w:between w:val="nil"/>
        </w:pBdr>
        <w:spacing w:line="276" w:lineRule="auto"/>
      </w:pPr>
    </w:p>
    <w:p w14:paraId="31F98622" w14:textId="77777777" w:rsidR="00B91957" w:rsidRDefault="00B91957">
      <w:pPr>
        <w:pBdr>
          <w:top w:val="nil"/>
          <w:left w:val="nil"/>
          <w:bottom w:val="nil"/>
          <w:right w:val="nil"/>
          <w:between w:val="nil"/>
        </w:pBdr>
        <w:spacing w:line="276" w:lineRule="auto"/>
      </w:pPr>
    </w:p>
    <w:p w14:paraId="4C9BA01D" w14:textId="77777777" w:rsidR="00B91957" w:rsidRDefault="00B91957">
      <w:pPr>
        <w:pBdr>
          <w:top w:val="nil"/>
          <w:left w:val="nil"/>
          <w:bottom w:val="nil"/>
          <w:right w:val="nil"/>
          <w:between w:val="nil"/>
        </w:pBdr>
        <w:spacing w:line="276" w:lineRule="auto"/>
      </w:pPr>
    </w:p>
    <w:p w14:paraId="095A699B" w14:textId="77777777" w:rsidR="00B91957" w:rsidRDefault="00B91957">
      <w:pPr>
        <w:pBdr>
          <w:top w:val="nil"/>
          <w:left w:val="nil"/>
          <w:bottom w:val="nil"/>
          <w:right w:val="nil"/>
          <w:between w:val="nil"/>
        </w:pBdr>
        <w:spacing w:line="276" w:lineRule="auto"/>
      </w:pPr>
    </w:p>
    <w:p w14:paraId="6C921674" w14:textId="77777777" w:rsidR="00B91957" w:rsidRDefault="00000000">
      <w:pPr>
        <w:keepNext/>
        <w:keepLines/>
        <w:pBdr>
          <w:top w:val="nil"/>
          <w:left w:val="nil"/>
          <w:bottom w:val="nil"/>
          <w:right w:val="nil"/>
          <w:between w:val="nil"/>
        </w:pBdr>
        <w:spacing w:before="240" w:line="276" w:lineRule="auto"/>
        <w:rPr>
          <w:b/>
          <w:color w:val="0070C0"/>
          <w:sz w:val="32"/>
          <w:szCs w:val="32"/>
        </w:rPr>
      </w:pPr>
      <w:bookmarkStart w:id="2" w:name="_heading=h.lizpgtnh4dbd" w:colFirst="0" w:colLast="0"/>
      <w:bookmarkEnd w:id="2"/>
      <w:r>
        <w:rPr>
          <w:b/>
          <w:color w:val="0070C0"/>
          <w:sz w:val="32"/>
          <w:szCs w:val="32"/>
        </w:rPr>
        <w:t>Related Documentation</w:t>
      </w:r>
    </w:p>
    <w:tbl>
      <w:tblPr>
        <w:tblStyle w:val="a2"/>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523"/>
      </w:tblGrid>
      <w:tr w:rsidR="00B91957" w14:paraId="1CFDDB56" w14:textId="77777777">
        <w:tc>
          <w:tcPr>
            <w:tcW w:w="3823" w:type="dxa"/>
          </w:tcPr>
          <w:p w14:paraId="3B74545B" w14:textId="77777777" w:rsidR="00B91957" w:rsidRDefault="00000000">
            <w:pPr>
              <w:spacing w:line="276" w:lineRule="auto"/>
            </w:pPr>
            <w:r>
              <w:t>DCU Garda Vetting Process</w:t>
            </w:r>
          </w:p>
        </w:tc>
        <w:tc>
          <w:tcPr>
            <w:tcW w:w="5523" w:type="dxa"/>
          </w:tcPr>
          <w:p w14:paraId="78D4F668" w14:textId="77777777" w:rsidR="00B91957" w:rsidRDefault="00000000">
            <w:pPr>
              <w:spacing w:line="276" w:lineRule="auto"/>
            </w:pPr>
            <w:r>
              <w:t>https://www.dcu.ie/registry/garda-vetting</w:t>
            </w:r>
          </w:p>
        </w:tc>
      </w:tr>
      <w:tr w:rsidR="00B91957" w14:paraId="55EDA098" w14:textId="77777777">
        <w:tc>
          <w:tcPr>
            <w:tcW w:w="3823" w:type="dxa"/>
          </w:tcPr>
          <w:p w14:paraId="51D426EB" w14:textId="77777777" w:rsidR="00B91957" w:rsidRDefault="00000000">
            <w:pPr>
              <w:spacing w:line="276" w:lineRule="auto"/>
            </w:pPr>
            <w:r>
              <w:t>DCU Garda Vetting Programmes</w:t>
            </w:r>
          </w:p>
        </w:tc>
        <w:tc>
          <w:tcPr>
            <w:tcW w:w="5523" w:type="dxa"/>
          </w:tcPr>
          <w:p w14:paraId="52E5D372" w14:textId="77777777" w:rsidR="00B91957" w:rsidRDefault="00000000">
            <w:pPr>
              <w:spacing w:line="276" w:lineRule="auto"/>
            </w:pPr>
            <w:r>
              <w:t>https://www.dcu.ie/registry/garda-vetting-programmes</w:t>
            </w:r>
          </w:p>
        </w:tc>
      </w:tr>
    </w:tbl>
    <w:p w14:paraId="1836BB71" w14:textId="77777777" w:rsidR="00B91957" w:rsidRDefault="00B91957">
      <w:pPr>
        <w:pBdr>
          <w:top w:val="nil"/>
          <w:left w:val="nil"/>
          <w:bottom w:val="nil"/>
          <w:right w:val="nil"/>
          <w:between w:val="nil"/>
        </w:pBdr>
        <w:spacing w:line="276" w:lineRule="auto"/>
      </w:pPr>
    </w:p>
    <w:p w14:paraId="06C197D3" w14:textId="77777777" w:rsidR="00B91957" w:rsidRDefault="00B91957">
      <w:pPr>
        <w:pBdr>
          <w:top w:val="nil"/>
          <w:left w:val="nil"/>
          <w:bottom w:val="nil"/>
          <w:right w:val="nil"/>
          <w:between w:val="nil"/>
        </w:pBdr>
        <w:spacing w:line="276" w:lineRule="auto"/>
      </w:pPr>
    </w:p>
    <w:p w14:paraId="4BEA2EDA" w14:textId="77777777" w:rsidR="00B91957" w:rsidRDefault="00000000">
      <w:pPr>
        <w:keepNext/>
        <w:keepLines/>
        <w:pBdr>
          <w:top w:val="nil"/>
          <w:left w:val="nil"/>
          <w:bottom w:val="nil"/>
          <w:right w:val="nil"/>
          <w:between w:val="nil"/>
        </w:pBdr>
        <w:rPr>
          <w:b/>
          <w:color w:val="00334F"/>
        </w:rPr>
      </w:pPr>
      <w:r>
        <w:rPr>
          <w:b/>
          <w:color w:val="0070C0"/>
          <w:sz w:val="32"/>
          <w:szCs w:val="32"/>
        </w:rPr>
        <w:t xml:space="preserve">Version Control </w:t>
      </w:r>
    </w:p>
    <w:tbl>
      <w:tblPr>
        <w:tblStyle w:val="a3"/>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551"/>
        <w:gridCol w:w="2693"/>
        <w:gridCol w:w="1985"/>
      </w:tblGrid>
      <w:tr w:rsidR="00B91957" w14:paraId="37BEC721" w14:textId="77777777">
        <w:tc>
          <w:tcPr>
            <w:tcW w:w="2122" w:type="dxa"/>
          </w:tcPr>
          <w:p w14:paraId="721439AF" w14:textId="77777777" w:rsidR="00B91957" w:rsidRDefault="00000000">
            <w:pPr>
              <w:rPr>
                <w:b/>
                <w:sz w:val="24"/>
                <w:szCs w:val="24"/>
              </w:rPr>
            </w:pPr>
            <w:r>
              <w:rPr>
                <w:b/>
                <w:sz w:val="24"/>
                <w:szCs w:val="24"/>
              </w:rPr>
              <w:t>Protocol Name</w:t>
            </w:r>
          </w:p>
        </w:tc>
        <w:tc>
          <w:tcPr>
            <w:tcW w:w="5244" w:type="dxa"/>
            <w:gridSpan w:val="2"/>
          </w:tcPr>
          <w:p w14:paraId="0CF5DC46" w14:textId="77777777" w:rsidR="00B91957" w:rsidRDefault="00000000">
            <w:pPr>
              <w:rPr>
                <w:sz w:val="24"/>
                <w:szCs w:val="24"/>
              </w:rPr>
            </w:pPr>
            <w:r>
              <w:rPr>
                <w:sz w:val="24"/>
                <w:szCs w:val="24"/>
              </w:rPr>
              <w:t>DCU Disclosures Protocol</w:t>
            </w:r>
          </w:p>
        </w:tc>
        <w:tc>
          <w:tcPr>
            <w:tcW w:w="1985" w:type="dxa"/>
            <w:vMerge w:val="restart"/>
          </w:tcPr>
          <w:p w14:paraId="4F1019E8" w14:textId="77777777" w:rsidR="00B91957" w:rsidRDefault="00000000">
            <w:pPr>
              <w:rPr>
                <w:color w:val="FF0000"/>
                <w:sz w:val="24"/>
                <w:szCs w:val="24"/>
              </w:rPr>
            </w:pPr>
            <w:r>
              <w:rPr>
                <w:noProof/>
              </w:rPr>
              <w:drawing>
                <wp:anchor distT="0" distB="0" distL="114300" distR="114300" simplePos="0" relativeHeight="251658240" behindDoc="0" locked="0" layoutInCell="1" hidden="0" allowOverlap="1" wp14:anchorId="45D61943" wp14:editId="41940A30">
                  <wp:simplePos x="0" y="0"/>
                  <wp:positionH relativeFrom="column">
                    <wp:posOffset>146730</wp:posOffset>
                  </wp:positionH>
                  <wp:positionV relativeFrom="paragraph">
                    <wp:posOffset>156651</wp:posOffset>
                  </wp:positionV>
                  <wp:extent cx="929640" cy="896029"/>
                  <wp:effectExtent l="0" t="0" r="0" b="0"/>
                  <wp:wrapNone/>
                  <wp:docPr id="164698203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929640" cy="896029"/>
                          </a:xfrm>
                          <a:prstGeom prst="rect">
                            <a:avLst/>
                          </a:prstGeom>
                          <a:ln/>
                        </pic:spPr>
                      </pic:pic>
                    </a:graphicData>
                  </a:graphic>
                </wp:anchor>
              </w:drawing>
            </w:r>
          </w:p>
        </w:tc>
      </w:tr>
      <w:tr w:rsidR="00B91957" w14:paraId="2236A388" w14:textId="77777777">
        <w:tc>
          <w:tcPr>
            <w:tcW w:w="2122" w:type="dxa"/>
          </w:tcPr>
          <w:p w14:paraId="2CE9FB68" w14:textId="77777777" w:rsidR="00B91957" w:rsidRDefault="00000000">
            <w:pPr>
              <w:rPr>
                <w:b/>
                <w:sz w:val="24"/>
                <w:szCs w:val="24"/>
              </w:rPr>
            </w:pPr>
            <w:r>
              <w:rPr>
                <w:b/>
                <w:sz w:val="24"/>
                <w:szCs w:val="24"/>
              </w:rPr>
              <w:t xml:space="preserve">Unit Owner </w:t>
            </w:r>
          </w:p>
        </w:tc>
        <w:tc>
          <w:tcPr>
            <w:tcW w:w="5244" w:type="dxa"/>
            <w:gridSpan w:val="2"/>
          </w:tcPr>
          <w:p w14:paraId="275E8406" w14:textId="77777777" w:rsidR="00B91957" w:rsidRDefault="00000000">
            <w:pPr>
              <w:rPr>
                <w:color w:val="FF0000"/>
                <w:sz w:val="24"/>
                <w:szCs w:val="24"/>
              </w:rPr>
            </w:pPr>
            <w:r>
              <w:rPr>
                <w:sz w:val="24"/>
                <w:szCs w:val="24"/>
              </w:rPr>
              <w:t>Vice President for Academic Affairs / Registrar</w:t>
            </w:r>
          </w:p>
        </w:tc>
        <w:tc>
          <w:tcPr>
            <w:tcW w:w="1985" w:type="dxa"/>
            <w:vMerge/>
          </w:tcPr>
          <w:p w14:paraId="6FFB9957" w14:textId="77777777" w:rsidR="00B91957" w:rsidRDefault="00B91957">
            <w:pPr>
              <w:widowControl w:val="0"/>
              <w:pBdr>
                <w:top w:val="nil"/>
                <w:left w:val="nil"/>
                <w:bottom w:val="nil"/>
                <w:right w:val="nil"/>
                <w:between w:val="nil"/>
              </w:pBdr>
              <w:spacing w:line="276" w:lineRule="auto"/>
              <w:jc w:val="left"/>
              <w:rPr>
                <w:color w:val="FF0000"/>
                <w:sz w:val="24"/>
                <w:szCs w:val="24"/>
              </w:rPr>
            </w:pPr>
          </w:p>
        </w:tc>
      </w:tr>
      <w:tr w:rsidR="00B91957" w14:paraId="04AB247D" w14:textId="77777777">
        <w:tc>
          <w:tcPr>
            <w:tcW w:w="2122" w:type="dxa"/>
          </w:tcPr>
          <w:p w14:paraId="252C54E0" w14:textId="77777777" w:rsidR="00B91957" w:rsidRDefault="00000000">
            <w:pPr>
              <w:rPr>
                <w:b/>
                <w:sz w:val="24"/>
                <w:szCs w:val="24"/>
              </w:rPr>
            </w:pPr>
            <w:r>
              <w:rPr>
                <w:b/>
                <w:sz w:val="24"/>
                <w:szCs w:val="24"/>
              </w:rPr>
              <w:t>Version Reference</w:t>
            </w:r>
          </w:p>
        </w:tc>
        <w:tc>
          <w:tcPr>
            <w:tcW w:w="2551" w:type="dxa"/>
          </w:tcPr>
          <w:p w14:paraId="30C0DF41" w14:textId="77777777" w:rsidR="00B91957" w:rsidRDefault="00000000">
            <w:pPr>
              <w:jc w:val="left"/>
              <w:rPr>
                <w:b/>
                <w:sz w:val="24"/>
                <w:szCs w:val="24"/>
              </w:rPr>
            </w:pPr>
            <w:r>
              <w:rPr>
                <w:b/>
                <w:sz w:val="24"/>
                <w:szCs w:val="24"/>
              </w:rPr>
              <w:t>Original Protocol V1.0</w:t>
            </w:r>
          </w:p>
        </w:tc>
        <w:tc>
          <w:tcPr>
            <w:tcW w:w="2693" w:type="dxa"/>
          </w:tcPr>
          <w:p w14:paraId="72419E32" w14:textId="77777777" w:rsidR="00B91957" w:rsidRDefault="00000000">
            <w:pPr>
              <w:jc w:val="left"/>
              <w:rPr>
                <w:b/>
                <w:sz w:val="24"/>
                <w:szCs w:val="24"/>
              </w:rPr>
            </w:pPr>
            <w:r>
              <w:rPr>
                <w:b/>
                <w:sz w:val="24"/>
                <w:szCs w:val="24"/>
              </w:rPr>
              <w:t xml:space="preserve"> </w:t>
            </w:r>
          </w:p>
        </w:tc>
        <w:tc>
          <w:tcPr>
            <w:tcW w:w="1985" w:type="dxa"/>
            <w:vMerge/>
          </w:tcPr>
          <w:p w14:paraId="5A5EDF58" w14:textId="77777777" w:rsidR="00B91957" w:rsidRDefault="00B91957">
            <w:pPr>
              <w:widowControl w:val="0"/>
              <w:pBdr>
                <w:top w:val="nil"/>
                <w:left w:val="nil"/>
                <w:bottom w:val="nil"/>
                <w:right w:val="nil"/>
                <w:between w:val="nil"/>
              </w:pBdr>
              <w:spacing w:line="276" w:lineRule="auto"/>
              <w:jc w:val="left"/>
              <w:rPr>
                <w:b/>
                <w:sz w:val="24"/>
                <w:szCs w:val="24"/>
              </w:rPr>
            </w:pPr>
          </w:p>
        </w:tc>
      </w:tr>
      <w:tr w:rsidR="00B91957" w14:paraId="6F0B768A" w14:textId="77777777">
        <w:tc>
          <w:tcPr>
            <w:tcW w:w="2122" w:type="dxa"/>
          </w:tcPr>
          <w:p w14:paraId="34A38A01" w14:textId="77777777" w:rsidR="00B91957" w:rsidRDefault="00000000">
            <w:pPr>
              <w:rPr>
                <w:b/>
                <w:sz w:val="24"/>
                <w:szCs w:val="24"/>
              </w:rPr>
            </w:pPr>
            <w:r>
              <w:rPr>
                <w:b/>
                <w:sz w:val="24"/>
                <w:szCs w:val="24"/>
              </w:rPr>
              <w:t>Approved by</w:t>
            </w:r>
          </w:p>
        </w:tc>
        <w:tc>
          <w:tcPr>
            <w:tcW w:w="2551" w:type="dxa"/>
          </w:tcPr>
          <w:p w14:paraId="00F223DB" w14:textId="77777777" w:rsidR="00B91957" w:rsidRDefault="00000000">
            <w:pPr>
              <w:jc w:val="left"/>
              <w:rPr>
                <w:sz w:val="24"/>
                <w:szCs w:val="24"/>
              </w:rPr>
            </w:pPr>
            <w:r>
              <w:rPr>
                <w:sz w:val="24"/>
                <w:szCs w:val="24"/>
              </w:rPr>
              <w:t>Registrar</w:t>
            </w:r>
          </w:p>
        </w:tc>
        <w:tc>
          <w:tcPr>
            <w:tcW w:w="2693" w:type="dxa"/>
          </w:tcPr>
          <w:p w14:paraId="645633B7" w14:textId="77777777" w:rsidR="00B91957" w:rsidRDefault="00000000">
            <w:pPr>
              <w:jc w:val="left"/>
              <w:rPr>
                <w:sz w:val="24"/>
                <w:szCs w:val="24"/>
              </w:rPr>
            </w:pPr>
            <w:r>
              <w:rPr>
                <w:sz w:val="24"/>
                <w:szCs w:val="24"/>
              </w:rPr>
              <w:t xml:space="preserve"> </w:t>
            </w:r>
          </w:p>
        </w:tc>
        <w:tc>
          <w:tcPr>
            <w:tcW w:w="1985" w:type="dxa"/>
            <w:vMerge/>
          </w:tcPr>
          <w:p w14:paraId="5A0AE54C" w14:textId="77777777" w:rsidR="00B91957" w:rsidRDefault="00B91957">
            <w:pPr>
              <w:widowControl w:val="0"/>
              <w:pBdr>
                <w:top w:val="nil"/>
                <w:left w:val="nil"/>
                <w:bottom w:val="nil"/>
                <w:right w:val="nil"/>
                <w:between w:val="nil"/>
              </w:pBdr>
              <w:spacing w:line="276" w:lineRule="auto"/>
              <w:jc w:val="left"/>
              <w:rPr>
                <w:sz w:val="24"/>
                <w:szCs w:val="24"/>
              </w:rPr>
            </w:pPr>
          </w:p>
        </w:tc>
      </w:tr>
      <w:tr w:rsidR="00B91957" w14:paraId="66F483C5" w14:textId="77777777">
        <w:tc>
          <w:tcPr>
            <w:tcW w:w="2122" w:type="dxa"/>
          </w:tcPr>
          <w:p w14:paraId="25CF757C" w14:textId="77777777" w:rsidR="00B91957" w:rsidRDefault="00000000">
            <w:pPr>
              <w:rPr>
                <w:b/>
                <w:sz w:val="24"/>
                <w:szCs w:val="24"/>
              </w:rPr>
            </w:pPr>
            <w:r>
              <w:rPr>
                <w:b/>
                <w:sz w:val="24"/>
                <w:szCs w:val="24"/>
              </w:rPr>
              <w:t>Effective Date</w:t>
            </w:r>
          </w:p>
        </w:tc>
        <w:tc>
          <w:tcPr>
            <w:tcW w:w="2551" w:type="dxa"/>
          </w:tcPr>
          <w:p w14:paraId="22DAD883" w14:textId="77777777" w:rsidR="00B91957" w:rsidRDefault="00000000">
            <w:pPr>
              <w:jc w:val="left"/>
              <w:rPr>
                <w:sz w:val="24"/>
                <w:szCs w:val="24"/>
              </w:rPr>
            </w:pPr>
            <w:r>
              <w:rPr>
                <w:sz w:val="24"/>
                <w:szCs w:val="24"/>
              </w:rPr>
              <w:t>January 2025</w:t>
            </w:r>
          </w:p>
        </w:tc>
        <w:tc>
          <w:tcPr>
            <w:tcW w:w="2693" w:type="dxa"/>
          </w:tcPr>
          <w:p w14:paraId="40B0D17D" w14:textId="77777777" w:rsidR="00B91957" w:rsidRDefault="00000000">
            <w:pPr>
              <w:jc w:val="left"/>
              <w:rPr>
                <w:sz w:val="24"/>
                <w:szCs w:val="24"/>
              </w:rPr>
            </w:pPr>
            <w:r>
              <w:rPr>
                <w:sz w:val="24"/>
                <w:szCs w:val="24"/>
              </w:rPr>
              <w:t xml:space="preserve"> </w:t>
            </w:r>
          </w:p>
        </w:tc>
        <w:tc>
          <w:tcPr>
            <w:tcW w:w="1985" w:type="dxa"/>
            <w:vMerge/>
          </w:tcPr>
          <w:p w14:paraId="5A616F37" w14:textId="77777777" w:rsidR="00B91957" w:rsidRDefault="00B91957">
            <w:pPr>
              <w:widowControl w:val="0"/>
              <w:pBdr>
                <w:top w:val="nil"/>
                <w:left w:val="nil"/>
                <w:bottom w:val="nil"/>
                <w:right w:val="nil"/>
                <w:between w:val="nil"/>
              </w:pBdr>
              <w:spacing w:line="276" w:lineRule="auto"/>
              <w:jc w:val="left"/>
              <w:rPr>
                <w:sz w:val="24"/>
                <w:szCs w:val="24"/>
              </w:rPr>
            </w:pPr>
          </w:p>
        </w:tc>
      </w:tr>
    </w:tbl>
    <w:p w14:paraId="4D7000E5" w14:textId="77777777" w:rsidR="00B91957" w:rsidRDefault="00B91957">
      <w:pPr>
        <w:rPr>
          <w:b/>
        </w:rPr>
      </w:pPr>
    </w:p>
    <w:p w14:paraId="5CDF3359" w14:textId="77777777" w:rsidR="00B91957" w:rsidRDefault="00000000">
      <w:pPr>
        <w:rPr>
          <w:b/>
        </w:rPr>
      </w:pPr>
      <w:r>
        <w:rPr>
          <w:b/>
        </w:rPr>
        <w:t xml:space="preserve">End. </w:t>
      </w:r>
    </w:p>
    <w:sectPr w:rsidR="00B91957">
      <w:headerReference w:type="even" r:id="rId13"/>
      <w:headerReference w:type="default" r:id="rId14"/>
      <w:footerReference w:type="even" r:id="rId15"/>
      <w:footerReference w:type="default" r:id="rId16"/>
      <w:headerReference w:type="first" r:id="rId17"/>
      <w:footerReference w:type="first" r:id="rId18"/>
      <w:pgSz w:w="11900" w:h="16840"/>
      <w:pgMar w:top="1843" w:right="1268" w:bottom="1440" w:left="1276" w:header="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C534BC" w14:textId="77777777" w:rsidR="0005779D" w:rsidRDefault="0005779D">
      <w:pPr>
        <w:spacing w:line="240" w:lineRule="auto"/>
      </w:pPr>
      <w:r>
        <w:separator/>
      </w:r>
    </w:p>
  </w:endnote>
  <w:endnote w:type="continuationSeparator" w:id="0">
    <w:p w14:paraId="72A0B528" w14:textId="77777777" w:rsidR="0005779D" w:rsidRDefault="000577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ABAB8D8-C723-46A7-80F1-8C9847A7BD2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D313F13-056C-4BFA-BA30-B9608C21EAFB}"/>
  </w:font>
  <w:font w:name="Georgia">
    <w:panose1 w:val="02040502050405020303"/>
    <w:charset w:val="00"/>
    <w:family w:val="auto"/>
    <w:pitch w:val="default"/>
    <w:embedRegular r:id="rId3" w:fontKey="{C2283982-DCD8-4A38-9E44-41990E0F3E92}"/>
    <w:embedItalic r:id="rId4" w:fontKey="{CFEB1EA4-DFF1-4176-BB41-9C37B0F494D7}"/>
  </w:font>
  <w:font w:name="Cambria">
    <w:panose1 w:val="02040503050406030204"/>
    <w:charset w:val="00"/>
    <w:family w:val="roman"/>
    <w:pitch w:val="variable"/>
    <w:sig w:usb0="E00006FF" w:usb1="420024FF" w:usb2="02000000" w:usb3="00000000" w:csb0="0000019F" w:csb1="00000000"/>
    <w:embedRegular r:id="rId5" w:fontKey="{1AC79D6B-8A98-4824-B704-DFE0A63521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C82E4" w14:textId="77777777" w:rsidR="00B91957" w:rsidRDefault="00B91957">
    <w:pPr>
      <w:pBdr>
        <w:top w:val="nil"/>
        <w:left w:val="nil"/>
        <w:bottom w:val="nil"/>
        <w:right w:val="nil"/>
        <w:between w:val="nil"/>
      </w:pBdr>
      <w:tabs>
        <w:tab w:val="center" w:pos="4513"/>
        <w:tab w:val="right" w:pos="9026"/>
      </w:tabs>
      <w:spacing w:line="240" w:lineRule="auto"/>
      <w:jc w:val="right"/>
      <w:rPr>
        <w:rFonts w:ascii="Calibri" w:eastAsia="Calibri" w:hAnsi="Calibri" w:cs="Calibri"/>
        <w:color w:val="000000"/>
      </w:rPr>
    </w:pPr>
  </w:p>
  <w:p w14:paraId="65B61AB3" w14:textId="77777777" w:rsidR="00B91957" w:rsidRDefault="00000000">
    <w:pPr>
      <w:pBdr>
        <w:top w:val="nil"/>
        <w:left w:val="nil"/>
        <w:bottom w:val="nil"/>
        <w:right w:val="nil"/>
        <w:between w:val="nil"/>
      </w:pBdr>
      <w:tabs>
        <w:tab w:val="center" w:pos="4513"/>
        <w:tab w:val="right" w:pos="9026"/>
      </w:tabs>
      <w:spacing w:line="240" w:lineRule="auto"/>
      <w:ind w:right="360" w:firstLine="360"/>
      <w:jc w:val="lef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E749F" w14:textId="77777777" w:rsidR="00B91957" w:rsidRDefault="00000000">
    <w:pPr>
      <w:pBdr>
        <w:top w:val="single" w:sz="4" w:space="1" w:color="D9D9D9"/>
        <w:left w:val="nil"/>
        <w:bottom w:val="nil"/>
        <w:right w:val="nil"/>
        <w:between w:val="nil"/>
      </w:pBdr>
      <w:tabs>
        <w:tab w:val="center" w:pos="4513"/>
        <w:tab w:val="right" w:pos="9026"/>
      </w:tabs>
      <w:spacing w:line="240" w:lineRule="auto"/>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B26141">
      <w:rPr>
        <w:rFonts w:ascii="Calibri" w:eastAsia="Calibri" w:hAnsi="Calibri" w:cs="Calibri"/>
        <w:noProof/>
        <w:color w:val="000000"/>
      </w:rPr>
      <w:t>1</w:t>
    </w:r>
    <w:r>
      <w:rPr>
        <w:rFonts w:ascii="Calibri" w:eastAsia="Calibri" w:hAnsi="Calibri" w:cs="Calibri"/>
        <w:color w:val="000000"/>
      </w:rPr>
      <w:fldChar w:fldCharType="end"/>
    </w:r>
    <w:r>
      <w:rPr>
        <w:rFonts w:ascii="Calibri" w:eastAsia="Calibri" w:hAnsi="Calibri" w:cs="Calibri"/>
        <w:color w:val="000000"/>
      </w:rPr>
      <w:t xml:space="preserve"> | </w:t>
    </w:r>
    <w:r>
      <w:rPr>
        <w:rFonts w:ascii="Calibri" w:eastAsia="Calibri" w:hAnsi="Calibri" w:cs="Calibri"/>
        <w:color w:val="7F7F7F"/>
      </w:rPr>
      <w:t xml:space="preserve">Page           </w:t>
    </w:r>
  </w:p>
  <w:p w14:paraId="2F8CAB9D" w14:textId="77777777" w:rsidR="00B91957" w:rsidRDefault="00B91957">
    <w:pPr>
      <w:pBdr>
        <w:top w:val="nil"/>
        <w:left w:val="nil"/>
        <w:bottom w:val="nil"/>
        <w:right w:val="nil"/>
        <w:between w:val="nil"/>
      </w:pBdr>
      <w:tabs>
        <w:tab w:val="center" w:pos="4513"/>
        <w:tab w:val="right" w:pos="9026"/>
      </w:tabs>
      <w:spacing w:line="240" w:lineRule="auto"/>
      <w:ind w:right="360" w:firstLine="360"/>
      <w:jc w:val="left"/>
      <w:rPr>
        <w:color w:val="00334F"/>
        <w:sz w:val="18"/>
        <w:szCs w:val="18"/>
        <w:vertAlign w:val="subscrip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5DB57" w14:textId="77777777" w:rsidR="00B91957" w:rsidRDefault="00B91957">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08EF7A" w14:textId="77777777" w:rsidR="0005779D" w:rsidRDefault="0005779D">
      <w:pPr>
        <w:spacing w:line="240" w:lineRule="auto"/>
      </w:pPr>
      <w:r>
        <w:separator/>
      </w:r>
    </w:p>
  </w:footnote>
  <w:footnote w:type="continuationSeparator" w:id="0">
    <w:p w14:paraId="44FFAFF4" w14:textId="77777777" w:rsidR="0005779D" w:rsidRDefault="000577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31519" w14:textId="77777777" w:rsidR="00B91957" w:rsidRDefault="00B91957">
    <w:pPr>
      <w:pBdr>
        <w:top w:val="nil"/>
        <w:left w:val="nil"/>
        <w:bottom w:val="nil"/>
        <w:right w:val="nil"/>
        <w:between w:val="nil"/>
      </w:pBdr>
      <w:tabs>
        <w:tab w:val="center" w:pos="4513"/>
        <w:tab w:val="right" w:pos="9026"/>
      </w:tabs>
      <w:spacing w:line="240" w:lineRule="auto"/>
      <w:jc w:val="left"/>
      <w:rPr>
        <w:rFonts w:ascii="Calibri" w:eastAsia="Calibri" w:hAnsi="Calibri"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460C9" w14:textId="77777777" w:rsidR="00B91957" w:rsidRDefault="00000000">
    <w:pPr>
      <w:pBdr>
        <w:top w:val="nil"/>
        <w:left w:val="nil"/>
        <w:bottom w:val="nil"/>
        <w:right w:val="nil"/>
        <w:between w:val="nil"/>
      </w:pBdr>
      <w:tabs>
        <w:tab w:val="center" w:pos="4513"/>
        <w:tab w:val="right" w:pos="9026"/>
      </w:tabs>
      <w:spacing w:line="240" w:lineRule="auto"/>
      <w:ind w:left="-1440"/>
      <w:jc w:val="left"/>
      <w:rPr>
        <w:rFonts w:ascii="Calibri" w:eastAsia="Calibri" w:hAnsi="Calibri" w:cs="Calibri"/>
        <w:color w:val="000000"/>
      </w:rPr>
    </w:pPr>
    <w:r>
      <w:rPr>
        <w:rFonts w:ascii="Calibri" w:eastAsia="Calibri" w:hAnsi="Calibri" w:cs="Calibri"/>
        <w:noProof/>
        <w:color w:val="000000"/>
      </w:rPr>
      <w:drawing>
        <wp:inline distT="0" distB="0" distL="0" distR="0" wp14:anchorId="04206D2E" wp14:editId="6B092A84">
          <wp:extent cx="7690837" cy="582287"/>
          <wp:effectExtent l="0" t="0" r="0" b="0"/>
          <wp:docPr id="1646982036" name="image1.png" descr="branding"/>
          <wp:cNvGraphicFramePr/>
          <a:graphic xmlns:a="http://schemas.openxmlformats.org/drawingml/2006/main">
            <a:graphicData uri="http://schemas.openxmlformats.org/drawingml/2006/picture">
              <pic:pic xmlns:pic="http://schemas.openxmlformats.org/drawingml/2006/picture">
                <pic:nvPicPr>
                  <pic:cNvPr id="0" name="image1.png" descr="branding"/>
                  <pic:cNvPicPr preferRelativeResize="0"/>
                </pic:nvPicPr>
                <pic:blipFill>
                  <a:blip r:embed="rId1"/>
                  <a:srcRect/>
                  <a:stretch>
                    <a:fillRect/>
                  </a:stretch>
                </pic:blipFill>
                <pic:spPr>
                  <a:xfrm>
                    <a:off x="0" y="0"/>
                    <a:ext cx="7690837" cy="582287"/>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61A39" w14:textId="77777777" w:rsidR="00B91957" w:rsidRDefault="00000000">
    <w:pPr>
      <w:pBdr>
        <w:top w:val="nil"/>
        <w:left w:val="nil"/>
        <w:bottom w:val="nil"/>
        <w:right w:val="nil"/>
        <w:between w:val="nil"/>
      </w:pBdr>
      <w:tabs>
        <w:tab w:val="center" w:pos="4513"/>
        <w:tab w:val="right" w:pos="9026"/>
      </w:tabs>
      <w:spacing w:line="240" w:lineRule="auto"/>
      <w:ind w:left="-142" w:firstLine="142"/>
      <w:jc w:val="left"/>
      <w:rPr>
        <w:rFonts w:ascii="Calibri" w:eastAsia="Calibri" w:hAnsi="Calibri" w:cs="Calibri"/>
        <w:color w:val="000000"/>
      </w:rPr>
    </w:pPr>
    <w:r>
      <w:rPr>
        <w:noProof/>
      </w:rPr>
      <w:drawing>
        <wp:anchor distT="0" distB="0" distL="114300" distR="114300" simplePos="0" relativeHeight="251658240" behindDoc="0" locked="0" layoutInCell="1" hidden="0" allowOverlap="1" wp14:anchorId="59B0FB9E" wp14:editId="75B1CB5D">
          <wp:simplePos x="0" y="0"/>
          <wp:positionH relativeFrom="column">
            <wp:posOffset>-904873</wp:posOffset>
          </wp:positionH>
          <wp:positionV relativeFrom="paragraph">
            <wp:posOffset>0</wp:posOffset>
          </wp:positionV>
          <wp:extent cx="7543800" cy="579120"/>
          <wp:effectExtent l="0" t="0" r="0" b="0"/>
          <wp:wrapNone/>
          <wp:docPr id="16469820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543800" cy="57912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F02E0"/>
    <w:multiLevelType w:val="multilevel"/>
    <w:tmpl w:val="0748BE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226D41"/>
    <w:multiLevelType w:val="multilevel"/>
    <w:tmpl w:val="2BC21D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DDE3B56"/>
    <w:multiLevelType w:val="multilevel"/>
    <w:tmpl w:val="1414B2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89E2790"/>
    <w:multiLevelType w:val="multilevel"/>
    <w:tmpl w:val="F7C84C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B70426F"/>
    <w:multiLevelType w:val="multilevel"/>
    <w:tmpl w:val="E130A5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3A16F65"/>
    <w:multiLevelType w:val="multilevel"/>
    <w:tmpl w:val="A832F0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35353127">
    <w:abstractNumId w:val="4"/>
  </w:num>
  <w:num w:numId="2" w16cid:durableId="1275096691">
    <w:abstractNumId w:val="1"/>
  </w:num>
  <w:num w:numId="3" w16cid:durableId="987393899">
    <w:abstractNumId w:val="2"/>
  </w:num>
  <w:num w:numId="4" w16cid:durableId="879977869">
    <w:abstractNumId w:val="0"/>
  </w:num>
  <w:num w:numId="5" w16cid:durableId="1196969254">
    <w:abstractNumId w:val="5"/>
  </w:num>
  <w:num w:numId="6" w16cid:durableId="2376370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957"/>
    <w:rsid w:val="0005779D"/>
    <w:rsid w:val="00B26141"/>
    <w:rsid w:val="00B91957"/>
    <w:rsid w:val="00C94E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B50F0"/>
  <w15:docId w15:val="{05CA56CE-D215-4686-9077-1AF232F20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IE" w:eastAsia="en-GB" w:bidi="ar-SA"/>
      </w:rPr>
    </w:rPrDefault>
    <w:pPrDefault>
      <w:pPr>
        <w:spacing w:line="2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7D8A"/>
  </w:style>
  <w:style w:type="paragraph" w:styleId="Heading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Heading2">
    <w:name w:val="heading 2"/>
    <w:basedOn w:val="Normal"/>
    <w:next w:val="Normal"/>
    <w:uiPriority w:val="9"/>
    <w:semiHidden/>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Pr>
  </w:style>
  <w:style w:type="paragraph" w:styleId="Footer">
    <w:name w:val="footer"/>
    <w:basedOn w:val="Normal"/>
    <w:link w:val="FooterChar"/>
    <w:uiPriority w:val="99"/>
    <w:unhideWhenUsed/>
    <w:rsid w:val="00B9125C"/>
    <w:pPr>
      <w:tabs>
        <w:tab w:val="center" w:pos="4513"/>
        <w:tab w:val="right" w:pos="9026"/>
      </w:tabs>
      <w:spacing w:line="240" w:lineRule="auto"/>
    </w:pPr>
  </w:style>
  <w:style w:type="character" w:customStyle="1" w:styleId="FooterChar">
    <w:name w:val="Footer Char"/>
    <w:basedOn w:val="DefaultParagraphFont"/>
    <w:link w:val="Footer"/>
    <w:uiPriority w:val="99"/>
    <w:rsid w:val="00B9125C"/>
  </w:style>
  <w:style w:type="paragraph" w:styleId="ListParagraph">
    <w:name w:val="List Paragraph"/>
    <w:basedOn w:val="Normal"/>
    <w:uiPriority w:val="34"/>
    <w:qFormat/>
    <w:rsid w:val="003F571A"/>
    <w:pPr>
      <w:ind w:left="720"/>
      <w:contextualSpacing/>
    </w:pPr>
  </w:style>
  <w:style w:type="character" w:styleId="Hyperlink">
    <w:name w:val="Hyperlink"/>
    <w:basedOn w:val="DefaultParagraphFont"/>
    <w:uiPriority w:val="99"/>
    <w:unhideWhenUsed/>
    <w:rsid w:val="0089021D"/>
    <w:rPr>
      <w:color w:val="0000FF" w:themeColor="hyperlink"/>
      <w:u w:val="single"/>
    </w:rPr>
  </w:style>
  <w:style w:type="character" w:styleId="UnresolvedMention">
    <w:name w:val="Unresolved Mention"/>
    <w:basedOn w:val="DefaultParagraphFont"/>
    <w:uiPriority w:val="99"/>
    <w:semiHidden/>
    <w:unhideWhenUsed/>
    <w:rsid w:val="0089021D"/>
    <w:rPr>
      <w:color w:val="605E5C"/>
      <w:shd w:val="clear" w:color="auto" w:fill="E1DFDD"/>
    </w:rPr>
  </w:style>
  <w:style w:type="character" w:styleId="FollowedHyperlink">
    <w:name w:val="FollowedHyperlink"/>
    <w:basedOn w:val="DefaultParagraphFont"/>
    <w:uiPriority w:val="99"/>
    <w:semiHidden/>
    <w:unhideWhenUsed/>
    <w:rsid w:val="00502D51"/>
    <w:rPr>
      <w:color w:val="800080" w:themeColor="followedHyperlink"/>
      <w:u w:val="single"/>
    </w:rPr>
  </w:style>
  <w:style w:type="table" w:styleId="TableGrid">
    <w:name w:val="Table Grid"/>
    <w:basedOn w:val="TableNormal"/>
    <w:uiPriority w:val="39"/>
    <w:rsid w:val="00502D5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502D51"/>
    <w:pPr>
      <w:spacing w:after="120"/>
    </w:pPr>
  </w:style>
  <w:style w:type="character" w:customStyle="1" w:styleId="BodyTextChar">
    <w:name w:val="Body Text Char"/>
    <w:basedOn w:val="DefaultParagraphFont"/>
    <w:link w:val="BodyText"/>
    <w:uiPriority w:val="99"/>
    <w:semiHidden/>
    <w:rsid w:val="00502D51"/>
  </w:style>
  <w:style w:type="character" w:styleId="CommentReference">
    <w:name w:val="annotation reference"/>
    <w:basedOn w:val="DefaultParagraphFont"/>
    <w:uiPriority w:val="99"/>
    <w:semiHidden/>
    <w:unhideWhenUsed/>
    <w:rsid w:val="006366BC"/>
    <w:rPr>
      <w:sz w:val="16"/>
      <w:szCs w:val="16"/>
    </w:rPr>
  </w:style>
  <w:style w:type="paragraph" w:styleId="CommentText">
    <w:name w:val="annotation text"/>
    <w:basedOn w:val="Normal"/>
    <w:link w:val="CommentTextChar"/>
    <w:uiPriority w:val="99"/>
    <w:unhideWhenUsed/>
    <w:rsid w:val="006366BC"/>
    <w:pPr>
      <w:spacing w:line="240" w:lineRule="auto"/>
    </w:pPr>
    <w:rPr>
      <w:sz w:val="20"/>
      <w:szCs w:val="20"/>
    </w:rPr>
  </w:style>
  <w:style w:type="character" w:customStyle="1" w:styleId="CommentTextChar">
    <w:name w:val="Comment Text Char"/>
    <w:basedOn w:val="DefaultParagraphFont"/>
    <w:link w:val="CommentText"/>
    <w:uiPriority w:val="99"/>
    <w:rsid w:val="006366BC"/>
    <w:rPr>
      <w:sz w:val="20"/>
      <w:szCs w:val="20"/>
    </w:rPr>
  </w:style>
  <w:style w:type="paragraph" w:styleId="CommentSubject">
    <w:name w:val="annotation subject"/>
    <w:basedOn w:val="CommentText"/>
    <w:next w:val="CommentText"/>
    <w:link w:val="CommentSubjectChar"/>
    <w:uiPriority w:val="99"/>
    <w:semiHidden/>
    <w:unhideWhenUsed/>
    <w:rsid w:val="006366BC"/>
    <w:rPr>
      <w:b/>
      <w:bCs/>
    </w:rPr>
  </w:style>
  <w:style w:type="character" w:customStyle="1" w:styleId="CommentSubjectChar">
    <w:name w:val="Comment Subject Char"/>
    <w:basedOn w:val="CommentTextChar"/>
    <w:link w:val="CommentSubject"/>
    <w:uiPriority w:val="99"/>
    <w:semiHidden/>
    <w:rsid w:val="006366BC"/>
    <w:rPr>
      <w:b/>
      <w:bCs/>
      <w:sz w:val="20"/>
      <w:szCs w:val="20"/>
    </w:rPr>
  </w:style>
  <w:style w:type="table" w:customStyle="1" w:styleId="a0">
    <w:basedOn w:val="TableNormal"/>
    <w:pPr>
      <w:spacing w:line="240" w:lineRule="auto"/>
    </w:pPr>
    <w:rPr>
      <w:sz w:val="22"/>
      <w:szCs w:val="22"/>
    </w:rPr>
    <w:tblPr>
      <w:tblStyleRowBandSize w:val="1"/>
      <w:tblStyleColBandSize w:val="1"/>
    </w:tblPr>
  </w:style>
  <w:style w:type="table" w:customStyle="1" w:styleId="a1">
    <w:basedOn w:val="TableNormal"/>
    <w:pPr>
      <w:spacing w:line="240" w:lineRule="auto"/>
    </w:pPr>
    <w:rPr>
      <w:sz w:val="22"/>
      <w:szCs w:val="22"/>
    </w:rPr>
    <w:tblPr>
      <w:tblStyleRowBandSize w:val="1"/>
      <w:tblStyleColBandSize w:val="1"/>
    </w:tblPr>
  </w:style>
  <w:style w:type="table" w:customStyle="1" w:styleId="a2">
    <w:basedOn w:val="TableNormal"/>
    <w:pPr>
      <w:spacing w:line="240" w:lineRule="auto"/>
    </w:pPr>
    <w:rPr>
      <w:sz w:val="22"/>
      <w:szCs w:val="22"/>
    </w:rPr>
    <w:tblPr>
      <w:tblStyleRowBandSize w:val="1"/>
      <w:tblStyleColBandSize w:val="1"/>
    </w:tblPr>
  </w:style>
  <w:style w:type="table" w:customStyle="1" w:styleId="a3">
    <w:basedOn w:val="TableNormal"/>
    <w:pPr>
      <w:spacing w:line="240" w:lineRule="auto"/>
    </w:pPr>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ombudsman.ie/"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cu.ie/registry/garda-vetting-programme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dcu.ie/registry/garda-vetting-programm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dcu.ie/policies/garda-vetting-police-clearance-policy-students-1"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44chDO5AZUNWL9QdsTTtiLhGnQ==">CgMxLjAyDmguYndqenk5ZjRoNzF6Mg5oLm8yaWgwZ2wwMTA4ajIOaC5saXpwZ3RuaDRkYmQ4AHIhMUFhRWZmOE44a2w2TEIzMFgtbXUyMWl6cUYzeVJpaXpu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1247</Words>
  <Characters>7114</Characters>
  <Application>Microsoft Office Word</Application>
  <DocSecurity>0</DocSecurity>
  <Lines>59</Lines>
  <Paragraphs>16</Paragraphs>
  <ScaleCrop>false</ScaleCrop>
  <Company>Dublin City University</Company>
  <LinksUpToDate>false</LinksUpToDate>
  <CharactersWithSpaces>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 Reynolds</dc:creator>
  <cp:lastModifiedBy>Georgina Roberts</cp:lastModifiedBy>
  <cp:revision>2</cp:revision>
  <dcterms:created xsi:type="dcterms:W3CDTF">2025-02-14T12:08:00Z</dcterms:created>
  <dcterms:modified xsi:type="dcterms:W3CDTF">2025-02-14T12:08:00Z</dcterms:modified>
</cp:coreProperties>
</file>