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9AEA0" w14:textId="6A24A023" w:rsidR="0074611E" w:rsidRPr="00D53807" w:rsidRDefault="00117280" w:rsidP="0074611E">
      <w:pPr>
        <w:spacing w:after="240" w:line="240" w:lineRule="auto"/>
        <w:rPr>
          <w:rFonts w:eastAsia="Calibri" w:cs="Arial"/>
          <w:bCs/>
          <w:color w:val="163964"/>
          <w:sz w:val="48"/>
          <w:szCs w:val="48"/>
        </w:rPr>
      </w:pPr>
      <w:r w:rsidRPr="00117280">
        <w:rPr>
          <w:rFonts w:eastAsia="Calibri" w:cs="Arial"/>
          <w:bCs/>
          <w:color w:val="163964"/>
          <w:sz w:val="48"/>
          <w:szCs w:val="48"/>
        </w:rPr>
        <w:t>Athena Swan Ireland Bronze application: Professional Units</w:t>
      </w:r>
    </w:p>
    <w:p w14:paraId="4F3D0BD6" w14:textId="27DED622" w:rsidR="0074611E" w:rsidRPr="00F7313B" w:rsidRDefault="0074611E" w:rsidP="00D53807">
      <w:pPr>
        <w:pStyle w:val="Heading1"/>
        <w:numPr>
          <w:ilvl w:val="0"/>
          <w:numId w:val="0"/>
        </w:numPr>
        <w:spacing w:after="0"/>
        <w:ind w:left="680" w:hanging="680"/>
        <w:rPr>
          <w:rFonts w:eastAsia="Calibri" w:cs="Arial"/>
          <w:b/>
          <w:sz w:val="28"/>
          <w:szCs w:val="32"/>
        </w:rPr>
      </w:pPr>
      <w:bookmarkStart w:id="0" w:name="_Toc75520173"/>
      <w:bookmarkStart w:id="1" w:name="_Toc85647548"/>
      <w:r w:rsidRPr="00F7313B">
        <w:rPr>
          <w:rFonts w:eastAsia="Calibri" w:cs="Arial"/>
          <w:b/>
          <w:sz w:val="28"/>
          <w:szCs w:val="32"/>
        </w:rPr>
        <w:t>Applicant information</w:t>
      </w:r>
      <w:bookmarkEnd w:id="0"/>
      <w:bookmarkEnd w:id="1"/>
    </w:p>
    <w:p w14:paraId="087BAAF3" w14:textId="1DEE3B3C" w:rsidR="009A2EB1" w:rsidRPr="00974E51" w:rsidRDefault="009A2EB1" w:rsidP="00D53807">
      <w:pPr>
        <w:spacing w:after="0"/>
        <w:rPr>
          <w:rFonts w:cs="Arial"/>
          <w:b/>
        </w:rPr>
      </w:pPr>
    </w:p>
    <w:tbl>
      <w:tblPr>
        <w:tblStyle w:val="TableGrid"/>
        <w:tblW w:w="0" w:type="auto"/>
        <w:tblBorders>
          <w:top w:val="single" w:sz="4" w:space="0" w:color="163964"/>
          <w:left w:val="single" w:sz="4" w:space="0" w:color="163964"/>
          <w:bottom w:val="single" w:sz="4" w:space="0" w:color="163964"/>
          <w:right w:val="single" w:sz="4" w:space="0" w:color="163964"/>
          <w:insideH w:val="single" w:sz="4" w:space="0" w:color="163964"/>
          <w:insideV w:val="single" w:sz="4" w:space="0" w:color="163964"/>
        </w:tblBorders>
        <w:tblLook w:val="04A0" w:firstRow="1" w:lastRow="0" w:firstColumn="1" w:lastColumn="0" w:noHBand="0" w:noVBand="1"/>
      </w:tblPr>
      <w:tblGrid>
        <w:gridCol w:w="4508"/>
        <w:gridCol w:w="4508"/>
      </w:tblGrid>
      <w:tr w:rsidR="00974E51" w:rsidRPr="00974E51" w14:paraId="614F4E84" w14:textId="77777777" w:rsidTr="009A2EB1">
        <w:tc>
          <w:tcPr>
            <w:tcW w:w="4508" w:type="dxa"/>
            <w:hideMark/>
          </w:tcPr>
          <w:p w14:paraId="0B59DFAF" w14:textId="62A15187" w:rsidR="00974E51" w:rsidRPr="00383960" w:rsidRDefault="00974E51" w:rsidP="00974E51">
            <w:pPr>
              <w:spacing w:after="160"/>
              <w:rPr>
                <w:rFonts w:cs="Arial"/>
                <w:sz w:val="22"/>
              </w:rPr>
            </w:pPr>
            <w:r w:rsidRPr="00383960">
              <w:rPr>
                <w:rFonts w:cs="Arial"/>
                <w:sz w:val="22"/>
                <w:szCs w:val="24"/>
                <w:lang w:eastAsia="en-GB"/>
              </w:rPr>
              <w:t>Name of institution</w:t>
            </w:r>
          </w:p>
        </w:tc>
        <w:tc>
          <w:tcPr>
            <w:tcW w:w="4508" w:type="dxa"/>
          </w:tcPr>
          <w:p w14:paraId="11E6E0EB" w14:textId="77777777" w:rsidR="00974E51" w:rsidRPr="00383960" w:rsidRDefault="00974E51" w:rsidP="00974E51">
            <w:pPr>
              <w:spacing w:after="160"/>
              <w:rPr>
                <w:rFonts w:cs="Arial"/>
                <w:sz w:val="22"/>
              </w:rPr>
            </w:pPr>
          </w:p>
        </w:tc>
      </w:tr>
      <w:tr w:rsidR="00117280" w:rsidRPr="00974E51" w14:paraId="7CF378B8" w14:textId="77777777" w:rsidTr="00117280">
        <w:trPr>
          <w:trHeight w:val="452"/>
        </w:trPr>
        <w:tc>
          <w:tcPr>
            <w:tcW w:w="4508" w:type="dxa"/>
          </w:tcPr>
          <w:p w14:paraId="432EFAE7" w14:textId="3DABED63" w:rsidR="00117280" w:rsidRPr="00383960" w:rsidRDefault="00117280" w:rsidP="00974E51">
            <w:pPr>
              <w:rPr>
                <w:rFonts w:cs="Arial"/>
                <w:sz w:val="22"/>
                <w:szCs w:val="24"/>
                <w:lang w:eastAsia="en-GB"/>
              </w:rPr>
            </w:pPr>
            <w:r w:rsidRPr="00383960">
              <w:rPr>
                <w:rFonts w:cs="Arial"/>
                <w:sz w:val="22"/>
                <w:szCs w:val="24"/>
                <w:lang w:eastAsia="en-GB"/>
              </w:rPr>
              <w:t>Name of professional unit</w:t>
            </w:r>
          </w:p>
        </w:tc>
        <w:tc>
          <w:tcPr>
            <w:tcW w:w="4508" w:type="dxa"/>
          </w:tcPr>
          <w:p w14:paraId="7C5C5345" w14:textId="77777777" w:rsidR="00117280" w:rsidRPr="00383960" w:rsidRDefault="00117280" w:rsidP="00974E51">
            <w:pPr>
              <w:rPr>
                <w:rFonts w:cs="Arial"/>
                <w:sz w:val="22"/>
              </w:rPr>
            </w:pPr>
          </w:p>
        </w:tc>
      </w:tr>
      <w:tr w:rsidR="00974E51" w:rsidRPr="00974E51" w14:paraId="655DD8E5" w14:textId="77777777" w:rsidTr="009A2EB1">
        <w:tc>
          <w:tcPr>
            <w:tcW w:w="4508" w:type="dxa"/>
            <w:hideMark/>
          </w:tcPr>
          <w:p w14:paraId="5D96F203" w14:textId="4AAEA6F3" w:rsidR="00974E51" w:rsidRPr="00383960" w:rsidRDefault="00974E51" w:rsidP="00974E51">
            <w:pPr>
              <w:spacing w:after="160"/>
              <w:rPr>
                <w:rFonts w:cs="Arial"/>
                <w:sz w:val="22"/>
              </w:rPr>
            </w:pPr>
            <w:r w:rsidRPr="00383960">
              <w:rPr>
                <w:rFonts w:cs="Arial"/>
                <w:sz w:val="22"/>
                <w:szCs w:val="24"/>
                <w:lang w:eastAsia="en-GB"/>
              </w:rPr>
              <w:t>Date of current application</w:t>
            </w:r>
          </w:p>
        </w:tc>
        <w:tc>
          <w:tcPr>
            <w:tcW w:w="4508" w:type="dxa"/>
          </w:tcPr>
          <w:p w14:paraId="02CF4A31" w14:textId="77777777" w:rsidR="00974E51" w:rsidRPr="00383960" w:rsidRDefault="00974E51" w:rsidP="00974E51">
            <w:pPr>
              <w:spacing w:after="160"/>
              <w:rPr>
                <w:rFonts w:cs="Arial"/>
                <w:sz w:val="22"/>
              </w:rPr>
            </w:pPr>
          </w:p>
        </w:tc>
      </w:tr>
      <w:tr w:rsidR="00974E51" w:rsidRPr="00974E51" w14:paraId="1A449722" w14:textId="77777777" w:rsidTr="009A2EB1">
        <w:tc>
          <w:tcPr>
            <w:tcW w:w="4508" w:type="dxa"/>
            <w:hideMark/>
          </w:tcPr>
          <w:p w14:paraId="5C56B1A4" w14:textId="16C456B8" w:rsidR="00974E51" w:rsidRPr="00383960" w:rsidRDefault="00A86006" w:rsidP="00A86006">
            <w:pPr>
              <w:rPr>
                <w:rFonts w:cs="Arial"/>
                <w:sz w:val="22"/>
                <w:szCs w:val="24"/>
              </w:rPr>
            </w:pPr>
            <w:r w:rsidRPr="00383960">
              <w:rPr>
                <w:rFonts w:cs="Arial"/>
                <w:sz w:val="22"/>
                <w:szCs w:val="24"/>
              </w:rPr>
              <w:t xml:space="preserve">Level of previous award, if applicable </w:t>
            </w:r>
          </w:p>
        </w:tc>
        <w:tc>
          <w:tcPr>
            <w:tcW w:w="4508" w:type="dxa"/>
          </w:tcPr>
          <w:p w14:paraId="04E9D95E" w14:textId="77777777" w:rsidR="00974E51" w:rsidRPr="00383960" w:rsidRDefault="00974E51" w:rsidP="00974E51">
            <w:pPr>
              <w:spacing w:after="160"/>
              <w:rPr>
                <w:rFonts w:cs="Arial"/>
                <w:sz w:val="22"/>
              </w:rPr>
            </w:pPr>
          </w:p>
        </w:tc>
      </w:tr>
      <w:tr w:rsidR="00974E51" w:rsidRPr="00974E51" w14:paraId="69820072" w14:textId="77777777" w:rsidTr="009A2EB1">
        <w:tc>
          <w:tcPr>
            <w:tcW w:w="4508" w:type="dxa"/>
            <w:hideMark/>
          </w:tcPr>
          <w:p w14:paraId="5466BEBA" w14:textId="41BB66C4" w:rsidR="00974E51" w:rsidRPr="00383960" w:rsidRDefault="00A86006" w:rsidP="00A86006">
            <w:pPr>
              <w:rPr>
                <w:rFonts w:cs="Arial"/>
                <w:sz w:val="22"/>
                <w:szCs w:val="24"/>
              </w:rPr>
            </w:pPr>
            <w:r w:rsidRPr="00383960">
              <w:rPr>
                <w:rFonts w:cs="Arial"/>
                <w:sz w:val="22"/>
                <w:szCs w:val="24"/>
              </w:rPr>
              <w:t xml:space="preserve">Date of previous award, if applicable </w:t>
            </w:r>
          </w:p>
        </w:tc>
        <w:tc>
          <w:tcPr>
            <w:tcW w:w="4508" w:type="dxa"/>
          </w:tcPr>
          <w:p w14:paraId="04AFDB70" w14:textId="77777777" w:rsidR="00974E51" w:rsidRPr="00383960" w:rsidRDefault="00974E51" w:rsidP="00974E51">
            <w:pPr>
              <w:spacing w:after="160"/>
              <w:rPr>
                <w:rFonts w:cs="Arial"/>
                <w:sz w:val="22"/>
              </w:rPr>
            </w:pPr>
          </w:p>
        </w:tc>
      </w:tr>
      <w:tr w:rsidR="00974E51" w:rsidRPr="00974E51" w14:paraId="526D766D" w14:textId="77777777" w:rsidTr="009A2EB1">
        <w:tc>
          <w:tcPr>
            <w:tcW w:w="4508" w:type="dxa"/>
            <w:hideMark/>
          </w:tcPr>
          <w:p w14:paraId="3B580E6D" w14:textId="46A1B9A7" w:rsidR="00974E51" w:rsidRPr="00383960" w:rsidRDefault="00974E51" w:rsidP="00974E51">
            <w:pPr>
              <w:spacing w:after="160"/>
              <w:rPr>
                <w:rFonts w:cs="Arial"/>
                <w:sz w:val="22"/>
              </w:rPr>
            </w:pPr>
            <w:r w:rsidRPr="00383960">
              <w:rPr>
                <w:rFonts w:cs="Arial"/>
                <w:sz w:val="22"/>
                <w:szCs w:val="24"/>
                <w:lang w:eastAsia="en-GB"/>
              </w:rPr>
              <w:t>Contact name</w:t>
            </w:r>
          </w:p>
        </w:tc>
        <w:tc>
          <w:tcPr>
            <w:tcW w:w="4508" w:type="dxa"/>
          </w:tcPr>
          <w:p w14:paraId="3C2E2C7C" w14:textId="77777777" w:rsidR="00974E51" w:rsidRPr="00383960" w:rsidRDefault="00974E51" w:rsidP="00974E51">
            <w:pPr>
              <w:spacing w:after="160"/>
              <w:rPr>
                <w:rFonts w:cs="Arial"/>
                <w:sz w:val="22"/>
              </w:rPr>
            </w:pPr>
          </w:p>
        </w:tc>
      </w:tr>
      <w:tr w:rsidR="00974E51" w:rsidRPr="00974E51" w14:paraId="26D2E943" w14:textId="77777777" w:rsidTr="009A2EB1">
        <w:tc>
          <w:tcPr>
            <w:tcW w:w="4508" w:type="dxa"/>
            <w:hideMark/>
          </w:tcPr>
          <w:p w14:paraId="4C650438" w14:textId="76256B41" w:rsidR="00974E51" w:rsidRPr="00383960" w:rsidRDefault="00974E51" w:rsidP="00974E51">
            <w:pPr>
              <w:spacing w:after="160"/>
              <w:rPr>
                <w:rFonts w:cs="Arial"/>
                <w:sz w:val="22"/>
              </w:rPr>
            </w:pPr>
            <w:r w:rsidRPr="00383960">
              <w:rPr>
                <w:rFonts w:cs="Arial"/>
                <w:sz w:val="22"/>
                <w:szCs w:val="24"/>
                <w:lang w:eastAsia="en-GB"/>
              </w:rPr>
              <w:t>Contact email</w:t>
            </w:r>
          </w:p>
        </w:tc>
        <w:tc>
          <w:tcPr>
            <w:tcW w:w="4508" w:type="dxa"/>
          </w:tcPr>
          <w:p w14:paraId="5A5FC344" w14:textId="77777777" w:rsidR="00974E51" w:rsidRPr="00383960" w:rsidRDefault="00974E51" w:rsidP="00974E51">
            <w:pPr>
              <w:spacing w:after="160"/>
              <w:rPr>
                <w:rFonts w:cs="Arial"/>
                <w:sz w:val="22"/>
              </w:rPr>
            </w:pPr>
          </w:p>
        </w:tc>
      </w:tr>
      <w:tr w:rsidR="00974E51" w:rsidRPr="00974E51" w14:paraId="6B06FF48" w14:textId="77777777" w:rsidTr="00974E51">
        <w:trPr>
          <w:trHeight w:val="510"/>
        </w:trPr>
        <w:tc>
          <w:tcPr>
            <w:tcW w:w="4508" w:type="dxa"/>
          </w:tcPr>
          <w:p w14:paraId="0DCFF2D0" w14:textId="1768A8B1" w:rsidR="00974E51" w:rsidRPr="00383960" w:rsidRDefault="00974E51" w:rsidP="00974E51">
            <w:pPr>
              <w:rPr>
                <w:rFonts w:cs="Arial"/>
                <w:sz w:val="22"/>
                <w:szCs w:val="24"/>
                <w:lang w:eastAsia="en-GB"/>
              </w:rPr>
            </w:pPr>
            <w:r w:rsidRPr="00383960">
              <w:rPr>
                <w:rFonts w:cs="Arial"/>
                <w:sz w:val="22"/>
                <w:szCs w:val="24"/>
              </w:rPr>
              <w:t>Contact telephone</w:t>
            </w:r>
          </w:p>
        </w:tc>
        <w:tc>
          <w:tcPr>
            <w:tcW w:w="4508" w:type="dxa"/>
          </w:tcPr>
          <w:p w14:paraId="7DA2D65F" w14:textId="77777777" w:rsidR="00974E51" w:rsidRPr="00383960" w:rsidRDefault="00974E51" w:rsidP="00974E51">
            <w:pPr>
              <w:rPr>
                <w:rFonts w:cs="Arial"/>
                <w:sz w:val="22"/>
              </w:rPr>
            </w:pPr>
          </w:p>
        </w:tc>
      </w:tr>
    </w:tbl>
    <w:p w14:paraId="044B75DA" w14:textId="77777777" w:rsidR="009A2EB1" w:rsidRPr="00974E51" w:rsidRDefault="009A2EB1" w:rsidP="009A2EB1">
      <w:pPr>
        <w:rPr>
          <w:rFonts w:cs="Arial"/>
        </w:rPr>
      </w:pPr>
    </w:p>
    <w:tbl>
      <w:tblPr>
        <w:tblStyle w:val="TableGrid"/>
        <w:tblW w:w="0" w:type="auto"/>
        <w:tblBorders>
          <w:top w:val="single" w:sz="4" w:space="0" w:color="163964"/>
          <w:left w:val="single" w:sz="4" w:space="0" w:color="163964"/>
          <w:bottom w:val="single" w:sz="4" w:space="0" w:color="163964"/>
          <w:right w:val="single" w:sz="4" w:space="0" w:color="163964"/>
          <w:insideH w:val="single" w:sz="4" w:space="0" w:color="163964"/>
          <w:insideV w:val="single" w:sz="4" w:space="0" w:color="163964"/>
        </w:tblBorders>
        <w:tblLook w:val="04A0" w:firstRow="1" w:lastRow="0" w:firstColumn="1" w:lastColumn="0" w:noHBand="0" w:noVBand="1"/>
      </w:tblPr>
      <w:tblGrid>
        <w:gridCol w:w="4508"/>
        <w:gridCol w:w="4508"/>
      </w:tblGrid>
      <w:tr w:rsidR="009A2EB1" w:rsidRPr="00974E51" w14:paraId="54D4052F" w14:textId="77777777" w:rsidTr="009A2EB1">
        <w:tc>
          <w:tcPr>
            <w:tcW w:w="4508" w:type="dxa"/>
            <w:shd w:val="clear" w:color="auto" w:fill="BFBFBF" w:themeFill="background1" w:themeFillShade="BF"/>
            <w:hideMark/>
          </w:tcPr>
          <w:p w14:paraId="5DF4DCBF" w14:textId="77777777" w:rsidR="009A2EB1" w:rsidRPr="00974E51" w:rsidRDefault="009A2EB1" w:rsidP="009A2EB1">
            <w:pPr>
              <w:spacing w:after="160"/>
              <w:rPr>
                <w:rFonts w:cs="Arial"/>
                <w:b/>
                <w:color w:val="163964"/>
              </w:rPr>
            </w:pPr>
            <w:r w:rsidRPr="00974E51">
              <w:rPr>
                <w:rFonts w:cs="Arial"/>
                <w:b/>
                <w:color w:val="163964"/>
              </w:rPr>
              <w:t>Section</w:t>
            </w:r>
          </w:p>
        </w:tc>
        <w:tc>
          <w:tcPr>
            <w:tcW w:w="4508" w:type="dxa"/>
            <w:shd w:val="clear" w:color="auto" w:fill="BFBFBF" w:themeFill="background1" w:themeFillShade="BF"/>
            <w:hideMark/>
          </w:tcPr>
          <w:p w14:paraId="15C58034" w14:textId="77777777" w:rsidR="009A2EB1" w:rsidRPr="00974E51" w:rsidRDefault="009A2EB1" w:rsidP="009A2EB1">
            <w:pPr>
              <w:spacing w:after="160"/>
              <w:rPr>
                <w:rFonts w:cs="Arial"/>
                <w:b/>
                <w:color w:val="163964"/>
              </w:rPr>
            </w:pPr>
            <w:r w:rsidRPr="00974E51">
              <w:rPr>
                <w:rFonts w:cs="Arial"/>
                <w:b/>
                <w:color w:val="163964"/>
              </w:rPr>
              <w:t>Words used</w:t>
            </w:r>
          </w:p>
        </w:tc>
      </w:tr>
      <w:tr w:rsidR="00A86006" w:rsidRPr="00974E51" w14:paraId="58A525E3" w14:textId="77777777" w:rsidTr="00A86006">
        <w:tc>
          <w:tcPr>
            <w:tcW w:w="4508" w:type="dxa"/>
          </w:tcPr>
          <w:p w14:paraId="64D7C20D" w14:textId="2BE19704" w:rsidR="00A86006" w:rsidRPr="00383960" w:rsidRDefault="00A86006" w:rsidP="00B12A12">
            <w:pPr>
              <w:spacing w:after="160"/>
              <w:rPr>
                <w:rFonts w:cs="Arial"/>
                <w:sz w:val="22"/>
              </w:rPr>
            </w:pPr>
            <w:r w:rsidRPr="00383960">
              <w:rPr>
                <w:rFonts w:cs="Arial"/>
                <w:sz w:val="22"/>
                <w:szCs w:val="24"/>
              </w:rPr>
              <w:t>Sec</w:t>
            </w:r>
            <w:r w:rsidR="00B12A12" w:rsidRPr="00383960">
              <w:rPr>
                <w:rFonts w:cs="Arial"/>
                <w:sz w:val="22"/>
                <w:szCs w:val="24"/>
              </w:rPr>
              <w:t xml:space="preserve">tion 1: An introduction to the unit’s </w:t>
            </w:r>
            <w:r w:rsidRPr="00383960">
              <w:rPr>
                <w:rFonts w:cs="Arial"/>
                <w:sz w:val="22"/>
                <w:szCs w:val="24"/>
              </w:rPr>
              <w:t>Athena Swan work</w:t>
            </w:r>
          </w:p>
        </w:tc>
        <w:tc>
          <w:tcPr>
            <w:tcW w:w="4508" w:type="dxa"/>
          </w:tcPr>
          <w:p w14:paraId="443C4EBB" w14:textId="5633D271" w:rsidR="00A86006" w:rsidRPr="00383960" w:rsidRDefault="00A86006" w:rsidP="00A86006">
            <w:pPr>
              <w:spacing w:after="160"/>
              <w:rPr>
                <w:rFonts w:cs="Arial"/>
                <w:sz w:val="22"/>
              </w:rPr>
            </w:pPr>
            <w:r w:rsidRPr="00383960">
              <w:rPr>
                <w:rFonts w:cs="Arial"/>
                <w:sz w:val="22"/>
                <w:szCs w:val="24"/>
              </w:rPr>
              <w:t>/2,000</w:t>
            </w:r>
          </w:p>
        </w:tc>
      </w:tr>
      <w:tr w:rsidR="00A86006" w:rsidRPr="00974E51" w14:paraId="7A3AB0E8" w14:textId="77777777" w:rsidTr="00A86006">
        <w:tc>
          <w:tcPr>
            <w:tcW w:w="4508" w:type="dxa"/>
          </w:tcPr>
          <w:p w14:paraId="375AAA12" w14:textId="6F86BC5D" w:rsidR="00A86006" w:rsidRPr="00383960" w:rsidRDefault="00A86006" w:rsidP="00B12A12">
            <w:pPr>
              <w:rPr>
                <w:rFonts w:cs="Arial"/>
                <w:sz w:val="22"/>
              </w:rPr>
            </w:pPr>
            <w:r w:rsidRPr="00383960">
              <w:rPr>
                <w:rFonts w:cs="Arial"/>
                <w:sz w:val="22"/>
                <w:szCs w:val="24"/>
              </w:rPr>
              <w:t xml:space="preserve">Section 2: An assessment of the </w:t>
            </w:r>
            <w:r w:rsidR="00B12A12" w:rsidRPr="00383960">
              <w:rPr>
                <w:rFonts w:cs="Arial"/>
                <w:sz w:val="22"/>
                <w:szCs w:val="24"/>
              </w:rPr>
              <w:t xml:space="preserve">unit’s </w:t>
            </w:r>
            <w:r w:rsidRPr="00383960">
              <w:rPr>
                <w:rFonts w:cs="Arial"/>
                <w:sz w:val="22"/>
                <w:szCs w:val="24"/>
              </w:rPr>
              <w:t>gender equality context and, where relevant, wider equality context</w:t>
            </w:r>
          </w:p>
        </w:tc>
        <w:tc>
          <w:tcPr>
            <w:tcW w:w="4508" w:type="dxa"/>
          </w:tcPr>
          <w:p w14:paraId="2C3B4E61" w14:textId="76EB4B47" w:rsidR="00A86006" w:rsidRPr="00383960" w:rsidRDefault="00117280" w:rsidP="00117280">
            <w:pPr>
              <w:rPr>
                <w:rFonts w:cs="Arial"/>
                <w:sz w:val="22"/>
              </w:rPr>
            </w:pPr>
            <w:r w:rsidRPr="00383960">
              <w:rPr>
                <w:rFonts w:cs="Arial"/>
                <w:sz w:val="22"/>
                <w:szCs w:val="24"/>
              </w:rPr>
              <w:t>/6,0</w:t>
            </w:r>
            <w:r w:rsidR="00A86006" w:rsidRPr="00383960">
              <w:rPr>
                <w:rFonts w:cs="Arial"/>
                <w:sz w:val="22"/>
                <w:szCs w:val="24"/>
              </w:rPr>
              <w:t>00</w:t>
            </w:r>
          </w:p>
        </w:tc>
      </w:tr>
      <w:tr w:rsidR="00A86006" w:rsidRPr="00974E51" w14:paraId="11372289" w14:textId="77777777" w:rsidTr="00974E51">
        <w:trPr>
          <w:trHeight w:val="709"/>
        </w:trPr>
        <w:tc>
          <w:tcPr>
            <w:tcW w:w="4508" w:type="dxa"/>
          </w:tcPr>
          <w:p w14:paraId="0F57F1C7" w14:textId="68469820" w:rsidR="00A86006" w:rsidRPr="00383960" w:rsidRDefault="00A86006" w:rsidP="00A86006">
            <w:pPr>
              <w:rPr>
                <w:rFonts w:cs="Arial"/>
                <w:sz w:val="22"/>
              </w:rPr>
            </w:pPr>
            <w:r w:rsidRPr="00383960">
              <w:rPr>
                <w:rFonts w:cs="Arial"/>
                <w:sz w:val="22"/>
                <w:szCs w:val="24"/>
              </w:rPr>
              <w:t>Section 3: Action Plan</w:t>
            </w:r>
          </w:p>
        </w:tc>
        <w:tc>
          <w:tcPr>
            <w:tcW w:w="4508" w:type="dxa"/>
          </w:tcPr>
          <w:p w14:paraId="3BE31205" w14:textId="4D664A8B" w:rsidR="00A86006" w:rsidRPr="00383960" w:rsidRDefault="00A86006" w:rsidP="00A86006">
            <w:pPr>
              <w:rPr>
                <w:rFonts w:cs="Arial"/>
                <w:sz w:val="22"/>
              </w:rPr>
            </w:pPr>
            <w:r w:rsidRPr="00383960">
              <w:rPr>
                <w:rFonts w:cs="Arial"/>
                <w:sz w:val="22"/>
                <w:szCs w:val="24"/>
              </w:rPr>
              <w:t>N/A</w:t>
            </w:r>
          </w:p>
        </w:tc>
      </w:tr>
      <w:tr w:rsidR="00A86006" w:rsidRPr="00974E51" w14:paraId="271075EB" w14:textId="77777777" w:rsidTr="009A2EB1">
        <w:tc>
          <w:tcPr>
            <w:tcW w:w="4508" w:type="dxa"/>
            <w:hideMark/>
          </w:tcPr>
          <w:p w14:paraId="4C7E0637" w14:textId="77777777" w:rsidR="00A86006" w:rsidRPr="00383960" w:rsidRDefault="00A86006" w:rsidP="00A86006">
            <w:pPr>
              <w:spacing w:after="160"/>
              <w:rPr>
                <w:rFonts w:cs="Arial"/>
                <w:b/>
                <w:sz w:val="22"/>
              </w:rPr>
            </w:pPr>
            <w:r w:rsidRPr="00383960">
              <w:rPr>
                <w:rFonts w:cs="Arial"/>
                <w:b/>
                <w:sz w:val="22"/>
              </w:rPr>
              <w:t>Overall word count</w:t>
            </w:r>
          </w:p>
        </w:tc>
        <w:tc>
          <w:tcPr>
            <w:tcW w:w="4508" w:type="dxa"/>
          </w:tcPr>
          <w:p w14:paraId="19C148BF" w14:textId="53003B79" w:rsidR="00A86006" w:rsidRPr="00383960" w:rsidRDefault="00117280" w:rsidP="00117280">
            <w:pPr>
              <w:spacing w:after="160"/>
              <w:rPr>
                <w:rFonts w:cs="Arial"/>
                <w:sz w:val="22"/>
              </w:rPr>
            </w:pPr>
            <w:r w:rsidRPr="00383960">
              <w:rPr>
                <w:rFonts w:cs="Arial"/>
                <w:sz w:val="22"/>
                <w:szCs w:val="24"/>
              </w:rPr>
              <w:t>/8,0</w:t>
            </w:r>
            <w:r w:rsidR="00A86006" w:rsidRPr="00383960">
              <w:rPr>
                <w:rFonts w:cs="Arial"/>
                <w:sz w:val="22"/>
                <w:szCs w:val="24"/>
              </w:rPr>
              <w:t>00*</w:t>
            </w:r>
          </w:p>
        </w:tc>
      </w:tr>
    </w:tbl>
    <w:p w14:paraId="33DBCCC2" w14:textId="77777777" w:rsidR="00A86006" w:rsidRDefault="00A86006" w:rsidP="00A86006">
      <w:pPr>
        <w:rPr>
          <w:rFonts w:cs="Arial"/>
        </w:rPr>
      </w:pPr>
    </w:p>
    <w:p w14:paraId="1B2E1F6A" w14:textId="5C04CB12" w:rsidR="00A86006" w:rsidRPr="00A86006" w:rsidRDefault="00A86006" w:rsidP="00A86006">
      <w:pPr>
        <w:rPr>
          <w:rFonts w:cs="Arial"/>
          <w:b/>
          <w:bCs/>
        </w:rPr>
      </w:pPr>
      <w:r w:rsidRPr="00383960">
        <w:rPr>
          <w:rFonts w:cs="Arial"/>
        </w:rPr>
        <w:t xml:space="preserve">* For information on text included in the word count, please see our </w:t>
      </w:r>
      <w:hyperlink r:id="rId11" w:history="1">
        <w:r w:rsidRPr="00383960">
          <w:rPr>
            <w:rStyle w:val="Hyperlink"/>
            <w:rFonts w:cs="Arial"/>
            <w:color w:val="02A4A6" w:themeColor="background2"/>
          </w:rPr>
          <w:t>Word Allocation Guidance</w:t>
        </w:r>
      </w:hyperlink>
      <w:r w:rsidRPr="00383960">
        <w:rPr>
          <w:rFonts w:cs="Arial"/>
        </w:rPr>
        <w:t>.</w:t>
      </w:r>
      <w:r w:rsidRPr="00A86006">
        <w:rPr>
          <w:rFonts w:cs="Arial"/>
        </w:rPr>
        <w:t xml:space="preserve"> </w:t>
      </w:r>
      <w:r w:rsidRPr="00A86006">
        <w:rPr>
          <w:rFonts w:cs="Arial"/>
          <w:b/>
          <w:bCs/>
        </w:rPr>
        <w:t xml:space="preserve">Do not remove application headings or question text from your application document. Doing so may invalidate your application. </w:t>
      </w:r>
    </w:p>
    <w:p w14:paraId="3FF69C89" w14:textId="77777777" w:rsidR="009A2EB1" w:rsidRPr="00974E51" w:rsidRDefault="009A2EB1" w:rsidP="009A2EB1">
      <w:pPr>
        <w:rPr>
          <w:rFonts w:cs="Arial"/>
        </w:rPr>
      </w:pPr>
      <w:r w:rsidRPr="00974E51">
        <w:rPr>
          <w:rFonts w:cs="Arial"/>
        </w:rPr>
        <w:br w:type="page"/>
      </w:r>
    </w:p>
    <w:p w14:paraId="7AB2284F" w14:textId="77777777" w:rsidR="004F1449" w:rsidRPr="00974E51" w:rsidRDefault="004F1449" w:rsidP="00021AFE">
      <w:pPr>
        <w:rPr>
          <w:rFonts w:cs="Arial"/>
        </w:rPr>
        <w:sectPr w:rsidR="004F1449" w:rsidRPr="00974E51" w:rsidSect="0074611E">
          <w:headerReference w:type="default" r:id="rId12"/>
          <w:footerReference w:type="even" r:id="rId13"/>
          <w:headerReference w:type="first" r:id="rId14"/>
          <w:pgSz w:w="11906" w:h="16838" w:code="9"/>
          <w:pgMar w:top="4011" w:right="1134" w:bottom="851" w:left="1134" w:header="709" w:footer="522" w:gutter="0"/>
          <w:cols w:space="708"/>
          <w:titlePg/>
          <w:docGrid w:linePitch="360"/>
        </w:sectPr>
      </w:pPr>
    </w:p>
    <w:p w14:paraId="1FC145BA" w14:textId="77777777" w:rsidR="00F770F3" w:rsidRPr="00383960" w:rsidRDefault="00F770F3" w:rsidP="00F770F3">
      <w:pPr>
        <w:pStyle w:val="ContentsHeading"/>
        <w:rPr>
          <w:rFonts w:ascii="Arial" w:hAnsi="Arial" w:cs="Arial"/>
          <w:color w:val="163964"/>
        </w:rPr>
      </w:pPr>
      <w:bookmarkStart w:id="2" w:name="_GoBack"/>
      <w:r w:rsidRPr="00383960">
        <w:rPr>
          <w:rFonts w:ascii="Arial" w:hAnsi="Arial" w:cs="Arial"/>
          <w:color w:val="163964"/>
        </w:rPr>
        <w:lastRenderedPageBreak/>
        <w:t>Contents</w:t>
      </w:r>
    </w:p>
    <w:bookmarkEnd w:id="2"/>
    <w:p w14:paraId="7719465C" w14:textId="364D4C03" w:rsidR="00B12A12" w:rsidRPr="00383960" w:rsidRDefault="00702009">
      <w:pPr>
        <w:pStyle w:val="TOC2"/>
        <w:rPr>
          <w:rFonts w:ascii="Arial" w:eastAsiaTheme="minorEastAsia" w:hAnsi="Arial" w:cs="Arial"/>
          <w:color w:val="163964"/>
          <w:spacing w:val="0"/>
          <w:sz w:val="22"/>
          <w:szCs w:val="22"/>
          <w:lang w:eastAsia="en-GB"/>
        </w:rPr>
      </w:pPr>
      <w:r w:rsidRPr="00383960">
        <w:rPr>
          <w:rFonts w:ascii="Arial" w:hAnsi="Arial" w:cs="Arial"/>
          <w:color w:val="163964"/>
        </w:rPr>
        <w:fldChar w:fldCharType="begin"/>
      </w:r>
      <w:r w:rsidRPr="00383960">
        <w:rPr>
          <w:rFonts w:ascii="Arial" w:hAnsi="Arial" w:cs="Arial"/>
          <w:color w:val="163964"/>
        </w:rPr>
        <w:instrText xml:space="preserve"> TOC \t "Heading 1,2,Heading 2,3,AHE Section Divider,1" </w:instrText>
      </w:r>
      <w:r w:rsidRPr="00383960">
        <w:rPr>
          <w:rFonts w:ascii="Arial" w:hAnsi="Arial" w:cs="Arial"/>
          <w:color w:val="163964"/>
        </w:rPr>
        <w:fldChar w:fldCharType="separate"/>
      </w:r>
      <w:r w:rsidR="00B12A12" w:rsidRPr="00383960">
        <w:rPr>
          <w:rFonts w:ascii="Arial" w:eastAsia="Calibri" w:hAnsi="Arial" w:cs="Arial"/>
          <w:b/>
          <w:color w:val="163964"/>
        </w:rPr>
        <w:t>Applicant information</w:t>
      </w:r>
      <w:r w:rsidR="00B12A12" w:rsidRPr="00383960">
        <w:rPr>
          <w:rFonts w:ascii="Arial" w:hAnsi="Arial" w:cs="Arial"/>
          <w:color w:val="163964"/>
        </w:rPr>
        <w:tab/>
      </w:r>
      <w:r w:rsidR="00B12A12" w:rsidRPr="00383960">
        <w:rPr>
          <w:rFonts w:ascii="Arial" w:hAnsi="Arial" w:cs="Arial"/>
          <w:color w:val="163964"/>
        </w:rPr>
        <w:fldChar w:fldCharType="begin"/>
      </w:r>
      <w:r w:rsidR="00B12A12" w:rsidRPr="00383960">
        <w:rPr>
          <w:rFonts w:ascii="Arial" w:hAnsi="Arial" w:cs="Arial"/>
          <w:color w:val="163964"/>
        </w:rPr>
        <w:instrText xml:space="preserve"> PAGEREF _Toc85647548 \h </w:instrText>
      </w:r>
      <w:r w:rsidR="00B12A12" w:rsidRPr="00383960">
        <w:rPr>
          <w:rFonts w:ascii="Arial" w:hAnsi="Arial" w:cs="Arial"/>
          <w:color w:val="163964"/>
        </w:rPr>
      </w:r>
      <w:r w:rsidR="00B12A12" w:rsidRPr="00383960">
        <w:rPr>
          <w:rFonts w:ascii="Arial" w:hAnsi="Arial" w:cs="Arial"/>
          <w:color w:val="163964"/>
        </w:rPr>
        <w:fldChar w:fldCharType="separate"/>
      </w:r>
      <w:r w:rsidR="00383960">
        <w:rPr>
          <w:rFonts w:ascii="Arial" w:hAnsi="Arial" w:cs="Arial"/>
          <w:color w:val="163964"/>
        </w:rPr>
        <w:t>1</w:t>
      </w:r>
      <w:r w:rsidR="00B12A12" w:rsidRPr="00383960">
        <w:rPr>
          <w:rFonts w:ascii="Arial" w:hAnsi="Arial" w:cs="Arial"/>
          <w:color w:val="163964"/>
        </w:rPr>
        <w:fldChar w:fldCharType="end"/>
      </w:r>
    </w:p>
    <w:p w14:paraId="1FAD41BE" w14:textId="517B543A" w:rsidR="00B12A12" w:rsidRPr="00383960" w:rsidRDefault="00B12A12">
      <w:pPr>
        <w:pStyle w:val="TOC2"/>
        <w:rPr>
          <w:rFonts w:ascii="Arial" w:eastAsiaTheme="minorEastAsia" w:hAnsi="Arial" w:cs="Arial"/>
          <w:color w:val="163964"/>
          <w:spacing w:val="0"/>
          <w:sz w:val="22"/>
          <w:szCs w:val="22"/>
          <w:lang w:eastAsia="en-GB"/>
        </w:rPr>
      </w:pPr>
      <w:r w:rsidRPr="00383960">
        <w:rPr>
          <w:rFonts w:ascii="Arial" w:hAnsi="Arial" w:cs="Arial"/>
          <w:color w:val="163964"/>
        </w:rPr>
        <w:t>Section 1: An introduction to the unit’s Athena Swan work</w:t>
      </w:r>
      <w:r w:rsidRPr="00383960">
        <w:rPr>
          <w:rFonts w:ascii="Arial" w:hAnsi="Arial" w:cs="Arial"/>
          <w:color w:val="163964"/>
        </w:rPr>
        <w:tab/>
      </w:r>
      <w:r w:rsidRPr="00383960">
        <w:rPr>
          <w:rFonts w:ascii="Arial" w:hAnsi="Arial" w:cs="Arial"/>
          <w:color w:val="163964"/>
        </w:rPr>
        <w:fldChar w:fldCharType="begin"/>
      </w:r>
      <w:r w:rsidRPr="00383960">
        <w:rPr>
          <w:rFonts w:ascii="Arial" w:hAnsi="Arial" w:cs="Arial"/>
          <w:color w:val="163964"/>
        </w:rPr>
        <w:instrText xml:space="preserve"> PAGEREF _Toc85647549 \h </w:instrText>
      </w:r>
      <w:r w:rsidRPr="00383960">
        <w:rPr>
          <w:rFonts w:ascii="Arial" w:hAnsi="Arial" w:cs="Arial"/>
          <w:color w:val="163964"/>
        </w:rPr>
      </w:r>
      <w:r w:rsidRPr="00383960">
        <w:rPr>
          <w:rFonts w:ascii="Arial" w:hAnsi="Arial" w:cs="Arial"/>
          <w:color w:val="163964"/>
        </w:rPr>
        <w:fldChar w:fldCharType="separate"/>
      </w:r>
      <w:r w:rsidR="00383960">
        <w:rPr>
          <w:rFonts w:ascii="Arial" w:hAnsi="Arial" w:cs="Arial"/>
          <w:color w:val="163964"/>
        </w:rPr>
        <w:t>3</w:t>
      </w:r>
      <w:r w:rsidRPr="00383960">
        <w:rPr>
          <w:rFonts w:ascii="Arial" w:hAnsi="Arial" w:cs="Arial"/>
          <w:color w:val="163964"/>
        </w:rPr>
        <w:fldChar w:fldCharType="end"/>
      </w:r>
    </w:p>
    <w:p w14:paraId="54BFD57D" w14:textId="560D4130" w:rsidR="00B12A12" w:rsidRPr="00383960" w:rsidRDefault="00B12A12">
      <w:pPr>
        <w:pStyle w:val="TOC3"/>
        <w:rPr>
          <w:rFonts w:eastAsiaTheme="minorEastAsia" w:cs="Arial"/>
          <w:spacing w:val="0"/>
          <w:sz w:val="22"/>
          <w:lang w:eastAsia="en-GB"/>
        </w:rPr>
      </w:pPr>
      <w:r w:rsidRPr="00383960">
        <w:rPr>
          <w:rFonts w:cs="Arial"/>
        </w:rPr>
        <w:t>1. Letter of endorsement from the head of the unit</w:t>
      </w:r>
      <w:r w:rsidRPr="00383960">
        <w:rPr>
          <w:rFonts w:cs="Arial"/>
        </w:rPr>
        <w:tab/>
      </w:r>
      <w:r w:rsidRPr="00383960">
        <w:rPr>
          <w:rFonts w:cs="Arial"/>
        </w:rPr>
        <w:fldChar w:fldCharType="begin"/>
      </w:r>
      <w:r w:rsidRPr="00383960">
        <w:rPr>
          <w:rFonts w:cs="Arial"/>
        </w:rPr>
        <w:instrText xml:space="preserve"> PAGEREF _Toc85647550 \h </w:instrText>
      </w:r>
      <w:r w:rsidRPr="00383960">
        <w:rPr>
          <w:rFonts w:cs="Arial"/>
        </w:rPr>
      </w:r>
      <w:r w:rsidRPr="00383960">
        <w:rPr>
          <w:rFonts w:cs="Arial"/>
        </w:rPr>
        <w:fldChar w:fldCharType="separate"/>
      </w:r>
      <w:r w:rsidR="00383960">
        <w:rPr>
          <w:rFonts w:cs="Arial"/>
        </w:rPr>
        <w:t>3</w:t>
      </w:r>
      <w:r w:rsidRPr="00383960">
        <w:rPr>
          <w:rFonts w:cs="Arial"/>
        </w:rPr>
        <w:fldChar w:fldCharType="end"/>
      </w:r>
    </w:p>
    <w:p w14:paraId="5E6DF07A" w14:textId="455D86D5" w:rsidR="00B12A12" w:rsidRPr="00383960" w:rsidRDefault="00B12A12">
      <w:pPr>
        <w:pStyle w:val="TOC3"/>
        <w:rPr>
          <w:rFonts w:eastAsiaTheme="minorEastAsia" w:cs="Arial"/>
          <w:spacing w:val="0"/>
          <w:sz w:val="22"/>
          <w:lang w:eastAsia="en-GB"/>
        </w:rPr>
      </w:pPr>
      <w:r w:rsidRPr="00383960">
        <w:rPr>
          <w:rFonts w:cs="Arial"/>
        </w:rPr>
        <w:t>2.  Governance and recognition of equality, diversity and inclusion work</w:t>
      </w:r>
      <w:r w:rsidRPr="00383960">
        <w:rPr>
          <w:rFonts w:cs="Arial"/>
        </w:rPr>
        <w:tab/>
      </w:r>
      <w:r w:rsidRPr="00383960">
        <w:rPr>
          <w:rFonts w:cs="Arial"/>
        </w:rPr>
        <w:fldChar w:fldCharType="begin"/>
      </w:r>
      <w:r w:rsidRPr="00383960">
        <w:rPr>
          <w:rFonts w:cs="Arial"/>
        </w:rPr>
        <w:instrText xml:space="preserve"> PAGEREF _Toc85647551 \h </w:instrText>
      </w:r>
      <w:r w:rsidRPr="00383960">
        <w:rPr>
          <w:rFonts w:cs="Arial"/>
        </w:rPr>
      </w:r>
      <w:r w:rsidRPr="00383960">
        <w:rPr>
          <w:rFonts w:cs="Arial"/>
        </w:rPr>
        <w:fldChar w:fldCharType="separate"/>
      </w:r>
      <w:r w:rsidR="00383960">
        <w:rPr>
          <w:rFonts w:cs="Arial"/>
        </w:rPr>
        <w:t>4</w:t>
      </w:r>
      <w:r w:rsidRPr="00383960">
        <w:rPr>
          <w:rFonts w:cs="Arial"/>
        </w:rPr>
        <w:fldChar w:fldCharType="end"/>
      </w:r>
    </w:p>
    <w:p w14:paraId="3AAF70E1" w14:textId="1D09D079" w:rsidR="00B12A12" w:rsidRPr="00383960" w:rsidRDefault="00B12A12">
      <w:pPr>
        <w:pStyle w:val="TOC3"/>
        <w:rPr>
          <w:rFonts w:eastAsiaTheme="minorEastAsia" w:cs="Arial"/>
          <w:spacing w:val="0"/>
          <w:sz w:val="22"/>
          <w:lang w:eastAsia="en-GB"/>
        </w:rPr>
      </w:pPr>
      <w:r w:rsidRPr="00383960">
        <w:rPr>
          <w:rFonts w:eastAsia="Arial" w:cs="Arial"/>
        </w:rPr>
        <w:t>3. The self-assessment process</w:t>
      </w:r>
      <w:r w:rsidRPr="00383960">
        <w:rPr>
          <w:rFonts w:cs="Arial"/>
        </w:rPr>
        <w:tab/>
      </w:r>
      <w:r w:rsidRPr="00383960">
        <w:rPr>
          <w:rFonts w:cs="Arial"/>
        </w:rPr>
        <w:fldChar w:fldCharType="begin"/>
      </w:r>
      <w:r w:rsidRPr="00383960">
        <w:rPr>
          <w:rFonts w:cs="Arial"/>
        </w:rPr>
        <w:instrText xml:space="preserve"> PAGEREF _Toc85647552 \h </w:instrText>
      </w:r>
      <w:r w:rsidRPr="00383960">
        <w:rPr>
          <w:rFonts w:cs="Arial"/>
        </w:rPr>
      </w:r>
      <w:r w:rsidRPr="00383960">
        <w:rPr>
          <w:rFonts w:cs="Arial"/>
        </w:rPr>
        <w:fldChar w:fldCharType="separate"/>
      </w:r>
      <w:r w:rsidR="00383960">
        <w:rPr>
          <w:rFonts w:cs="Arial"/>
        </w:rPr>
        <w:t>4</w:t>
      </w:r>
      <w:r w:rsidRPr="00383960">
        <w:rPr>
          <w:rFonts w:cs="Arial"/>
        </w:rPr>
        <w:fldChar w:fldCharType="end"/>
      </w:r>
    </w:p>
    <w:p w14:paraId="778A4B8A" w14:textId="47779F5D" w:rsidR="00B12A12" w:rsidRPr="00383960" w:rsidRDefault="00B12A12" w:rsidP="00383960">
      <w:pPr>
        <w:pStyle w:val="TOC2"/>
        <w:tabs>
          <w:tab w:val="clear" w:pos="680"/>
          <w:tab w:val="left" w:pos="0"/>
        </w:tabs>
        <w:ind w:left="0" w:firstLine="0"/>
        <w:rPr>
          <w:rFonts w:ascii="Arial" w:eastAsiaTheme="minorEastAsia" w:hAnsi="Arial" w:cs="Arial"/>
          <w:color w:val="163964"/>
          <w:spacing w:val="0"/>
          <w:sz w:val="22"/>
          <w:szCs w:val="22"/>
          <w:lang w:eastAsia="en-GB"/>
        </w:rPr>
      </w:pPr>
      <w:r w:rsidRPr="00383960">
        <w:rPr>
          <w:rFonts w:ascii="Arial" w:hAnsi="Arial" w:cs="Arial"/>
          <w:color w:val="163964"/>
        </w:rPr>
        <w:t>Section 2: An assessment of the unit’s gender equality context and, where relevant, wider equality context</w:t>
      </w:r>
      <w:r w:rsidRPr="00383960">
        <w:rPr>
          <w:rFonts w:ascii="Arial" w:hAnsi="Arial" w:cs="Arial"/>
          <w:color w:val="163964"/>
        </w:rPr>
        <w:tab/>
      </w:r>
      <w:r w:rsidRPr="00383960">
        <w:rPr>
          <w:rFonts w:ascii="Arial" w:hAnsi="Arial" w:cs="Arial"/>
          <w:color w:val="163964"/>
        </w:rPr>
        <w:fldChar w:fldCharType="begin"/>
      </w:r>
      <w:r w:rsidRPr="00383960">
        <w:rPr>
          <w:rFonts w:ascii="Arial" w:hAnsi="Arial" w:cs="Arial"/>
          <w:color w:val="163964"/>
        </w:rPr>
        <w:instrText xml:space="preserve"> PAGEREF _Toc85647553 \h </w:instrText>
      </w:r>
      <w:r w:rsidRPr="00383960">
        <w:rPr>
          <w:rFonts w:ascii="Arial" w:hAnsi="Arial" w:cs="Arial"/>
          <w:color w:val="163964"/>
        </w:rPr>
      </w:r>
      <w:r w:rsidRPr="00383960">
        <w:rPr>
          <w:rFonts w:ascii="Arial" w:hAnsi="Arial" w:cs="Arial"/>
          <w:color w:val="163964"/>
        </w:rPr>
        <w:fldChar w:fldCharType="separate"/>
      </w:r>
      <w:r w:rsidR="00383960">
        <w:rPr>
          <w:rFonts w:ascii="Arial" w:hAnsi="Arial" w:cs="Arial"/>
          <w:color w:val="163964"/>
        </w:rPr>
        <w:t>6</w:t>
      </w:r>
      <w:r w:rsidRPr="00383960">
        <w:rPr>
          <w:rFonts w:ascii="Arial" w:hAnsi="Arial" w:cs="Arial"/>
          <w:color w:val="163964"/>
        </w:rPr>
        <w:fldChar w:fldCharType="end"/>
      </w:r>
    </w:p>
    <w:p w14:paraId="0F80EB3E" w14:textId="7A7519C5" w:rsidR="00B12A12" w:rsidRPr="00383960" w:rsidRDefault="00B12A12">
      <w:pPr>
        <w:pStyle w:val="TOC3"/>
        <w:rPr>
          <w:rFonts w:eastAsiaTheme="minorEastAsia" w:cs="Arial"/>
          <w:spacing w:val="0"/>
          <w:sz w:val="22"/>
          <w:lang w:eastAsia="en-GB"/>
        </w:rPr>
      </w:pPr>
      <w:r w:rsidRPr="00383960">
        <w:rPr>
          <w:rFonts w:cs="Arial"/>
        </w:rPr>
        <w:t>1. Overview of the unit and its context</w:t>
      </w:r>
      <w:r w:rsidRPr="00383960">
        <w:rPr>
          <w:rFonts w:cs="Arial"/>
        </w:rPr>
        <w:tab/>
      </w:r>
      <w:r w:rsidRPr="00383960">
        <w:rPr>
          <w:rFonts w:cs="Arial"/>
        </w:rPr>
        <w:fldChar w:fldCharType="begin"/>
      </w:r>
      <w:r w:rsidRPr="00383960">
        <w:rPr>
          <w:rFonts w:cs="Arial"/>
        </w:rPr>
        <w:instrText xml:space="preserve"> PAGEREF _Toc85647554 \h </w:instrText>
      </w:r>
      <w:r w:rsidRPr="00383960">
        <w:rPr>
          <w:rFonts w:cs="Arial"/>
        </w:rPr>
      </w:r>
      <w:r w:rsidRPr="00383960">
        <w:rPr>
          <w:rFonts w:cs="Arial"/>
        </w:rPr>
        <w:fldChar w:fldCharType="separate"/>
      </w:r>
      <w:r w:rsidR="00383960">
        <w:rPr>
          <w:rFonts w:cs="Arial"/>
        </w:rPr>
        <w:t>6</w:t>
      </w:r>
      <w:r w:rsidRPr="00383960">
        <w:rPr>
          <w:rFonts w:cs="Arial"/>
        </w:rPr>
        <w:fldChar w:fldCharType="end"/>
      </w:r>
    </w:p>
    <w:p w14:paraId="5FCD519C" w14:textId="094A6EB2" w:rsidR="00B12A12" w:rsidRPr="00383960" w:rsidRDefault="00B12A12">
      <w:pPr>
        <w:pStyle w:val="TOC3"/>
        <w:rPr>
          <w:rFonts w:eastAsiaTheme="minorEastAsia" w:cs="Arial"/>
          <w:spacing w:val="0"/>
          <w:sz w:val="22"/>
          <w:lang w:eastAsia="en-GB"/>
        </w:rPr>
      </w:pPr>
      <w:r w:rsidRPr="00383960">
        <w:rPr>
          <w:rFonts w:cs="Arial"/>
        </w:rPr>
        <w:t>3.  Embedding policy, practice and supports to advance unit staff careers</w:t>
      </w:r>
      <w:r w:rsidRPr="00383960">
        <w:rPr>
          <w:rFonts w:cs="Arial"/>
        </w:rPr>
        <w:tab/>
      </w:r>
      <w:r w:rsidRPr="00383960">
        <w:rPr>
          <w:rFonts w:cs="Arial"/>
        </w:rPr>
        <w:fldChar w:fldCharType="begin"/>
      </w:r>
      <w:r w:rsidRPr="00383960">
        <w:rPr>
          <w:rFonts w:cs="Arial"/>
        </w:rPr>
        <w:instrText xml:space="preserve"> PAGEREF _Toc85647555 \h </w:instrText>
      </w:r>
      <w:r w:rsidRPr="00383960">
        <w:rPr>
          <w:rFonts w:cs="Arial"/>
        </w:rPr>
      </w:r>
      <w:r w:rsidRPr="00383960">
        <w:rPr>
          <w:rFonts w:cs="Arial"/>
        </w:rPr>
        <w:fldChar w:fldCharType="separate"/>
      </w:r>
      <w:r w:rsidR="00383960">
        <w:rPr>
          <w:rFonts w:cs="Arial"/>
        </w:rPr>
        <w:t>7</w:t>
      </w:r>
      <w:r w:rsidRPr="00383960">
        <w:rPr>
          <w:rFonts w:cs="Arial"/>
        </w:rPr>
        <w:fldChar w:fldCharType="end"/>
      </w:r>
    </w:p>
    <w:p w14:paraId="62C0AE54" w14:textId="1FE204CA" w:rsidR="00B12A12" w:rsidRPr="00383960" w:rsidRDefault="00B12A12">
      <w:pPr>
        <w:pStyle w:val="TOC3"/>
        <w:rPr>
          <w:rFonts w:eastAsiaTheme="minorEastAsia" w:cs="Arial"/>
          <w:spacing w:val="0"/>
          <w:sz w:val="22"/>
          <w:lang w:eastAsia="en-GB"/>
        </w:rPr>
      </w:pPr>
      <w:r w:rsidRPr="00383960">
        <w:rPr>
          <w:rFonts w:cs="Arial"/>
        </w:rPr>
        <w:t>4.  Evaluating culture, inclusion and belonging</w:t>
      </w:r>
      <w:r w:rsidRPr="00383960">
        <w:rPr>
          <w:rFonts w:cs="Arial"/>
        </w:rPr>
        <w:tab/>
      </w:r>
      <w:r w:rsidRPr="00383960">
        <w:rPr>
          <w:rFonts w:cs="Arial"/>
        </w:rPr>
        <w:fldChar w:fldCharType="begin"/>
      </w:r>
      <w:r w:rsidRPr="00383960">
        <w:rPr>
          <w:rFonts w:cs="Arial"/>
        </w:rPr>
        <w:instrText xml:space="preserve"> PAGEREF _Toc85647556 \h </w:instrText>
      </w:r>
      <w:r w:rsidRPr="00383960">
        <w:rPr>
          <w:rFonts w:cs="Arial"/>
        </w:rPr>
      </w:r>
      <w:r w:rsidRPr="00383960">
        <w:rPr>
          <w:rFonts w:cs="Arial"/>
        </w:rPr>
        <w:fldChar w:fldCharType="separate"/>
      </w:r>
      <w:r w:rsidR="00383960">
        <w:rPr>
          <w:rFonts w:cs="Arial"/>
        </w:rPr>
        <w:t>8</w:t>
      </w:r>
      <w:r w:rsidRPr="00383960">
        <w:rPr>
          <w:rFonts w:cs="Arial"/>
        </w:rPr>
        <w:fldChar w:fldCharType="end"/>
      </w:r>
    </w:p>
    <w:p w14:paraId="14ECB27F" w14:textId="3DC93129" w:rsidR="00B12A12" w:rsidRPr="00383960" w:rsidRDefault="00B12A12">
      <w:pPr>
        <w:pStyle w:val="TOC3"/>
        <w:rPr>
          <w:rFonts w:eastAsiaTheme="minorEastAsia" w:cs="Arial"/>
          <w:spacing w:val="0"/>
          <w:sz w:val="22"/>
          <w:lang w:eastAsia="en-GB"/>
        </w:rPr>
      </w:pPr>
      <w:r w:rsidRPr="00383960">
        <w:rPr>
          <w:rFonts w:cs="Arial"/>
        </w:rPr>
        <w:t>5.  Unit priorities for future action</w:t>
      </w:r>
      <w:r w:rsidRPr="00383960">
        <w:rPr>
          <w:rFonts w:cs="Arial"/>
        </w:rPr>
        <w:tab/>
      </w:r>
      <w:r w:rsidRPr="00383960">
        <w:rPr>
          <w:rFonts w:cs="Arial"/>
        </w:rPr>
        <w:fldChar w:fldCharType="begin"/>
      </w:r>
      <w:r w:rsidRPr="00383960">
        <w:rPr>
          <w:rFonts w:cs="Arial"/>
        </w:rPr>
        <w:instrText xml:space="preserve"> PAGEREF _Toc85647557 \h </w:instrText>
      </w:r>
      <w:r w:rsidRPr="00383960">
        <w:rPr>
          <w:rFonts w:cs="Arial"/>
        </w:rPr>
      </w:r>
      <w:r w:rsidRPr="00383960">
        <w:rPr>
          <w:rFonts w:cs="Arial"/>
        </w:rPr>
        <w:fldChar w:fldCharType="separate"/>
      </w:r>
      <w:r w:rsidR="00383960">
        <w:rPr>
          <w:rFonts w:cs="Arial"/>
        </w:rPr>
        <w:t>9</w:t>
      </w:r>
      <w:r w:rsidRPr="00383960">
        <w:rPr>
          <w:rFonts w:cs="Arial"/>
        </w:rPr>
        <w:fldChar w:fldCharType="end"/>
      </w:r>
    </w:p>
    <w:p w14:paraId="57886DC7" w14:textId="5DFEBBEF" w:rsidR="00B12A12" w:rsidRPr="00383960" w:rsidRDefault="00B12A12">
      <w:pPr>
        <w:pStyle w:val="TOC2"/>
        <w:rPr>
          <w:rFonts w:ascii="Arial" w:eastAsiaTheme="minorEastAsia" w:hAnsi="Arial" w:cs="Arial"/>
          <w:color w:val="163964"/>
          <w:spacing w:val="0"/>
          <w:sz w:val="22"/>
          <w:szCs w:val="22"/>
          <w:lang w:eastAsia="en-GB"/>
        </w:rPr>
      </w:pPr>
      <w:r w:rsidRPr="00383960">
        <w:rPr>
          <w:rFonts w:ascii="Arial" w:hAnsi="Arial" w:cs="Arial"/>
          <w:color w:val="163964"/>
        </w:rPr>
        <w:t>Section 3: Action plan</w:t>
      </w:r>
      <w:r w:rsidRPr="00383960">
        <w:rPr>
          <w:rFonts w:ascii="Arial" w:hAnsi="Arial" w:cs="Arial"/>
          <w:color w:val="163964"/>
        </w:rPr>
        <w:tab/>
      </w:r>
      <w:r w:rsidRPr="00383960">
        <w:rPr>
          <w:rFonts w:ascii="Arial" w:hAnsi="Arial" w:cs="Arial"/>
          <w:color w:val="163964"/>
        </w:rPr>
        <w:fldChar w:fldCharType="begin"/>
      </w:r>
      <w:r w:rsidRPr="00383960">
        <w:rPr>
          <w:rFonts w:ascii="Arial" w:hAnsi="Arial" w:cs="Arial"/>
          <w:color w:val="163964"/>
        </w:rPr>
        <w:instrText xml:space="preserve"> PAGEREF _Toc85647558 \h </w:instrText>
      </w:r>
      <w:r w:rsidRPr="00383960">
        <w:rPr>
          <w:rFonts w:ascii="Arial" w:hAnsi="Arial" w:cs="Arial"/>
          <w:color w:val="163964"/>
        </w:rPr>
      </w:r>
      <w:r w:rsidRPr="00383960">
        <w:rPr>
          <w:rFonts w:ascii="Arial" w:hAnsi="Arial" w:cs="Arial"/>
          <w:color w:val="163964"/>
        </w:rPr>
        <w:fldChar w:fldCharType="separate"/>
      </w:r>
      <w:r w:rsidR="00383960">
        <w:rPr>
          <w:rFonts w:ascii="Arial" w:hAnsi="Arial" w:cs="Arial"/>
          <w:color w:val="163964"/>
        </w:rPr>
        <w:t>10</w:t>
      </w:r>
      <w:r w:rsidRPr="00383960">
        <w:rPr>
          <w:rFonts w:ascii="Arial" w:hAnsi="Arial" w:cs="Arial"/>
          <w:color w:val="163964"/>
        </w:rPr>
        <w:fldChar w:fldCharType="end"/>
      </w:r>
    </w:p>
    <w:p w14:paraId="27E85B9D" w14:textId="17DD97E6" w:rsidR="00B12A12" w:rsidRPr="00383960" w:rsidRDefault="00B12A12">
      <w:pPr>
        <w:pStyle w:val="TOC3"/>
        <w:rPr>
          <w:rFonts w:eastAsiaTheme="minorEastAsia" w:cs="Arial"/>
          <w:spacing w:val="0"/>
          <w:sz w:val="22"/>
          <w:lang w:eastAsia="en-GB"/>
        </w:rPr>
      </w:pPr>
      <w:r w:rsidRPr="00383960">
        <w:rPr>
          <w:rFonts w:cs="Arial"/>
        </w:rPr>
        <w:t>1. Action plan</w:t>
      </w:r>
      <w:r w:rsidRPr="00383960">
        <w:rPr>
          <w:rFonts w:cs="Arial"/>
        </w:rPr>
        <w:tab/>
      </w:r>
      <w:r w:rsidRPr="00383960">
        <w:rPr>
          <w:rFonts w:cs="Arial"/>
        </w:rPr>
        <w:fldChar w:fldCharType="begin"/>
      </w:r>
      <w:r w:rsidRPr="00383960">
        <w:rPr>
          <w:rFonts w:cs="Arial"/>
        </w:rPr>
        <w:instrText xml:space="preserve"> PAGEREF _Toc85647559 \h </w:instrText>
      </w:r>
      <w:r w:rsidRPr="00383960">
        <w:rPr>
          <w:rFonts w:cs="Arial"/>
        </w:rPr>
      </w:r>
      <w:r w:rsidRPr="00383960">
        <w:rPr>
          <w:rFonts w:cs="Arial"/>
        </w:rPr>
        <w:fldChar w:fldCharType="separate"/>
      </w:r>
      <w:r w:rsidR="00383960">
        <w:rPr>
          <w:rFonts w:cs="Arial"/>
        </w:rPr>
        <w:t>10</w:t>
      </w:r>
      <w:r w:rsidRPr="00383960">
        <w:rPr>
          <w:rFonts w:cs="Arial"/>
        </w:rPr>
        <w:fldChar w:fldCharType="end"/>
      </w:r>
    </w:p>
    <w:p w14:paraId="33BFAE84" w14:textId="29532E05" w:rsidR="00245C0C" w:rsidRPr="00974E51" w:rsidRDefault="00702009" w:rsidP="00021AFE">
      <w:pPr>
        <w:rPr>
          <w:rFonts w:cs="Arial"/>
        </w:rPr>
      </w:pPr>
      <w:r w:rsidRPr="00383960">
        <w:rPr>
          <w:rFonts w:cs="Arial"/>
          <w:noProof/>
          <w:color w:val="163964"/>
          <w:sz w:val="48"/>
          <w:szCs w:val="48"/>
        </w:rPr>
        <w:fldChar w:fldCharType="end"/>
      </w:r>
    </w:p>
    <w:p w14:paraId="5B96BE17" w14:textId="77777777" w:rsidR="00016893" w:rsidRPr="00974E51" w:rsidRDefault="00016893" w:rsidP="00021AFE">
      <w:pPr>
        <w:rPr>
          <w:rFonts w:cs="Arial"/>
        </w:rPr>
      </w:pPr>
    </w:p>
    <w:p w14:paraId="6DC79503" w14:textId="77777777" w:rsidR="00691E79" w:rsidRPr="00974E51" w:rsidRDefault="00691E79" w:rsidP="0068109B">
      <w:pPr>
        <w:pStyle w:val="ListNumber"/>
        <w:numPr>
          <w:ilvl w:val="0"/>
          <w:numId w:val="0"/>
        </w:numPr>
        <w:ind w:left="340"/>
        <w:rPr>
          <w:rFonts w:cs="Arial"/>
        </w:rPr>
        <w:sectPr w:rsidR="00691E79" w:rsidRPr="00974E51" w:rsidSect="00590AB9">
          <w:headerReference w:type="even" r:id="rId15"/>
          <w:headerReference w:type="default" r:id="rId16"/>
          <w:footerReference w:type="default" r:id="rId17"/>
          <w:pgSz w:w="11906" w:h="16838" w:code="9"/>
          <w:pgMar w:top="1871" w:right="1134" w:bottom="851" w:left="1134" w:header="462" w:footer="522" w:gutter="0"/>
          <w:cols w:space="708"/>
          <w:docGrid w:linePitch="360"/>
        </w:sectPr>
      </w:pPr>
    </w:p>
    <w:p w14:paraId="436F2F8A" w14:textId="393F2154" w:rsidR="00974E51" w:rsidRPr="00974E51" w:rsidRDefault="00117280" w:rsidP="00974E51">
      <w:pPr>
        <w:pStyle w:val="Heading1"/>
        <w:numPr>
          <w:ilvl w:val="0"/>
          <w:numId w:val="0"/>
        </w:numPr>
        <w:rPr>
          <w:rFonts w:cs="Arial"/>
        </w:rPr>
      </w:pPr>
      <w:bookmarkStart w:id="3" w:name="_Toc85647549"/>
      <w:r w:rsidRPr="00117280">
        <w:rPr>
          <w:rFonts w:cs="Arial"/>
        </w:rPr>
        <w:lastRenderedPageBreak/>
        <w:t>Section 1: An introduction to the unit’s Athena Swan work</w:t>
      </w:r>
      <w:bookmarkEnd w:id="3"/>
    </w:p>
    <w:p w14:paraId="776D4F94" w14:textId="77777777" w:rsidR="00117280" w:rsidRDefault="00117280" w:rsidP="00117280">
      <w:pPr>
        <w:pStyle w:val="ListBullet"/>
        <w:numPr>
          <w:ilvl w:val="0"/>
          <w:numId w:val="0"/>
        </w:numPr>
        <w:ind w:left="264" w:hanging="264"/>
      </w:pPr>
    </w:p>
    <w:p w14:paraId="7D46C6D4" w14:textId="4B181F15" w:rsidR="00117280" w:rsidRPr="00117280" w:rsidRDefault="00117280" w:rsidP="00117280">
      <w:pPr>
        <w:pStyle w:val="ListBullet"/>
        <w:numPr>
          <w:ilvl w:val="0"/>
          <w:numId w:val="0"/>
        </w:numPr>
        <w:ind w:left="264" w:hanging="264"/>
        <w:rPr>
          <w:rFonts w:asciiTheme="minorHAnsi" w:hAnsiTheme="minorHAnsi" w:cstheme="minorHAnsi"/>
        </w:rPr>
      </w:pPr>
      <w:r w:rsidRPr="00117280">
        <w:t xml:space="preserve">In Section 1, applications should evidence how they meet Criterion A: </w:t>
      </w:r>
    </w:p>
    <w:p w14:paraId="439EDB7D" w14:textId="078847B7" w:rsidR="00A853EE" w:rsidRPr="00117280" w:rsidRDefault="00A853EE" w:rsidP="00B615DB">
      <w:pPr>
        <w:pStyle w:val="ListBullet"/>
        <w:numPr>
          <w:ilvl w:val="0"/>
          <w:numId w:val="31"/>
        </w:numPr>
      </w:pPr>
      <w:r w:rsidRPr="00117280">
        <w:t>Structures and processes underpin and recognise gender equality work and, where relevant, wider equality work</w:t>
      </w:r>
      <w:r w:rsidR="00117280">
        <w:t>.</w:t>
      </w:r>
      <w:r w:rsidRPr="00117280">
        <w:t xml:space="preserve"> </w:t>
      </w:r>
    </w:p>
    <w:p w14:paraId="58CC2B5E" w14:textId="194BF6CF" w:rsidR="00974E51" w:rsidRPr="00974E51" w:rsidRDefault="00C91A1C" w:rsidP="00974E51">
      <w:pPr>
        <w:pStyle w:val="Body"/>
      </w:pPr>
      <w:r>
        <w:t>Recommended word count: 2</w:t>
      </w:r>
      <w:r w:rsidR="00117280">
        <w:t>,</w:t>
      </w:r>
      <w:r>
        <w:t>0</w:t>
      </w:r>
      <w:r w:rsidR="00974E51" w:rsidRPr="00974E51">
        <w:t>00 words</w:t>
      </w:r>
    </w:p>
    <w:p w14:paraId="2BA8968F" w14:textId="54FFC0A8" w:rsidR="00974E51" w:rsidRPr="00974E51" w:rsidRDefault="00974E51" w:rsidP="00974E51">
      <w:pPr>
        <w:pStyle w:val="Heading2"/>
        <w:numPr>
          <w:ilvl w:val="0"/>
          <w:numId w:val="0"/>
        </w:numPr>
        <w:ind w:left="680" w:hanging="680"/>
        <w:rPr>
          <w:rFonts w:cs="Arial"/>
        </w:rPr>
      </w:pPr>
      <w:bookmarkStart w:id="4" w:name="_Toc75519554"/>
      <w:bookmarkStart w:id="5" w:name="_Toc85647550"/>
      <w:r w:rsidRPr="00974E51">
        <w:rPr>
          <w:rFonts w:cs="Arial"/>
        </w:rPr>
        <w:t>1. Letter of endorsement from the head of the</w:t>
      </w:r>
      <w:r w:rsidRPr="00C91A1C">
        <w:rPr>
          <w:rFonts w:cs="Arial"/>
        </w:rPr>
        <w:t xml:space="preserve"> </w:t>
      </w:r>
      <w:bookmarkEnd w:id="4"/>
      <w:r w:rsidR="00117280">
        <w:rPr>
          <w:rFonts w:cs="Arial"/>
        </w:rPr>
        <w:t>unit</w:t>
      </w:r>
      <w:bookmarkEnd w:id="5"/>
    </w:p>
    <w:p w14:paraId="5FB7F6A0" w14:textId="30500A45" w:rsidR="00C91A1C" w:rsidRDefault="00C91A1C" w:rsidP="00C91A1C">
      <w:pPr>
        <w:pStyle w:val="Body"/>
        <w:spacing w:before="240"/>
      </w:pPr>
      <w:r w:rsidRPr="00C91A1C">
        <w:t xml:space="preserve">Insert (with appropriate letterhead) a signed letter of endorsement from the head of the </w:t>
      </w:r>
      <w:r w:rsidR="00B12A12">
        <w:t>unit</w:t>
      </w:r>
      <w:r w:rsidRPr="00C91A1C">
        <w:t>. The letter should comment on:</w:t>
      </w:r>
    </w:p>
    <w:p w14:paraId="1DE2C249" w14:textId="4683313F" w:rsidR="00C91A1C" w:rsidRDefault="00C91A1C" w:rsidP="00506325">
      <w:pPr>
        <w:pStyle w:val="ListBullet"/>
        <w:numPr>
          <w:ilvl w:val="0"/>
          <w:numId w:val="14"/>
        </w:numPr>
      </w:pPr>
      <w:r>
        <w:t xml:space="preserve">the link between the Athena Swan Ireland principles and the </w:t>
      </w:r>
      <w:r w:rsidR="00117280">
        <w:t>unit’s</w:t>
      </w:r>
      <w:r>
        <w:t xml:space="preserve"> strategy; </w:t>
      </w:r>
    </w:p>
    <w:p w14:paraId="1F442797" w14:textId="09E3BD54" w:rsidR="00C91A1C" w:rsidRDefault="00117280" w:rsidP="00506325">
      <w:pPr>
        <w:pStyle w:val="ListBullet"/>
        <w:numPr>
          <w:ilvl w:val="0"/>
          <w:numId w:val="14"/>
        </w:numPr>
      </w:pPr>
      <w:r>
        <w:t>leadership of the head of unit</w:t>
      </w:r>
      <w:r w:rsidR="00C91A1C">
        <w:t xml:space="preserve"> in advancing equality, including any involvement in the self-assessment or specific actions; </w:t>
      </w:r>
    </w:p>
    <w:p w14:paraId="14AF80C2" w14:textId="167846A9" w:rsidR="00C91A1C" w:rsidRDefault="00C91A1C" w:rsidP="00506325">
      <w:pPr>
        <w:pStyle w:val="ListBullet"/>
        <w:numPr>
          <w:ilvl w:val="0"/>
          <w:numId w:val="14"/>
        </w:numPr>
      </w:pPr>
      <w:r>
        <w:t xml:space="preserve">evidence of how the </w:t>
      </w:r>
      <w:r w:rsidR="00117280">
        <w:t>unit</w:t>
      </w:r>
      <w:r>
        <w:t xml:space="preserve">’s equality work is led and supported by </w:t>
      </w:r>
      <w:r w:rsidR="00117280">
        <w:t>the</w:t>
      </w:r>
      <w:r>
        <w:t xml:space="preserve"> senior management</w:t>
      </w:r>
      <w:r w:rsidR="00117280">
        <w:t xml:space="preserve"> of the unit</w:t>
      </w:r>
      <w:r>
        <w:t>;</w:t>
      </w:r>
    </w:p>
    <w:p w14:paraId="2BEB4F18" w14:textId="5482ECBC" w:rsidR="00C91A1C" w:rsidRDefault="00C91A1C" w:rsidP="00506325">
      <w:pPr>
        <w:pStyle w:val="ListBullet"/>
        <w:numPr>
          <w:ilvl w:val="0"/>
          <w:numId w:val="14"/>
        </w:numPr>
      </w:pPr>
      <w:r>
        <w:t xml:space="preserve">key priorities, achievements and challenges relating to gender equality as discerned from the self-assessment; </w:t>
      </w:r>
    </w:p>
    <w:p w14:paraId="7D462388" w14:textId="423C85F8" w:rsidR="00C91A1C" w:rsidRDefault="00C91A1C" w:rsidP="00506325">
      <w:pPr>
        <w:pStyle w:val="ListBullet"/>
        <w:numPr>
          <w:ilvl w:val="0"/>
          <w:numId w:val="14"/>
        </w:numPr>
      </w:pPr>
      <w:r>
        <w:t xml:space="preserve">where relevant, key priorities, achievements and challenges relating to additional equality grounds, as discerned from the self-assessment; </w:t>
      </w:r>
    </w:p>
    <w:p w14:paraId="4105FA53" w14:textId="77777777" w:rsidR="00C91A1C" w:rsidRDefault="00C91A1C" w:rsidP="00506325">
      <w:pPr>
        <w:pStyle w:val="ListBullet"/>
        <w:numPr>
          <w:ilvl w:val="0"/>
          <w:numId w:val="14"/>
        </w:numPr>
      </w:pPr>
      <w:r>
        <w:t>priority actions to address the issues and opportunities identified.</w:t>
      </w:r>
    </w:p>
    <w:p w14:paraId="02B534F0" w14:textId="77777777" w:rsidR="00B615DB" w:rsidRDefault="00B615DB" w:rsidP="00D73748">
      <w:pPr>
        <w:pStyle w:val="ListBullet"/>
        <w:numPr>
          <w:ilvl w:val="0"/>
          <w:numId w:val="0"/>
        </w:numPr>
        <w:ind w:left="264" w:hanging="264"/>
        <w:rPr>
          <w:b/>
        </w:rPr>
      </w:pPr>
    </w:p>
    <w:p w14:paraId="1C524A1A" w14:textId="427E4F4E" w:rsidR="000A5214" w:rsidRPr="00B750DF" w:rsidRDefault="000A5214" w:rsidP="00B12A12">
      <w:pPr>
        <w:pStyle w:val="ListBullet"/>
        <w:numPr>
          <w:ilvl w:val="0"/>
          <w:numId w:val="0"/>
        </w:numPr>
        <w:ind w:left="284" w:hanging="284"/>
        <w:rPr>
          <w:b/>
        </w:rPr>
      </w:pPr>
      <w:r w:rsidRPr="00B750DF">
        <w:rPr>
          <w:b/>
        </w:rPr>
        <w:t xml:space="preserve">Confirm the following: </w:t>
      </w:r>
    </w:p>
    <w:p w14:paraId="7BA1D0E4" w14:textId="332B4446" w:rsidR="000A5214" w:rsidRDefault="00B7683D" w:rsidP="000A5214">
      <w:pPr>
        <w:pStyle w:val="ListBullet"/>
        <w:numPr>
          <w:ilvl w:val="0"/>
          <w:numId w:val="0"/>
        </w:numPr>
        <w:ind w:left="-76"/>
      </w:pPr>
      <w:r w:rsidRPr="00B7683D">
        <w:t xml:space="preserve">The information presented in the application (including qualitative and quantitative data) is an honest, accurate </w:t>
      </w:r>
      <w:r w:rsidR="00117280">
        <w:t>and true representation of the unit</w:t>
      </w:r>
      <w:r w:rsidRPr="00B7683D">
        <w:t>.</w:t>
      </w:r>
      <w:r w:rsidR="00B374A2">
        <w:t xml:space="preserve"> </w:t>
      </w:r>
      <w:sdt>
        <w:sdtPr>
          <w:id w:val="-576511514"/>
          <w14:checkbox>
            <w14:checked w14:val="0"/>
            <w14:checkedState w14:val="2612" w14:font="MS Gothic"/>
            <w14:uncheckedState w14:val="2610" w14:font="MS Gothic"/>
          </w14:checkbox>
        </w:sdtPr>
        <w:sdtEndPr/>
        <w:sdtContent>
          <w:r w:rsidR="00B615DB">
            <w:rPr>
              <w:rFonts w:ascii="MS Gothic" w:eastAsia="MS Gothic" w:hAnsi="MS Gothic" w:hint="eastAsia"/>
            </w:rPr>
            <w:t>☐</w:t>
          </w:r>
        </w:sdtContent>
      </w:sdt>
    </w:p>
    <w:p w14:paraId="1DE70F3E" w14:textId="671C9BD1" w:rsidR="00B615DB" w:rsidRDefault="00B615DB" w:rsidP="000A5214">
      <w:pPr>
        <w:pStyle w:val="ListBullet"/>
        <w:numPr>
          <w:ilvl w:val="0"/>
          <w:numId w:val="0"/>
        </w:numPr>
        <w:ind w:left="-76"/>
      </w:pPr>
    </w:p>
    <w:p w14:paraId="4F929776" w14:textId="2D89F41C" w:rsidR="00B615DB" w:rsidRDefault="00B615DB" w:rsidP="000A5214">
      <w:pPr>
        <w:pStyle w:val="ListBullet"/>
        <w:numPr>
          <w:ilvl w:val="0"/>
          <w:numId w:val="0"/>
        </w:numPr>
        <w:ind w:left="-76"/>
      </w:pPr>
    </w:p>
    <w:p w14:paraId="20669590" w14:textId="7138019F" w:rsidR="00B615DB" w:rsidRDefault="00B615DB" w:rsidP="000A5214">
      <w:pPr>
        <w:pStyle w:val="ListBullet"/>
        <w:numPr>
          <w:ilvl w:val="0"/>
          <w:numId w:val="0"/>
        </w:numPr>
        <w:ind w:left="-76"/>
      </w:pPr>
    </w:p>
    <w:p w14:paraId="0CA32FEB" w14:textId="12E897D3" w:rsidR="00B615DB" w:rsidRDefault="00B615DB" w:rsidP="000A5214">
      <w:pPr>
        <w:pStyle w:val="ListBullet"/>
        <w:numPr>
          <w:ilvl w:val="0"/>
          <w:numId w:val="0"/>
        </w:numPr>
        <w:ind w:left="-76"/>
      </w:pPr>
    </w:p>
    <w:p w14:paraId="001541E3" w14:textId="750DD81C" w:rsidR="00B615DB" w:rsidRDefault="00B615DB" w:rsidP="000A5214">
      <w:pPr>
        <w:pStyle w:val="ListBullet"/>
        <w:numPr>
          <w:ilvl w:val="0"/>
          <w:numId w:val="0"/>
        </w:numPr>
        <w:ind w:left="-76"/>
      </w:pPr>
    </w:p>
    <w:p w14:paraId="2F28A521" w14:textId="77777777" w:rsidR="00B615DB" w:rsidRPr="00C91A1C" w:rsidRDefault="00B615DB" w:rsidP="000A5214">
      <w:pPr>
        <w:pStyle w:val="ListBullet"/>
        <w:numPr>
          <w:ilvl w:val="0"/>
          <w:numId w:val="0"/>
        </w:numPr>
        <w:ind w:left="-76"/>
      </w:pPr>
    </w:p>
    <w:p w14:paraId="3048617A" w14:textId="5545B587" w:rsidR="00974E51" w:rsidRPr="00974E51" w:rsidRDefault="00974E51" w:rsidP="002A5817">
      <w:pPr>
        <w:pStyle w:val="Heading2"/>
        <w:numPr>
          <w:ilvl w:val="0"/>
          <w:numId w:val="0"/>
        </w:numPr>
        <w:ind w:left="426" w:hanging="426"/>
        <w:rPr>
          <w:rFonts w:cs="Arial"/>
        </w:rPr>
      </w:pPr>
      <w:bookmarkStart w:id="6" w:name="_Toc75519555"/>
      <w:bookmarkStart w:id="7" w:name="_Toc85647551"/>
      <w:r w:rsidRPr="00974E51">
        <w:rPr>
          <w:rFonts w:cs="Arial"/>
        </w:rPr>
        <w:lastRenderedPageBreak/>
        <w:t xml:space="preserve">2. </w:t>
      </w:r>
      <w:bookmarkEnd w:id="6"/>
      <w:r w:rsidR="002A5817">
        <w:rPr>
          <w:rFonts w:cs="Arial"/>
        </w:rPr>
        <w:t xml:space="preserve"> Governance and recognition of equality, diversity and inclusion work</w:t>
      </w:r>
      <w:bookmarkEnd w:id="7"/>
    </w:p>
    <w:p w14:paraId="2103EC48" w14:textId="1CDD16E3" w:rsidR="004310B9" w:rsidRPr="004310B9" w:rsidRDefault="00117280" w:rsidP="00506325">
      <w:pPr>
        <w:pStyle w:val="Body"/>
        <w:numPr>
          <w:ilvl w:val="0"/>
          <w:numId w:val="8"/>
        </w:numPr>
        <w:spacing w:before="240"/>
      </w:pPr>
      <w:r>
        <w:t xml:space="preserve">Provide </w:t>
      </w:r>
      <w:r w:rsidRPr="00117280">
        <w:t>a description of the unit’s structures to advance equality. This should include:</w:t>
      </w:r>
    </w:p>
    <w:p w14:paraId="322CB6AA"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 xml:space="preserve">information on where the unit is in the Athena Swan process; </w:t>
      </w:r>
    </w:p>
    <w:p w14:paraId="7868659B"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an organigram of the unit’s key management and/or committee structures, with headcount by gender, that includes the formal reporting structures in place to carry out and support Athena Swan activity and, if applicable, wider EDI work;</w:t>
      </w:r>
    </w:p>
    <w:p w14:paraId="580EE0F2"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information on the relationship of unit structures with institutional Athena Swan structures and, if applicable, EDI structures, including mechanisms for sharing the findings of self-assessment as well as good practice;</w:t>
      </w:r>
    </w:p>
    <w:p w14:paraId="4DD884A5"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 xml:space="preserve">information on support provided by the institution for the application;  </w:t>
      </w:r>
    </w:p>
    <w:p w14:paraId="06659AE4"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information on formal processes in place to resource, distribute, recognise and reward Athena Swan and, where applicable, EDI work, referencing institution-level policies where appropriate;</w:t>
      </w:r>
    </w:p>
    <w:p w14:paraId="02F3D45B"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resource provision for the action plan and associated activities to ensure effective implementation;</w:t>
      </w:r>
    </w:p>
    <w:p w14:paraId="5F264B06" w14:textId="77777777" w:rsidR="00117280" w:rsidRPr="00117280" w:rsidRDefault="00117280" w:rsidP="00506325">
      <w:pPr>
        <w:pStyle w:val="ListParagraph"/>
        <w:numPr>
          <w:ilvl w:val="0"/>
          <w:numId w:val="13"/>
        </w:numPr>
        <w:spacing w:line="259" w:lineRule="auto"/>
        <w:rPr>
          <w:rFonts w:eastAsia="Arial" w:cs="Times New Roman"/>
        </w:rPr>
      </w:pPr>
      <w:r w:rsidRPr="00117280">
        <w:rPr>
          <w:rFonts w:eastAsia="Arial" w:cs="Times New Roman"/>
        </w:rPr>
        <w:t>any other relevant structure and organisation information, such as the unit’s relationship with community partners;</w:t>
      </w:r>
    </w:p>
    <w:p w14:paraId="58E74E28" w14:textId="3613C5B4" w:rsidR="00904FEF" w:rsidRDefault="00117280" w:rsidP="00506325">
      <w:pPr>
        <w:pStyle w:val="ListParagraph"/>
        <w:numPr>
          <w:ilvl w:val="0"/>
          <w:numId w:val="13"/>
        </w:numPr>
        <w:spacing w:line="259" w:lineRule="auto"/>
        <w:rPr>
          <w:rFonts w:eastAsia="Arial" w:cs="Times New Roman"/>
        </w:rPr>
      </w:pPr>
      <w:r w:rsidRPr="00117280">
        <w:rPr>
          <w:rFonts w:eastAsia="Arial" w:cs="Times New Roman"/>
        </w:rPr>
        <w:t xml:space="preserve">confirmation that staff are recorded as the gender with which they identity in this submission.  </w:t>
      </w:r>
    </w:p>
    <w:p w14:paraId="32C5CC0D" w14:textId="383F51B2" w:rsidR="004310B9" w:rsidRPr="003A1E9B" w:rsidRDefault="004310B9" w:rsidP="004310B9">
      <w:pPr>
        <w:pStyle w:val="Heading2"/>
        <w:numPr>
          <w:ilvl w:val="0"/>
          <w:numId w:val="0"/>
        </w:numPr>
        <w:rPr>
          <w:rFonts w:eastAsia="Arial"/>
        </w:rPr>
      </w:pPr>
      <w:bookmarkStart w:id="8" w:name="_Toc85647552"/>
      <w:r w:rsidRPr="004310B9">
        <w:rPr>
          <w:rFonts w:eastAsia="Arial"/>
        </w:rPr>
        <w:t>3. The self-assessment process</w:t>
      </w:r>
      <w:bookmarkEnd w:id="8"/>
    </w:p>
    <w:p w14:paraId="4759DB2C" w14:textId="77777777" w:rsidR="00B615DB" w:rsidRDefault="00B615DB" w:rsidP="00B615DB">
      <w:pPr>
        <w:pStyle w:val="ListParagraph"/>
        <w:spacing w:after="0" w:line="256" w:lineRule="auto"/>
        <w:rPr>
          <w:rFonts w:eastAsia="Arial" w:cs="Times New Roman"/>
          <w:szCs w:val="24"/>
        </w:rPr>
      </w:pPr>
    </w:p>
    <w:p w14:paraId="67771B4B" w14:textId="623C88D2" w:rsidR="00B71B39" w:rsidRDefault="00B71B39" w:rsidP="00506325">
      <w:pPr>
        <w:pStyle w:val="ListParagraph"/>
        <w:numPr>
          <w:ilvl w:val="0"/>
          <w:numId w:val="17"/>
        </w:numPr>
        <w:spacing w:after="0" w:line="256" w:lineRule="auto"/>
        <w:rPr>
          <w:rFonts w:eastAsia="Arial" w:cs="Times New Roman"/>
          <w:szCs w:val="24"/>
        </w:rPr>
      </w:pPr>
      <w:r>
        <w:rPr>
          <w:rFonts w:eastAsia="Arial" w:cs="Times New Roman"/>
          <w:szCs w:val="24"/>
        </w:rPr>
        <w:t>Provide information on the preparation and delivery of this application by the unit. This should include:</w:t>
      </w:r>
    </w:p>
    <w:p w14:paraId="5F5EF957" w14:textId="77777777" w:rsidR="00B71B39" w:rsidRDefault="00B71B39" w:rsidP="00B71B39">
      <w:pPr>
        <w:spacing w:after="0"/>
        <w:ind w:left="1020"/>
        <w:rPr>
          <w:rFonts w:eastAsia="Arial" w:cs="Times New Roman"/>
          <w:szCs w:val="24"/>
        </w:rPr>
      </w:pPr>
    </w:p>
    <w:p w14:paraId="59906A6D" w14:textId="77777777" w:rsidR="00B71B39" w:rsidRDefault="00B71B39" w:rsidP="00506325">
      <w:pPr>
        <w:pStyle w:val="ListParagraph"/>
        <w:numPr>
          <w:ilvl w:val="0"/>
          <w:numId w:val="15"/>
        </w:numPr>
        <w:spacing w:line="256" w:lineRule="auto"/>
        <w:rPr>
          <w:rFonts w:eastAsia="Arial" w:cs="Arial"/>
          <w:szCs w:val="24"/>
        </w:rPr>
      </w:pPr>
      <w:r>
        <w:rPr>
          <w:rFonts w:eastAsia="Arial" w:cs="Arial"/>
          <w:szCs w:val="24"/>
        </w:rPr>
        <w:t xml:space="preserve">a description of the self-assessment team, including comment on the roles and responsibilities of individuals, and how these were assigned. The gender of SAT members, their professional role in the institution, and their specific role in the SAT should be noted in a table; </w:t>
      </w:r>
    </w:p>
    <w:p w14:paraId="144FC00D" w14:textId="3A628682" w:rsidR="00B71B39" w:rsidRDefault="00B71B39" w:rsidP="00506325">
      <w:pPr>
        <w:pStyle w:val="ListParagraph"/>
        <w:numPr>
          <w:ilvl w:val="0"/>
          <w:numId w:val="15"/>
        </w:numPr>
        <w:spacing w:line="256" w:lineRule="auto"/>
        <w:rPr>
          <w:rFonts w:eastAsia="Arial" w:cs="Arial"/>
          <w:szCs w:val="24"/>
        </w:rPr>
      </w:pPr>
      <w:r>
        <w:rPr>
          <w:rFonts w:eastAsia="Arial" w:cs="Arial"/>
          <w:szCs w:val="24"/>
        </w:rPr>
        <w:t>information on h</w:t>
      </w:r>
      <w:r>
        <w:rPr>
          <w:rFonts w:cs="Arial"/>
          <w:szCs w:val="24"/>
        </w:rPr>
        <w:t xml:space="preserve">ow </w:t>
      </w:r>
      <w:r w:rsidR="00B12A12">
        <w:rPr>
          <w:rFonts w:cs="Arial"/>
          <w:szCs w:val="24"/>
        </w:rPr>
        <w:t xml:space="preserve">the </w:t>
      </w:r>
      <w:r>
        <w:rPr>
          <w:rFonts w:cs="Arial"/>
          <w:szCs w:val="24"/>
        </w:rPr>
        <w:t xml:space="preserve">chair was appointed and on what supports or resources the institution and/or unit has given the chair to lead the self-assessment process; </w:t>
      </w:r>
    </w:p>
    <w:p w14:paraId="52876E24" w14:textId="77777777" w:rsidR="00B71B39" w:rsidRDefault="00B71B39" w:rsidP="00506325">
      <w:pPr>
        <w:pStyle w:val="ListParagraph"/>
        <w:numPr>
          <w:ilvl w:val="0"/>
          <w:numId w:val="15"/>
        </w:numPr>
        <w:spacing w:line="256" w:lineRule="auto"/>
        <w:rPr>
          <w:rFonts w:eastAsia="Arial" w:cs="Arial"/>
          <w:szCs w:val="24"/>
        </w:rPr>
      </w:pPr>
      <w:r>
        <w:rPr>
          <w:rFonts w:eastAsia="Arial" w:cs="Arial"/>
          <w:szCs w:val="24"/>
        </w:rPr>
        <w:t xml:space="preserve">comment on whether the self-assessment team is representative of the unit, including if there is adequate representation of senior staff. </w:t>
      </w:r>
    </w:p>
    <w:p w14:paraId="3099367E" w14:textId="77777777" w:rsidR="00B71B39" w:rsidRDefault="00B71B39" w:rsidP="00B71B39">
      <w:pPr>
        <w:pStyle w:val="ListParagraph"/>
        <w:rPr>
          <w:rFonts w:eastAsia="Arial" w:cs="Arial"/>
          <w:szCs w:val="24"/>
        </w:rPr>
      </w:pPr>
    </w:p>
    <w:p w14:paraId="00CC4A55" w14:textId="77777777" w:rsidR="00B71B39" w:rsidRDefault="00B71B39" w:rsidP="00506325">
      <w:pPr>
        <w:pStyle w:val="ListParagraph"/>
        <w:numPr>
          <w:ilvl w:val="0"/>
          <w:numId w:val="17"/>
        </w:numPr>
        <w:spacing w:line="256" w:lineRule="auto"/>
        <w:rPr>
          <w:rFonts w:cs="Arial"/>
          <w:szCs w:val="24"/>
        </w:rPr>
      </w:pPr>
      <w:r w:rsidRPr="006E1D43">
        <w:rPr>
          <w:rFonts w:cs="Arial"/>
          <w:szCs w:val="24"/>
        </w:rPr>
        <w:t>Outline</w:t>
      </w:r>
      <w:r>
        <w:rPr>
          <w:rFonts w:cs="Arial"/>
          <w:szCs w:val="24"/>
        </w:rPr>
        <w:t xml:space="preserve"> the process of self-assessment undertaken in preparation for this application. This section should include: </w:t>
      </w:r>
    </w:p>
    <w:p w14:paraId="384C4817" w14:textId="77777777" w:rsidR="00B71B39" w:rsidRDefault="00B71B39" w:rsidP="00506325">
      <w:pPr>
        <w:numPr>
          <w:ilvl w:val="0"/>
          <w:numId w:val="16"/>
        </w:numPr>
        <w:spacing w:line="256" w:lineRule="auto"/>
        <w:contextualSpacing/>
        <w:rPr>
          <w:rFonts w:cs="Arial"/>
          <w:szCs w:val="24"/>
        </w:rPr>
      </w:pPr>
      <w:r>
        <w:rPr>
          <w:rFonts w:cs="Arial"/>
          <w:szCs w:val="24"/>
        </w:rPr>
        <w:t xml:space="preserve">an overview of the approach taken to evidence-gathering and analysis. Details of consultation response rates, disaggregated by gender, should be provided; </w:t>
      </w:r>
    </w:p>
    <w:p w14:paraId="61767073" w14:textId="77777777" w:rsidR="00B71B39" w:rsidRDefault="00B71B39" w:rsidP="00506325">
      <w:pPr>
        <w:numPr>
          <w:ilvl w:val="0"/>
          <w:numId w:val="16"/>
        </w:numPr>
        <w:spacing w:line="256" w:lineRule="auto"/>
        <w:contextualSpacing/>
        <w:rPr>
          <w:rFonts w:cs="Arial"/>
          <w:szCs w:val="24"/>
        </w:rPr>
      </w:pPr>
      <w:r>
        <w:rPr>
          <w:rFonts w:cs="Arial"/>
          <w:szCs w:val="24"/>
        </w:rPr>
        <w:lastRenderedPageBreak/>
        <w:t>information on plans for evaluating progress, including action plan implementation,</w:t>
      </w:r>
      <w:r>
        <w:t xml:space="preserve"> </w:t>
      </w:r>
      <w:r>
        <w:rPr>
          <w:rFonts w:cs="Arial"/>
          <w:szCs w:val="24"/>
        </w:rPr>
        <w:t xml:space="preserve">over the coming four-year period. This should make reference to how often the SAT will meet, and how SAT succession and turnover will be planned and managed; </w:t>
      </w:r>
    </w:p>
    <w:p w14:paraId="17C4C5C5" w14:textId="77777777" w:rsidR="00B71B39" w:rsidRDefault="00B71B39" w:rsidP="00506325">
      <w:pPr>
        <w:numPr>
          <w:ilvl w:val="0"/>
          <w:numId w:val="16"/>
        </w:numPr>
        <w:spacing w:line="256" w:lineRule="auto"/>
        <w:contextualSpacing/>
        <w:rPr>
          <w:rFonts w:cs="Arial"/>
          <w:szCs w:val="24"/>
        </w:rPr>
      </w:pPr>
      <w:r>
        <w:rPr>
          <w:rFonts w:cs="Arial"/>
          <w:szCs w:val="24"/>
        </w:rPr>
        <w:t>information on how the findings and activity of the self-assessment team are, and will continue to be, communicated to senior management and the wider institution.</w:t>
      </w:r>
    </w:p>
    <w:p w14:paraId="5DED7225" w14:textId="6D1CB3F2" w:rsidR="004310B9" w:rsidRDefault="004310B9" w:rsidP="00974E51">
      <w:pPr>
        <w:pStyle w:val="Body"/>
        <w:spacing w:before="240"/>
      </w:pPr>
    </w:p>
    <w:p w14:paraId="01303E88" w14:textId="5E9797BB" w:rsidR="00B615DB" w:rsidRDefault="00B615DB" w:rsidP="00974E51">
      <w:pPr>
        <w:pStyle w:val="Body"/>
        <w:spacing w:before="240"/>
      </w:pPr>
    </w:p>
    <w:p w14:paraId="78A4CBDA" w14:textId="104F619B" w:rsidR="00B615DB" w:rsidRDefault="00B615DB" w:rsidP="00974E51">
      <w:pPr>
        <w:pStyle w:val="Body"/>
        <w:spacing w:before="240"/>
      </w:pPr>
    </w:p>
    <w:p w14:paraId="50604469" w14:textId="4DDC2DBF" w:rsidR="00B615DB" w:rsidRDefault="00B615DB" w:rsidP="00974E51">
      <w:pPr>
        <w:pStyle w:val="Body"/>
        <w:spacing w:before="240"/>
      </w:pPr>
    </w:p>
    <w:p w14:paraId="12D3CE7B" w14:textId="4E7C8FA7" w:rsidR="00B615DB" w:rsidRDefault="00B615DB" w:rsidP="00974E51">
      <w:pPr>
        <w:pStyle w:val="Body"/>
        <w:spacing w:before="240"/>
      </w:pPr>
    </w:p>
    <w:p w14:paraId="1B9FE079" w14:textId="437A8B10" w:rsidR="00B615DB" w:rsidRDefault="00B615DB" w:rsidP="00974E51">
      <w:pPr>
        <w:pStyle w:val="Body"/>
        <w:spacing w:before="240"/>
      </w:pPr>
    </w:p>
    <w:p w14:paraId="4F35BA4E" w14:textId="1C4F869D" w:rsidR="00B615DB" w:rsidRDefault="00B615DB" w:rsidP="00974E51">
      <w:pPr>
        <w:pStyle w:val="Body"/>
        <w:spacing w:before="240"/>
      </w:pPr>
    </w:p>
    <w:p w14:paraId="31EBEDE8" w14:textId="741A1C38" w:rsidR="00B615DB" w:rsidRDefault="00B615DB" w:rsidP="00974E51">
      <w:pPr>
        <w:pStyle w:val="Body"/>
        <w:spacing w:before="240"/>
      </w:pPr>
    </w:p>
    <w:p w14:paraId="28B995DE" w14:textId="276D285B" w:rsidR="00B615DB" w:rsidRDefault="00B615DB" w:rsidP="00974E51">
      <w:pPr>
        <w:pStyle w:val="Body"/>
        <w:spacing w:before="240"/>
      </w:pPr>
    </w:p>
    <w:p w14:paraId="21B1EE45" w14:textId="027A2DB7" w:rsidR="00B615DB" w:rsidRDefault="00B615DB" w:rsidP="00974E51">
      <w:pPr>
        <w:pStyle w:val="Body"/>
        <w:spacing w:before="240"/>
      </w:pPr>
    </w:p>
    <w:p w14:paraId="2438791C" w14:textId="3DF0EF17" w:rsidR="00B615DB" w:rsidRDefault="00B615DB" w:rsidP="00974E51">
      <w:pPr>
        <w:pStyle w:val="Body"/>
        <w:spacing w:before="240"/>
      </w:pPr>
    </w:p>
    <w:p w14:paraId="5F110B0A" w14:textId="672E1653" w:rsidR="00B615DB" w:rsidRDefault="00B615DB" w:rsidP="00974E51">
      <w:pPr>
        <w:pStyle w:val="Body"/>
        <w:spacing w:before="240"/>
      </w:pPr>
    </w:p>
    <w:p w14:paraId="6E1B509B" w14:textId="66E6A599" w:rsidR="00B615DB" w:rsidRDefault="00B615DB" w:rsidP="00974E51">
      <w:pPr>
        <w:pStyle w:val="Body"/>
        <w:spacing w:before="240"/>
      </w:pPr>
    </w:p>
    <w:p w14:paraId="396BCC0E" w14:textId="5AEDC329" w:rsidR="00B615DB" w:rsidRDefault="00B615DB" w:rsidP="00974E51">
      <w:pPr>
        <w:pStyle w:val="Body"/>
        <w:spacing w:before="240"/>
      </w:pPr>
    </w:p>
    <w:p w14:paraId="6E64EC49" w14:textId="6909CE4C" w:rsidR="00B615DB" w:rsidRDefault="00B615DB" w:rsidP="00974E51">
      <w:pPr>
        <w:pStyle w:val="Body"/>
        <w:spacing w:before="240"/>
      </w:pPr>
    </w:p>
    <w:p w14:paraId="383C2462" w14:textId="383DDDB8" w:rsidR="00B615DB" w:rsidRDefault="00B615DB" w:rsidP="00974E51">
      <w:pPr>
        <w:pStyle w:val="Body"/>
        <w:spacing w:before="240"/>
      </w:pPr>
    </w:p>
    <w:p w14:paraId="386FBA1B" w14:textId="2170E573" w:rsidR="00B615DB" w:rsidRDefault="00B615DB" w:rsidP="00974E51">
      <w:pPr>
        <w:pStyle w:val="Body"/>
        <w:spacing w:before="240"/>
      </w:pPr>
    </w:p>
    <w:p w14:paraId="031F3D41" w14:textId="0D43BB4B" w:rsidR="00B615DB" w:rsidRDefault="00B615DB" w:rsidP="00974E51">
      <w:pPr>
        <w:pStyle w:val="Body"/>
        <w:spacing w:before="240"/>
      </w:pPr>
    </w:p>
    <w:p w14:paraId="6F3EF84A" w14:textId="1D4F8FCF" w:rsidR="00B615DB" w:rsidRDefault="00B615DB" w:rsidP="00974E51">
      <w:pPr>
        <w:pStyle w:val="Body"/>
        <w:spacing w:before="240"/>
      </w:pPr>
    </w:p>
    <w:p w14:paraId="508057A1" w14:textId="6CCB4B11" w:rsidR="00974E51" w:rsidRPr="00974E51" w:rsidRDefault="00974E51" w:rsidP="00974E51">
      <w:pPr>
        <w:pStyle w:val="Heading1"/>
        <w:numPr>
          <w:ilvl w:val="0"/>
          <w:numId w:val="0"/>
        </w:numPr>
        <w:rPr>
          <w:rFonts w:cs="Arial"/>
        </w:rPr>
      </w:pPr>
      <w:bookmarkStart w:id="9" w:name="_Toc75519559"/>
      <w:bookmarkStart w:id="10" w:name="_Toc85647553"/>
      <w:r w:rsidRPr="00974E51">
        <w:rPr>
          <w:rFonts w:cs="Arial"/>
        </w:rPr>
        <w:lastRenderedPageBreak/>
        <w:t xml:space="preserve">Section 2: An assessment of the </w:t>
      </w:r>
      <w:r w:rsidR="00B71B39">
        <w:rPr>
          <w:rFonts w:cs="Arial"/>
        </w:rPr>
        <w:t>unit</w:t>
      </w:r>
      <w:r w:rsidR="00452E86">
        <w:rPr>
          <w:rFonts w:cs="Arial"/>
        </w:rPr>
        <w:t xml:space="preserve">’s </w:t>
      </w:r>
      <w:r w:rsidRPr="00974E51">
        <w:rPr>
          <w:rFonts w:cs="Arial"/>
        </w:rPr>
        <w:t>gender equality context</w:t>
      </w:r>
      <w:bookmarkEnd w:id="9"/>
      <w:r w:rsidR="00452E86">
        <w:rPr>
          <w:rFonts w:cs="Arial"/>
        </w:rPr>
        <w:t xml:space="preserve"> and, where relevant, wider equality context</w:t>
      </w:r>
      <w:bookmarkEnd w:id="10"/>
    </w:p>
    <w:p w14:paraId="66AE9CAB" w14:textId="6851159E" w:rsidR="00974E51" w:rsidRPr="00974E51" w:rsidRDefault="00B71B39" w:rsidP="00974E51">
      <w:pPr>
        <w:pStyle w:val="Body"/>
        <w:spacing w:before="240"/>
      </w:pPr>
      <w:r>
        <w:t>In Section 2, applica</w:t>
      </w:r>
      <w:r w:rsidR="00974E51" w:rsidRPr="00974E51">
        <w:t>t</w:t>
      </w:r>
      <w:r>
        <w:t>ion</w:t>
      </w:r>
      <w:r w:rsidR="00974E51" w:rsidRPr="00974E51">
        <w:t>s should evidence how they meet Criterion B:</w:t>
      </w:r>
    </w:p>
    <w:p w14:paraId="53BD3C83" w14:textId="2A183B60" w:rsidR="00974E51" w:rsidRPr="00974E51" w:rsidRDefault="00974E51" w:rsidP="00506325">
      <w:pPr>
        <w:pStyle w:val="ListBullet"/>
        <w:numPr>
          <w:ilvl w:val="0"/>
          <w:numId w:val="18"/>
        </w:numPr>
      </w:pPr>
      <w:r w:rsidRPr="00974E51">
        <w:t xml:space="preserve">Evidence-based recognition </w:t>
      </w:r>
      <w:r w:rsidR="007F7677">
        <w:t xml:space="preserve">of the issues and opportunities facing </w:t>
      </w:r>
      <w:r w:rsidRPr="00974E51">
        <w:t>the applicant</w:t>
      </w:r>
    </w:p>
    <w:p w14:paraId="1DC7591D" w14:textId="2D4DA423" w:rsidR="00974E51" w:rsidRPr="00974E51" w:rsidRDefault="00974E51" w:rsidP="00974E51">
      <w:pPr>
        <w:pStyle w:val="Body"/>
      </w:pPr>
      <w:r w:rsidRPr="00974E51">
        <w:t xml:space="preserve">Recommended word count: </w:t>
      </w:r>
      <w:r w:rsidR="00B71B39">
        <w:t>6</w:t>
      </w:r>
      <w:r w:rsidR="002A5817">
        <w:t>,</w:t>
      </w:r>
      <w:r w:rsidR="00B71B39">
        <w:t>0</w:t>
      </w:r>
      <w:r w:rsidRPr="00974E51">
        <w:t>0</w:t>
      </w:r>
      <w:r w:rsidR="002A5817">
        <w:t>0</w:t>
      </w:r>
      <w:r w:rsidRPr="00974E51">
        <w:t xml:space="preserve"> words</w:t>
      </w:r>
    </w:p>
    <w:p w14:paraId="03B27A1E" w14:textId="5E3A9066" w:rsidR="00974E51" w:rsidRDefault="00974E51" w:rsidP="00974E51">
      <w:pPr>
        <w:pStyle w:val="Heading2"/>
        <w:numPr>
          <w:ilvl w:val="0"/>
          <w:numId w:val="0"/>
        </w:numPr>
        <w:ind w:left="680" w:hanging="680"/>
        <w:rPr>
          <w:rFonts w:cs="Arial"/>
        </w:rPr>
      </w:pPr>
      <w:bookmarkStart w:id="11" w:name="_Toc75519560"/>
      <w:bookmarkStart w:id="12" w:name="_Toc85647554"/>
      <w:r w:rsidRPr="00974E51">
        <w:rPr>
          <w:rFonts w:cs="Arial"/>
        </w:rPr>
        <w:t xml:space="preserve">1. </w:t>
      </w:r>
      <w:bookmarkEnd w:id="11"/>
      <w:r w:rsidR="002A5817" w:rsidRPr="002A5817">
        <w:rPr>
          <w:rFonts w:cs="Arial"/>
        </w:rPr>
        <w:t xml:space="preserve">Overview of the </w:t>
      </w:r>
      <w:r w:rsidR="00B71B39">
        <w:rPr>
          <w:rFonts w:cs="Arial"/>
        </w:rPr>
        <w:t>unit</w:t>
      </w:r>
      <w:r w:rsidR="002A5817" w:rsidRPr="002A5817">
        <w:rPr>
          <w:rFonts w:cs="Arial"/>
        </w:rPr>
        <w:t xml:space="preserve"> and its context</w:t>
      </w:r>
      <w:bookmarkEnd w:id="12"/>
    </w:p>
    <w:p w14:paraId="4B36764D" w14:textId="77777777" w:rsidR="008637B6" w:rsidRDefault="008637B6" w:rsidP="00F274BD">
      <w:pPr>
        <w:pStyle w:val="ListBullet"/>
        <w:numPr>
          <w:ilvl w:val="0"/>
          <w:numId w:val="0"/>
        </w:numPr>
      </w:pPr>
      <w:bookmarkStart w:id="13" w:name="_Toc75519561"/>
    </w:p>
    <w:p w14:paraId="0A07721F" w14:textId="218FF5D3" w:rsidR="004310B9" w:rsidRDefault="004310B9" w:rsidP="00506325">
      <w:pPr>
        <w:pStyle w:val="ListParagraph"/>
        <w:numPr>
          <w:ilvl w:val="0"/>
          <w:numId w:val="9"/>
        </w:numPr>
        <w:rPr>
          <w:rFonts w:cs="Arial"/>
        </w:rPr>
      </w:pPr>
      <w:r w:rsidRPr="004310B9">
        <w:t xml:space="preserve">Provide </w:t>
      </w:r>
      <w:r w:rsidR="003E2C50" w:rsidRPr="003E2C50">
        <w:rPr>
          <w:rFonts w:cs="Arial"/>
        </w:rPr>
        <w:t xml:space="preserve">a brief introduction to the unit, including any relevant contextual information. This section should include information on:  </w:t>
      </w:r>
    </w:p>
    <w:p w14:paraId="2AD673F3" w14:textId="77777777" w:rsidR="003E2C50" w:rsidRPr="003E2C50" w:rsidRDefault="003E2C50" w:rsidP="003E2C50">
      <w:pPr>
        <w:pStyle w:val="ListParagraph"/>
        <w:rPr>
          <w:rFonts w:cs="Arial"/>
        </w:rPr>
      </w:pPr>
    </w:p>
    <w:p w14:paraId="557E18A7" w14:textId="77777777" w:rsidR="003E2C50" w:rsidRPr="003E2C50" w:rsidRDefault="003E2C50" w:rsidP="00506325">
      <w:pPr>
        <w:pStyle w:val="ListParagraph"/>
        <w:numPr>
          <w:ilvl w:val="0"/>
          <w:numId w:val="19"/>
        </w:numPr>
        <w:spacing w:line="259" w:lineRule="auto"/>
        <w:rPr>
          <w:rFonts w:eastAsia="Arial" w:cs="Arial"/>
        </w:rPr>
      </w:pPr>
      <w:r w:rsidRPr="003E2C50">
        <w:rPr>
          <w:rFonts w:eastAsia="Arial" w:cs="Arial"/>
        </w:rPr>
        <w:t>the professional areas covered by the unit;</w:t>
      </w:r>
    </w:p>
    <w:p w14:paraId="618497FB" w14:textId="77777777" w:rsidR="003E2C50" w:rsidRPr="003E2C50" w:rsidRDefault="003E2C50" w:rsidP="00506325">
      <w:pPr>
        <w:pStyle w:val="ListParagraph"/>
        <w:numPr>
          <w:ilvl w:val="0"/>
          <w:numId w:val="19"/>
        </w:numPr>
        <w:spacing w:line="259" w:lineRule="auto"/>
        <w:rPr>
          <w:rFonts w:eastAsia="Arial" w:cs="Arial"/>
        </w:rPr>
      </w:pPr>
      <w:r w:rsidRPr="003E2C50">
        <w:rPr>
          <w:rFonts w:eastAsia="Arial" w:cs="Arial"/>
        </w:rPr>
        <w:t xml:space="preserve">core services provided to the institution; </w:t>
      </w:r>
    </w:p>
    <w:p w14:paraId="36C765CE" w14:textId="77777777" w:rsidR="003E2C50" w:rsidRPr="003E2C50" w:rsidRDefault="003E2C50" w:rsidP="00506325">
      <w:pPr>
        <w:pStyle w:val="ListParagraph"/>
        <w:numPr>
          <w:ilvl w:val="0"/>
          <w:numId w:val="19"/>
        </w:numPr>
        <w:spacing w:line="259" w:lineRule="auto"/>
        <w:rPr>
          <w:rFonts w:eastAsia="Arial" w:cs="Arial"/>
        </w:rPr>
      </w:pPr>
      <w:r w:rsidRPr="003E2C50">
        <w:rPr>
          <w:rFonts w:eastAsia="Arial" w:cs="Arial"/>
        </w:rPr>
        <w:t xml:space="preserve">the total number of staff by gender and category of post, where relevant; </w:t>
      </w:r>
    </w:p>
    <w:p w14:paraId="22C2B69A" w14:textId="6444DF8E" w:rsidR="004310B9" w:rsidRDefault="003E2C50" w:rsidP="00506325">
      <w:pPr>
        <w:pStyle w:val="ListParagraph"/>
        <w:numPr>
          <w:ilvl w:val="0"/>
          <w:numId w:val="19"/>
        </w:numPr>
        <w:spacing w:line="259" w:lineRule="auto"/>
        <w:rPr>
          <w:rFonts w:eastAsia="Arial" w:cs="Arial"/>
        </w:rPr>
      </w:pPr>
      <w:r w:rsidRPr="003E2C50">
        <w:rPr>
          <w:rFonts w:eastAsia="Arial" w:cs="Arial"/>
        </w:rPr>
        <w:t>information on location/s.</w:t>
      </w:r>
    </w:p>
    <w:p w14:paraId="414134FC" w14:textId="77777777" w:rsidR="003E2C50" w:rsidRPr="003E2C50" w:rsidRDefault="003E2C50" w:rsidP="003E2C50">
      <w:pPr>
        <w:pStyle w:val="ListParagraph"/>
        <w:spacing w:line="259" w:lineRule="auto"/>
        <w:ind w:left="1210"/>
        <w:rPr>
          <w:rFonts w:eastAsia="Arial" w:cs="Arial"/>
        </w:rPr>
      </w:pPr>
    </w:p>
    <w:p w14:paraId="4D62D734" w14:textId="010B388F" w:rsidR="004310B9" w:rsidRPr="003E2C50" w:rsidRDefault="003E2C50" w:rsidP="00506325">
      <w:pPr>
        <w:pStyle w:val="ListParagraph"/>
        <w:numPr>
          <w:ilvl w:val="0"/>
          <w:numId w:val="9"/>
        </w:numPr>
        <w:rPr>
          <w:rFonts w:eastAsia="Arial" w:cs="Arial"/>
          <w:szCs w:val="24"/>
        </w:rPr>
      </w:pPr>
      <w:r w:rsidRPr="003E2C50">
        <w:rPr>
          <w:rFonts w:eastAsia="Arial" w:cs="Arial"/>
          <w:szCs w:val="24"/>
        </w:rPr>
        <w:t xml:space="preserve">Provide data for staff by gender and grade. Analyse and benchmark (where appropriate) the career pipeline. </w:t>
      </w:r>
    </w:p>
    <w:p w14:paraId="63E6D741" w14:textId="77777777" w:rsidR="004310B9" w:rsidRPr="004310B9" w:rsidRDefault="004310B9" w:rsidP="004310B9">
      <w:pPr>
        <w:spacing w:after="0" w:line="240" w:lineRule="auto"/>
        <w:ind w:left="1040"/>
        <w:contextualSpacing/>
        <w:rPr>
          <w:rFonts w:eastAsia="Arial" w:cs="Arial"/>
          <w:sz w:val="22"/>
        </w:rPr>
      </w:pPr>
    </w:p>
    <w:p w14:paraId="60354855" w14:textId="72BA9913" w:rsidR="004310B9" w:rsidRPr="00F7313B" w:rsidRDefault="003E2C50" w:rsidP="00506325">
      <w:pPr>
        <w:numPr>
          <w:ilvl w:val="0"/>
          <w:numId w:val="9"/>
        </w:numPr>
        <w:spacing w:after="163" w:line="320" w:lineRule="exact"/>
        <w:contextualSpacing/>
        <w:rPr>
          <w:rFonts w:eastAsia="Arial" w:cs="Arial"/>
        </w:rPr>
      </w:pPr>
      <w:r w:rsidRPr="003E2C50">
        <w:rPr>
          <w:rFonts w:eastAsia="Arial" w:cs="Arial"/>
        </w:rPr>
        <w:t>Provide data on staff on fixed</w:t>
      </w:r>
      <w:r w:rsidR="00A02C78">
        <w:rPr>
          <w:rFonts w:eastAsia="Arial" w:cs="Arial"/>
        </w:rPr>
        <w:t>-</w:t>
      </w:r>
      <w:r w:rsidRPr="003E2C50">
        <w:rPr>
          <w:rFonts w:eastAsia="Arial" w:cs="Arial"/>
        </w:rPr>
        <w:t>term</w:t>
      </w:r>
      <w:r w:rsidR="00B12A12">
        <w:rPr>
          <w:rFonts w:eastAsia="Arial" w:cs="Arial"/>
        </w:rPr>
        <w:t xml:space="preserve"> contracts</w:t>
      </w:r>
      <w:r w:rsidRPr="003E2C50">
        <w:rPr>
          <w:rFonts w:eastAsia="Arial" w:cs="Arial"/>
        </w:rPr>
        <w:t>, contracts of indefinite duration/permanent</w:t>
      </w:r>
      <w:r w:rsidR="00B12A12">
        <w:rPr>
          <w:rFonts w:eastAsia="Arial" w:cs="Arial"/>
        </w:rPr>
        <w:t xml:space="preserve"> contracts</w:t>
      </w:r>
      <w:r w:rsidRPr="003E2C50">
        <w:rPr>
          <w:rFonts w:eastAsia="Arial" w:cs="Arial"/>
        </w:rPr>
        <w:t>, and hourly-paid contracts by gender and staff category. Outline instances where fixed-term and hourly-paid contract types are used. This should include comment on</w:t>
      </w:r>
      <w:r w:rsidR="004310B9" w:rsidRPr="00F7313B">
        <w:rPr>
          <w:rFonts w:eastAsia="Arial" w:cs="Arial"/>
        </w:rPr>
        <w:t xml:space="preserve">: </w:t>
      </w:r>
    </w:p>
    <w:p w14:paraId="52CBA0FE" w14:textId="6CD3E231" w:rsidR="003E2C50" w:rsidRDefault="003E2C50" w:rsidP="00506325">
      <w:pPr>
        <w:numPr>
          <w:ilvl w:val="0"/>
          <w:numId w:val="20"/>
        </w:numPr>
        <w:spacing w:line="256" w:lineRule="auto"/>
        <w:contextualSpacing/>
        <w:rPr>
          <w:rFonts w:eastAsia="Arial" w:cs="Times New Roman"/>
          <w:szCs w:val="24"/>
        </w:rPr>
      </w:pPr>
      <w:bookmarkStart w:id="14" w:name="_Hlk74647452"/>
      <w:r>
        <w:rPr>
          <w:rFonts w:eastAsia="Arial" w:cs="Times New Roman"/>
          <w:szCs w:val="24"/>
        </w:rPr>
        <w:t>whether or not numbers of fixed</w:t>
      </w:r>
      <w:r w:rsidR="00A02C78">
        <w:rPr>
          <w:rFonts w:eastAsia="Arial" w:cs="Times New Roman"/>
          <w:szCs w:val="24"/>
        </w:rPr>
        <w:t>-</w:t>
      </w:r>
      <w:r>
        <w:rPr>
          <w:rFonts w:eastAsia="Arial" w:cs="Times New Roman"/>
          <w:szCs w:val="24"/>
        </w:rPr>
        <w:t xml:space="preserve">term/hourly paid contracts are representative of a typical year; </w:t>
      </w:r>
    </w:p>
    <w:p w14:paraId="68EC03BE" w14:textId="77777777" w:rsidR="003E2C50" w:rsidRDefault="003E2C50" w:rsidP="00506325">
      <w:pPr>
        <w:numPr>
          <w:ilvl w:val="0"/>
          <w:numId w:val="20"/>
        </w:numPr>
        <w:spacing w:line="256" w:lineRule="auto"/>
        <w:contextualSpacing/>
        <w:rPr>
          <w:rFonts w:eastAsia="Arial" w:cs="Times New Roman"/>
          <w:szCs w:val="24"/>
        </w:rPr>
      </w:pPr>
      <w:r>
        <w:rPr>
          <w:rFonts w:eastAsia="Arial" w:cs="Times New Roman"/>
          <w:szCs w:val="24"/>
        </w:rPr>
        <w:t xml:space="preserve">the rationale for the use of short-term contracts; </w:t>
      </w:r>
    </w:p>
    <w:p w14:paraId="41587733" w14:textId="77777777" w:rsidR="003E2C50" w:rsidRDefault="003E2C50" w:rsidP="00506325">
      <w:pPr>
        <w:numPr>
          <w:ilvl w:val="0"/>
          <w:numId w:val="20"/>
        </w:numPr>
        <w:spacing w:line="256" w:lineRule="auto"/>
        <w:contextualSpacing/>
        <w:rPr>
          <w:rFonts w:eastAsia="Arial" w:cs="Times New Roman"/>
          <w:szCs w:val="24"/>
        </w:rPr>
      </w:pPr>
      <w:r>
        <w:rPr>
          <w:rFonts w:eastAsia="Arial" w:cs="Times New Roman"/>
          <w:szCs w:val="24"/>
        </w:rPr>
        <w:t xml:space="preserve">the extent to which hourly-paid staff contribute to core services. </w:t>
      </w:r>
    </w:p>
    <w:p w14:paraId="3FC0CF01" w14:textId="77777777" w:rsidR="00F7313B" w:rsidRDefault="00F7313B" w:rsidP="00F7313B">
      <w:pPr>
        <w:pStyle w:val="ListParagraph"/>
        <w:spacing w:after="163" w:line="320" w:lineRule="exact"/>
        <w:rPr>
          <w:rFonts w:eastAsia="Arial" w:cs="Arial"/>
        </w:rPr>
      </w:pPr>
    </w:p>
    <w:p w14:paraId="2AC38281" w14:textId="38818F82" w:rsidR="004310B9" w:rsidRDefault="004310B9" w:rsidP="00506325">
      <w:pPr>
        <w:pStyle w:val="ListParagraph"/>
        <w:numPr>
          <w:ilvl w:val="0"/>
          <w:numId w:val="9"/>
        </w:numPr>
        <w:spacing w:after="163" w:line="320" w:lineRule="exact"/>
        <w:rPr>
          <w:rFonts w:eastAsia="Arial" w:cs="Arial"/>
        </w:rPr>
      </w:pPr>
      <w:r w:rsidRPr="003A1E9B">
        <w:rPr>
          <w:rFonts w:eastAsia="Arial" w:cs="Arial"/>
        </w:rPr>
        <w:t xml:space="preserve">Comment </w:t>
      </w:r>
      <w:bookmarkEnd w:id="14"/>
      <w:r w:rsidR="003E2C50" w:rsidRPr="003E2C50">
        <w:rPr>
          <w:rFonts w:eastAsia="Arial" w:cs="Arial"/>
        </w:rPr>
        <w:t>and reflect on the relationship between the unit’s core services and the institution’s gender equality, and wider equality, priorities. This should include information on:</w:t>
      </w:r>
    </w:p>
    <w:p w14:paraId="73727176" w14:textId="77777777" w:rsidR="003E2C50" w:rsidRPr="00006278" w:rsidRDefault="003E2C50" w:rsidP="00506325">
      <w:pPr>
        <w:numPr>
          <w:ilvl w:val="0"/>
          <w:numId w:val="21"/>
        </w:numPr>
        <w:spacing w:line="256" w:lineRule="auto"/>
        <w:contextualSpacing/>
        <w:rPr>
          <w:rFonts w:eastAsia="Arial" w:cs="Times New Roman"/>
          <w:szCs w:val="24"/>
        </w:rPr>
      </w:pPr>
      <w:r>
        <w:rPr>
          <w:rFonts w:eastAsia="Arial" w:cs="Times New Roman"/>
          <w:szCs w:val="24"/>
        </w:rPr>
        <w:t xml:space="preserve">unit services, activities, programmes or events that relate, </w:t>
      </w:r>
      <w:r w:rsidRPr="00006278">
        <w:rPr>
          <w:rFonts w:eastAsia="Arial" w:cs="Times New Roman"/>
          <w:szCs w:val="24"/>
        </w:rPr>
        <w:t xml:space="preserve">directly or indirectly, to progressing equality; </w:t>
      </w:r>
    </w:p>
    <w:p w14:paraId="0877BDDF" w14:textId="77777777" w:rsidR="003E2C50" w:rsidRPr="00006278" w:rsidRDefault="003E2C50" w:rsidP="00506325">
      <w:pPr>
        <w:numPr>
          <w:ilvl w:val="0"/>
          <w:numId w:val="21"/>
        </w:numPr>
        <w:spacing w:line="256" w:lineRule="auto"/>
        <w:contextualSpacing/>
        <w:rPr>
          <w:rFonts w:eastAsia="Arial" w:cs="Times New Roman"/>
          <w:szCs w:val="24"/>
        </w:rPr>
      </w:pPr>
      <w:r w:rsidRPr="00006278">
        <w:rPr>
          <w:rFonts w:eastAsia="Arial" w:cs="Times New Roman"/>
          <w:szCs w:val="24"/>
        </w:rPr>
        <w:t>how the unit considers equality and assesses equality impacts in the delivery of its core services to staff, students</w:t>
      </w:r>
      <w:r>
        <w:rPr>
          <w:rFonts w:eastAsia="Arial" w:cs="Times New Roman"/>
          <w:szCs w:val="24"/>
        </w:rPr>
        <w:t>,</w:t>
      </w:r>
      <w:r w:rsidRPr="00006278">
        <w:rPr>
          <w:rFonts w:eastAsia="Arial" w:cs="Times New Roman"/>
          <w:szCs w:val="24"/>
        </w:rPr>
        <w:t xml:space="preserve"> or the wider community.</w:t>
      </w:r>
    </w:p>
    <w:p w14:paraId="5D6B455E" w14:textId="77777777" w:rsidR="003E2C50" w:rsidRPr="003E2C50" w:rsidRDefault="003E2C50" w:rsidP="003E2C50">
      <w:pPr>
        <w:spacing w:after="163" w:line="320" w:lineRule="exact"/>
        <w:rPr>
          <w:rFonts w:eastAsia="Arial" w:cs="Arial"/>
        </w:rPr>
      </w:pPr>
    </w:p>
    <w:p w14:paraId="32F361B5" w14:textId="7867B059" w:rsidR="002A5817" w:rsidRDefault="002A5817" w:rsidP="002A5817">
      <w:pPr>
        <w:pStyle w:val="ListBullet"/>
        <w:numPr>
          <w:ilvl w:val="0"/>
          <w:numId w:val="0"/>
        </w:numPr>
        <w:ind w:left="709"/>
      </w:pPr>
    </w:p>
    <w:p w14:paraId="3CE53168" w14:textId="2B121214" w:rsidR="004310B9" w:rsidRDefault="004310B9" w:rsidP="002A5817">
      <w:pPr>
        <w:pStyle w:val="ListBullet"/>
        <w:numPr>
          <w:ilvl w:val="0"/>
          <w:numId w:val="0"/>
        </w:numPr>
        <w:ind w:left="709"/>
      </w:pPr>
    </w:p>
    <w:p w14:paraId="7425F390" w14:textId="6F421FF1" w:rsidR="004310B9" w:rsidRDefault="004310B9" w:rsidP="004310B9">
      <w:pPr>
        <w:pStyle w:val="Heading2"/>
        <w:numPr>
          <w:ilvl w:val="0"/>
          <w:numId w:val="0"/>
        </w:numPr>
        <w:ind w:left="426" w:hanging="426"/>
        <w:rPr>
          <w:rFonts w:cs="Arial"/>
          <w:b/>
        </w:rPr>
      </w:pPr>
      <w:bookmarkStart w:id="15" w:name="_Toc85372676"/>
      <w:bookmarkStart w:id="16" w:name="_Toc85647555"/>
      <w:bookmarkEnd w:id="13"/>
      <w:r>
        <w:rPr>
          <w:rFonts w:cs="Arial"/>
        </w:rPr>
        <w:lastRenderedPageBreak/>
        <w:t>3</w:t>
      </w:r>
      <w:r w:rsidRPr="00974E51">
        <w:rPr>
          <w:rFonts w:cs="Arial"/>
        </w:rPr>
        <w:t xml:space="preserve">. </w:t>
      </w:r>
      <w:r>
        <w:rPr>
          <w:rFonts w:cs="Arial"/>
        </w:rPr>
        <w:t xml:space="preserve"> </w:t>
      </w:r>
      <w:bookmarkEnd w:id="15"/>
      <w:r w:rsidR="009374A8" w:rsidRPr="009374A8">
        <w:rPr>
          <w:rFonts w:cs="Arial"/>
        </w:rPr>
        <w:t>Embedding policy, practice and supports</w:t>
      </w:r>
      <w:r w:rsidR="009374A8">
        <w:rPr>
          <w:rFonts w:cs="Arial"/>
        </w:rPr>
        <w:t xml:space="preserve"> to advance unit staff careers</w:t>
      </w:r>
      <w:bookmarkEnd w:id="16"/>
    </w:p>
    <w:p w14:paraId="13A2FDD0" w14:textId="3AF28AA4" w:rsidR="004310B9" w:rsidRPr="004310B9" w:rsidRDefault="004310B9" w:rsidP="004310B9">
      <w:r>
        <w:t xml:space="preserve"> </w:t>
      </w:r>
    </w:p>
    <w:p w14:paraId="3DF98D57" w14:textId="531F9DF4" w:rsidR="004310B9" w:rsidRDefault="009374A8" w:rsidP="00506325">
      <w:pPr>
        <w:pStyle w:val="ListParagraph"/>
        <w:numPr>
          <w:ilvl w:val="0"/>
          <w:numId w:val="10"/>
        </w:numPr>
        <w:spacing w:line="259" w:lineRule="auto"/>
        <w:rPr>
          <w:rFonts w:eastAsia="Arial" w:cs="Arial"/>
        </w:rPr>
      </w:pPr>
      <w:r w:rsidRPr="009374A8">
        <w:rPr>
          <w:rFonts w:eastAsia="Arial" w:cs="Arial"/>
        </w:rPr>
        <w:t>Reflecting on recruitment practices in the unit, answer the following</w:t>
      </w:r>
      <w:r>
        <w:rPr>
          <w:rFonts w:eastAsia="Arial" w:cs="Arial"/>
        </w:rPr>
        <w:t>:</w:t>
      </w:r>
    </w:p>
    <w:tbl>
      <w:tblPr>
        <w:tblStyle w:val="TableGrid1"/>
        <w:tblW w:w="0" w:type="auto"/>
        <w:tblInd w:w="704" w:type="dxa"/>
        <w:tblBorders>
          <w:insideH w:val="none" w:sz="0" w:space="0" w:color="auto"/>
          <w:insideV w:val="none" w:sz="0" w:space="0" w:color="auto"/>
        </w:tblBorders>
        <w:tblLook w:val="04A0" w:firstRow="1" w:lastRow="0" w:firstColumn="1" w:lastColumn="0" w:noHBand="0" w:noVBand="1"/>
      </w:tblPr>
      <w:tblGrid>
        <w:gridCol w:w="6529"/>
        <w:gridCol w:w="638"/>
        <w:gridCol w:w="624"/>
      </w:tblGrid>
      <w:tr w:rsidR="009374A8" w14:paraId="69412C64" w14:textId="77777777" w:rsidTr="00383960">
        <w:tc>
          <w:tcPr>
            <w:tcW w:w="6529" w:type="dxa"/>
            <w:vMerge w:val="restart"/>
            <w:tcBorders>
              <w:top w:val="single" w:sz="4" w:space="0" w:color="auto"/>
              <w:left w:val="single" w:sz="4" w:space="0" w:color="auto"/>
              <w:bottom w:val="single" w:sz="4" w:space="0" w:color="auto"/>
              <w:right w:val="nil"/>
            </w:tcBorders>
            <w:hideMark/>
          </w:tcPr>
          <w:p w14:paraId="095FB6D6" w14:textId="77777777" w:rsidR="009374A8" w:rsidRDefault="009374A8" w:rsidP="00EE36B2">
            <w:pPr>
              <w:rPr>
                <w:rFonts w:eastAsia="Arial" w:cs="Arial"/>
                <w:szCs w:val="24"/>
              </w:rPr>
            </w:pPr>
            <w:r>
              <w:rPr>
                <w:rFonts w:eastAsia="Arial" w:cs="Arial"/>
                <w:szCs w:val="24"/>
              </w:rPr>
              <w:t xml:space="preserve">Recruitment to posts in the unit adheres to institutional policy on recruitment, which includes gender-balanced panels and training for assessors. </w:t>
            </w:r>
          </w:p>
        </w:tc>
        <w:tc>
          <w:tcPr>
            <w:tcW w:w="638" w:type="dxa"/>
            <w:tcBorders>
              <w:top w:val="single" w:sz="4" w:space="0" w:color="auto"/>
              <w:left w:val="nil"/>
              <w:bottom w:val="nil"/>
              <w:right w:val="nil"/>
            </w:tcBorders>
            <w:hideMark/>
          </w:tcPr>
          <w:p w14:paraId="37F5EC6F" w14:textId="77777777" w:rsidR="009374A8" w:rsidRDefault="009374A8" w:rsidP="00EE36B2">
            <w:pPr>
              <w:jc w:val="center"/>
              <w:rPr>
                <w:rFonts w:eastAsia="Arial" w:cs="Arial"/>
                <w:b/>
                <w:bCs/>
                <w:szCs w:val="24"/>
              </w:rPr>
            </w:pPr>
            <w:r>
              <w:rPr>
                <w:rFonts w:eastAsia="Arial" w:cs="Arial"/>
                <w:b/>
                <w:bCs/>
                <w:szCs w:val="24"/>
              </w:rPr>
              <w:t>Yes</w:t>
            </w:r>
          </w:p>
        </w:tc>
        <w:tc>
          <w:tcPr>
            <w:tcW w:w="624" w:type="dxa"/>
            <w:tcBorders>
              <w:top w:val="single" w:sz="4" w:space="0" w:color="auto"/>
              <w:left w:val="nil"/>
              <w:bottom w:val="nil"/>
              <w:right w:val="single" w:sz="4" w:space="0" w:color="auto"/>
            </w:tcBorders>
            <w:hideMark/>
          </w:tcPr>
          <w:p w14:paraId="707C3D1B" w14:textId="77777777" w:rsidR="009374A8" w:rsidRDefault="009374A8" w:rsidP="00EE36B2">
            <w:pPr>
              <w:jc w:val="center"/>
              <w:rPr>
                <w:rFonts w:eastAsia="Arial" w:cs="Arial"/>
                <w:b/>
                <w:bCs/>
                <w:szCs w:val="24"/>
              </w:rPr>
            </w:pPr>
            <w:r>
              <w:rPr>
                <w:rFonts w:eastAsia="Arial" w:cs="Arial"/>
                <w:b/>
                <w:bCs/>
                <w:szCs w:val="24"/>
              </w:rPr>
              <w:t>No</w:t>
            </w:r>
          </w:p>
        </w:tc>
      </w:tr>
      <w:tr w:rsidR="009374A8" w14:paraId="3A840BB7" w14:textId="77777777" w:rsidTr="00383960">
        <w:tc>
          <w:tcPr>
            <w:tcW w:w="6529" w:type="dxa"/>
            <w:vMerge/>
            <w:tcBorders>
              <w:top w:val="single" w:sz="4" w:space="0" w:color="auto"/>
              <w:left w:val="single" w:sz="4" w:space="0" w:color="auto"/>
              <w:bottom w:val="single" w:sz="4" w:space="0" w:color="auto"/>
              <w:right w:val="nil"/>
            </w:tcBorders>
            <w:vAlign w:val="center"/>
            <w:hideMark/>
          </w:tcPr>
          <w:p w14:paraId="0450F4A3" w14:textId="77777777" w:rsidR="009374A8" w:rsidRDefault="009374A8" w:rsidP="00EE36B2">
            <w:pPr>
              <w:rPr>
                <w:rFonts w:eastAsia="Arial" w:cs="Arial"/>
                <w:szCs w:val="24"/>
              </w:rPr>
            </w:pPr>
          </w:p>
        </w:tc>
        <w:tc>
          <w:tcPr>
            <w:tcW w:w="638" w:type="dxa"/>
            <w:tcBorders>
              <w:top w:val="nil"/>
              <w:left w:val="nil"/>
              <w:bottom w:val="single" w:sz="4" w:space="0" w:color="auto"/>
              <w:right w:val="nil"/>
            </w:tcBorders>
            <w:hideMark/>
          </w:tcPr>
          <w:p w14:paraId="30C5D1CE" w14:textId="77777777" w:rsidR="009374A8" w:rsidRDefault="00DC5860" w:rsidP="00EE36B2">
            <w:pPr>
              <w:jc w:val="center"/>
              <w:rPr>
                <w:rFonts w:eastAsia="Arial" w:cs="Arial"/>
                <w:szCs w:val="24"/>
              </w:rPr>
            </w:pPr>
            <w:sdt>
              <w:sdtPr>
                <w:rPr>
                  <w:rFonts w:eastAsia="Arial" w:cs="Arial"/>
                  <w:szCs w:val="24"/>
                </w:rPr>
                <w:id w:val="1197280283"/>
                <w14:checkbox>
                  <w14:checked w14:val="0"/>
                  <w14:checkedState w14:val="2612" w14:font="MS Gothic"/>
                  <w14:uncheckedState w14:val="2610" w14:font="MS Gothic"/>
                </w14:checkbox>
              </w:sdtPr>
              <w:sdtEndPr/>
              <w:sdtContent>
                <w:r w:rsidR="009374A8">
                  <w:rPr>
                    <w:rFonts w:ascii="Segoe UI Symbol" w:eastAsia="Arial" w:hAnsi="Segoe UI Symbol" w:cs="Segoe UI Symbol"/>
                    <w:szCs w:val="24"/>
                  </w:rPr>
                  <w:t>☐</w:t>
                </w:r>
              </w:sdtContent>
            </w:sdt>
          </w:p>
        </w:tc>
        <w:tc>
          <w:tcPr>
            <w:tcW w:w="624" w:type="dxa"/>
            <w:tcBorders>
              <w:top w:val="nil"/>
              <w:left w:val="nil"/>
              <w:bottom w:val="single" w:sz="4" w:space="0" w:color="auto"/>
              <w:right w:val="single" w:sz="4" w:space="0" w:color="auto"/>
            </w:tcBorders>
            <w:hideMark/>
          </w:tcPr>
          <w:p w14:paraId="300E9558" w14:textId="77777777" w:rsidR="009374A8" w:rsidRDefault="00DC5860" w:rsidP="00EE36B2">
            <w:pPr>
              <w:jc w:val="center"/>
              <w:rPr>
                <w:rFonts w:eastAsia="Arial" w:cs="Arial"/>
                <w:szCs w:val="24"/>
              </w:rPr>
            </w:pPr>
            <w:sdt>
              <w:sdtPr>
                <w:rPr>
                  <w:rFonts w:eastAsia="Arial" w:cs="Arial"/>
                  <w:szCs w:val="24"/>
                </w:rPr>
                <w:id w:val="-1566180599"/>
                <w14:checkbox>
                  <w14:checked w14:val="0"/>
                  <w14:checkedState w14:val="2612" w14:font="MS Gothic"/>
                  <w14:uncheckedState w14:val="2610" w14:font="MS Gothic"/>
                </w14:checkbox>
              </w:sdtPr>
              <w:sdtEndPr/>
              <w:sdtContent>
                <w:r w:rsidR="009374A8">
                  <w:rPr>
                    <w:rFonts w:ascii="Segoe UI Symbol" w:eastAsia="Arial" w:hAnsi="Segoe UI Symbol" w:cs="Segoe UI Symbol"/>
                    <w:szCs w:val="24"/>
                  </w:rPr>
                  <w:t>☐</w:t>
                </w:r>
              </w:sdtContent>
            </w:sdt>
          </w:p>
        </w:tc>
      </w:tr>
    </w:tbl>
    <w:p w14:paraId="21E5F916" w14:textId="77777777" w:rsidR="00B12A12" w:rsidRDefault="00B12A12" w:rsidP="009374A8">
      <w:pPr>
        <w:ind w:left="680"/>
        <w:rPr>
          <w:rFonts w:eastAsia="Arial" w:cs="Arial"/>
          <w:szCs w:val="24"/>
        </w:rPr>
      </w:pPr>
    </w:p>
    <w:p w14:paraId="7EFB866F" w14:textId="3B5AB531" w:rsidR="009374A8" w:rsidRPr="009374A8" w:rsidRDefault="009374A8" w:rsidP="009374A8">
      <w:pPr>
        <w:ind w:left="680"/>
        <w:rPr>
          <w:rFonts w:eastAsia="Arial" w:cs="Arial"/>
          <w:szCs w:val="24"/>
        </w:rPr>
      </w:pPr>
      <w:r>
        <w:rPr>
          <w:rFonts w:eastAsia="Arial" w:cs="Arial"/>
          <w:szCs w:val="24"/>
        </w:rPr>
        <w:t xml:space="preserve">If you answered ‘no’, please comment. </w:t>
      </w:r>
    </w:p>
    <w:p w14:paraId="29B01447" w14:textId="77777777" w:rsidR="004310B9" w:rsidRPr="003A1E9B" w:rsidRDefault="004310B9" w:rsidP="004310B9">
      <w:pPr>
        <w:pStyle w:val="ListParagraph"/>
        <w:rPr>
          <w:rFonts w:eastAsia="Arial" w:cs="Arial"/>
        </w:rPr>
      </w:pPr>
    </w:p>
    <w:p w14:paraId="2BD30C5B" w14:textId="77777777" w:rsidR="009374A8" w:rsidRDefault="004310B9" w:rsidP="00506325">
      <w:pPr>
        <w:pStyle w:val="ListParagraph"/>
        <w:numPr>
          <w:ilvl w:val="0"/>
          <w:numId w:val="10"/>
        </w:numPr>
        <w:spacing w:line="259" w:lineRule="auto"/>
        <w:rPr>
          <w:rFonts w:eastAsia="Arial" w:cs="Arial"/>
        </w:rPr>
      </w:pPr>
      <w:r w:rsidRPr="003A1E9B">
        <w:rPr>
          <w:rFonts w:eastAsia="Arial" w:cs="Arial"/>
        </w:rPr>
        <w:t xml:space="preserve">Provide </w:t>
      </w:r>
      <w:r w:rsidR="009374A8" w:rsidRPr="009374A8">
        <w:rPr>
          <w:rFonts w:eastAsia="Arial" w:cs="Arial"/>
        </w:rPr>
        <w:t>three years of data on application, shortlist, and appointment rates for recruitment by gender and grade. Where data suggests opportunity for improvement, comment and reflect. Include any other relevant information relating to recruitment processes and practice for staff in the unit</w:t>
      </w:r>
      <w:r w:rsidR="009374A8">
        <w:rPr>
          <w:rFonts w:eastAsia="Arial" w:cs="Arial"/>
        </w:rPr>
        <w:t>.</w:t>
      </w:r>
    </w:p>
    <w:p w14:paraId="3E0F13EE" w14:textId="11CE20F5" w:rsidR="00A61643" w:rsidRPr="00B5001C" w:rsidRDefault="009374A8" w:rsidP="009374A8">
      <w:pPr>
        <w:pStyle w:val="ListParagraph"/>
        <w:spacing w:line="259" w:lineRule="auto"/>
        <w:rPr>
          <w:rFonts w:eastAsia="Arial" w:cs="Arial"/>
        </w:rPr>
      </w:pPr>
      <w:r w:rsidRPr="009374A8">
        <w:rPr>
          <w:rFonts w:eastAsia="Arial" w:cs="Arial"/>
        </w:rPr>
        <w:t xml:space="preserve">  </w:t>
      </w:r>
    </w:p>
    <w:p w14:paraId="343EFC66" w14:textId="6519FB30" w:rsidR="00A61643" w:rsidRDefault="009374A8" w:rsidP="00506325">
      <w:pPr>
        <w:pStyle w:val="ListParagraph"/>
        <w:numPr>
          <w:ilvl w:val="0"/>
          <w:numId w:val="10"/>
        </w:numPr>
        <w:spacing w:line="259" w:lineRule="auto"/>
        <w:rPr>
          <w:rFonts w:eastAsia="Arial" w:cs="Arial"/>
        </w:rPr>
      </w:pPr>
      <w:r w:rsidRPr="009374A8">
        <w:rPr>
          <w:rFonts w:eastAsia="Arial" w:cs="Arial"/>
        </w:rPr>
        <w:t>Reflecting on progression in your institution, answer the following:</w:t>
      </w:r>
    </w:p>
    <w:p w14:paraId="091A9641" w14:textId="77777777" w:rsidR="009374A8" w:rsidRPr="009374A8" w:rsidRDefault="009374A8" w:rsidP="009374A8">
      <w:pPr>
        <w:pStyle w:val="ListParagraph"/>
        <w:rPr>
          <w:rFonts w:eastAsia="Arial" w:cs="Arial"/>
        </w:rPr>
      </w:pPr>
    </w:p>
    <w:tbl>
      <w:tblPr>
        <w:tblStyle w:val="TableGrid1"/>
        <w:tblW w:w="0" w:type="auto"/>
        <w:tblInd w:w="704" w:type="dxa"/>
        <w:tblBorders>
          <w:insideH w:val="none" w:sz="0" w:space="0" w:color="auto"/>
          <w:insideV w:val="none" w:sz="0" w:space="0" w:color="auto"/>
        </w:tblBorders>
        <w:tblLook w:val="04A0" w:firstRow="1" w:lastRow="0" w:firstColumn="1" w:lastColumn="0" w:noHBand="0" w:noVBand="1"/>
      </w:tblPr>
      <w:tblGrid>
        <w:gridCol w:w="6529"/>
        <w:gridCol w:w="638"/>
        <w:gridCol w:w="624"/>
      </w:tblGrid>
      <w:tr w:rsidR="009374A8" w14:paraId="256352C7" w14:textId="77777777" w:rsidTr="00383960">
        <w:tc>
          <w:tcPr>
            <w:tcW w:w="6529" w:type="dxa"/>
            <w:vMerge w:val="restart"/>
            <w:tcBorders>
              <w:top w:val="single" w:sz="4" w:space="0" w:color="auto"/>
              <w:left w:val="single" w:sz="4" w:space="0" w:color="auto"/>
              <w:bottom w:val="single" w:sz="4" w:space="0" w:color="auto"/>
              <w:right w:val="nil"/>
            </w:tcBorders>
            <w:hideMark/>
          </w:tcPr>
          <w:p w14:paraId="542F3429" w14:textId="77777777" w:rsidR="009374A8" w:rsidRDefault="009374A8" w:rsidP="00EE36B2">
            <w:pPr>
              <w:rPr>
                <w:rFonts w:eastAsia="Arial" w:cs="Arial"/>
                <w:szCs w:val="24"/>
              </w:rPr>
            </w:pPr>
            <w:r>
              <w:rPr>
                <w:rFonts w:eastAsia="Arial" w:cs="Arial"/>
                <w:szCs w:val="24"/>
              </w:rPr>
              <w:t xml:space="preserve">Career progression opportunities for staff are centrally managed by the institution (e.g. internal vacancy competitions; regrading; promotions pathway).  </w:t>
            </w:r>
          </w:p>
        </w:tc>
        <w:tc>
          <w:tcPr>
            <w:tcW w:w="638" w:type="dxa"/>
            <w:tcBorders>
              <w:top w:val="single" w:sz="4" w:space="0" w:color="auto"/>
              <w:left w:val="nil"/>
              <w:bottom w:val="nil"/>
              <w:right w:val="nil"/>
            </w:tcBorders>
            <w:hideMark/>
          </w:tcPr>
          <w:p w14:paraId="31F0F877" w14:textId="77777777" w:rsidR="009374A8" w:rsidRDefault="009374A8" w:rsidP="00EE36B2">
            <w:pPr>
              <w:jc w:val="center"/>
              <w:rPr>
                <w:rFonts w:eastAsia="Arial" w:cs="Arial"/>
                <w:b/>
                <w:bCs/>
                <w:szCs w:val="24"/>
              </w:rPr>
            </w:pPr>
            <w:r>
              <w:rPr>
                <w:rFonts w:eastAsia="Arial" w:cs="Arial"/>
                <w:b/>
                <w:bCs/>
                <w:szCs w:val="24"/>
              </w:rPr>
              <w:t>Yes</w:t>
            </w:r>
          </w:p>
        </w:tc>
        <w:tc>
          <w:tcPr>
            <w:tcW w:w="624" w:type="dxa"/>
            <w:tcBorders>
              <w:top w:val="single" w:sz="4" w:space="0" w:color="auto"/>
              <w:left w:val="nil"/>
              <w:bottom w:val="nil"/>
              <w:right w:val="single" w:sz="4" w:space="0" w:color="auto"/>
            </w:tcBorders>
            <w:hideMark/>
          </w:tcPr>
          <w:p w14:paraId="0478B278" w14:textId="77777777" w:rsidR="009374A8" w:rsidRDefault="009374A8" w:rsidP="00EE36B2">
            <w:pPr>
              <w:jc w:val="center"/>
              <w:rPr>
                <w:rFonts w:eastAsia="Arial" w:cs="Arial"/>
                <w:b/>
                <w:bCs/>
                <w:szCs w:val="24"/>
              </w:rPr>
            </w:pPr>
            <w:r>
              <w:rPr>
                <w:rFonts w:eastAsia="Arial" w:cs="Arial"/>
                <w:b/>
                <w:bCs/>
                <w:szCs w:val="24"/>
              </w:rPr>
              <w:t>No</w:t>
            </w:r>
          </w:p>
        </w:tc>
      </w:tr>
      <w:tr w:rsidR="009374A8" w14:paraId="4DC27945" w14:textId="77777777" w:rsidTr="00383960">
        <w:tc>
          <w:tcPr>
            <w:tcW w:w="6529" w:type="dxa"/>
            <w:vMerge/>
            <w:tcBorders>
              <w:top w:val="single" w:sz="4" w:space="0" w:color="auto"/>
              <w:left w:val="single" w:sz="4" w:space="0" w:color="auto"/>
              <w:bottom w:val="single" w:sz="4" w:space="0" w:color="auto"/>
              <w:right w:val="nil"/>
            </w:tcBorders>
            <w:vAlign w:val="center"/>
            <w:hideMark/>
          </w:tcPr>
          <w:p w14:paraId="6E6B6412" w14:textId="77777777" w:rsidR="009374A8" w:rsidRDefault="009374A8" w:rsidP="00EE36B2">
            <w:pPr>
              <w:rPr>
                <w:rFonts w:eastAsia="Arial" w:cs="Arial"/>
                <w:szCs w:val="24"/>
              </w:rPr>
            </w:pPr>
          </w:p>
        </w:tc>
        <w:tc>
          <w:tcPr>
            <w:tcW w:w="638" w:type="dxa"/>
            <w:tcBorders>
              <w:top w:val="nil"/>
              <w:left w:val="nil"/>
              <w:bottom w:val="single" w:sz="4" w:space="0" w:color="auto"/>
              <w:right w:val="nil"/>
            </w:tcBorders>
            <w:hideMark/>
          </w:tcPr>
          <w:p w14:paraId="28EB0731" w14:textId="77777777" w:rsidR="009374A8" w:rsidRDefault="00DC5860" w:rsidP="00EE36B2">
            <w:pPr>
              <w:jc w:val="center"/>
              <w:rPr>
                <w:rFonts w:eastAsia="Arial" w:cs="Arial"/>
                <w:szCs w:val="24"/>
              </w:rPr>
            </w:pPr>
            <w:sdt>
              <w:sdtPr>
                <w:rPr>
                  <w:rFonts w:eastAsia="Arial" w:cs="Arial"/>
                  <w:szCs w:val="24"/>
                </w:rPr>
                <w:id w:val="1556511462"/>
                <w14:checkbox>
                  <w14:checked w14:val="0"/>
                  <w14:checkedState w14:val="2612" w14:font="MS Gothic"/>
                  <w14:uncheckedState w14:val="2610" w14:font="MS Gothic"/>
                </w14:checkbox>
              </w:sdtPr>
              <w:sdtEndPr/>
              <w:sdtContent>
                <w:r w:rsidR="009374A8">
                  <w:rPr>
                    <w:rFonts w:ascii="Segoe UI Symbol" w:eastAsia="Arial" w:hAnsi="Segoe UI Symbol" w:cs="Segoe UI Symbol"/>
                    <w:szCs w:val="24"/>
                  </w:rPr>
                  <w:t>☐</w:t>
                </w:r>
              </w:sdtContent>
            </w:sdt>
          </w:p>
        </w:tc>
        <w:tc>
          <w:tcPr>
            <w:tcW w:w="624" w:type="dxa"/>
            <w:tcBorders>
              <w:top w:val="nil"/>
              <w:left w:val="nil"/>
              <w:bottom w:val="single" w:sz="4" w:space="0" w:color="auto"/>
              <w:right w:val="single" w:sz="4" w:space="0" w:color="auto"/>
            </w:tcBorders>
            <w:hideMark/>
          </w:tcPr>
          <w:p w14:paraId="5B7FB7FE" w14:textId="77777777" w:rsidR="009374A8" w:rsidRDefault="00DC5860" w:rsidP="00EE36B2">
            <w:pPr>
              <w:jc w:val="center"/>
              <w:rPr>
                <w:rFonts w:eastAsia="Arial" w:cs="Arial"/>
                <w:szCs w:val="24"/>
              </w:rPr>
            </w:pPr>
            <w:sdt>
              <w:sdtPr>
                <w:rPr>
                  <w:rFonts w:eastAsia="Arial" w:cs="Arial"/>
                  <w:szCs w:val="24"/>
                </w:rPr>
                <w:id w:val="945504312"/>
                <w14:checkbox>
                  <w14:checked w14:val="0"/>
                  <w14:checkedState w14:val="2612" w14:font="MS Gothic"/>
                  <w14:uncheckedState w14:val="2610" w14:font="MS Gothic"/>
                </w14:checkbox>
              </w:sdtPr>
              <w:sdtEndPr/>
              <w:sdtContent>
                <w:r w:rsidR="009374A8">
                  <w:rPr>
                    <w:rFonts w:ascii="Segoe UI Symbol" w:eastAsia="Arial" w:hAnsi="Segoe UI Symbol" w:cs="Segoe UI Symbol"/>
                    <w:szCs w:val="24"/>
                  </w:rPr>
                  <w:t>☐</w:t>
                </w:r>
              </w:sdtContent>
            </w:sdt>
          </w:p>
        </w:tc>
      </w:tr>
    </w:tbl>
    <w:p w14:paraId="30C651A8" w14:textId="6A6145DB" w:rsidR="009374A8" w:rsidRDefault="009374A8" w:rsidP="009374A8">
      <w:pPr>
        <w:pStyle w:val="ListParagraph"/>
        <w:spacing w:line="259" w:lineRule="auto"/>
        <w:rPr>
          <w:rFonts w:eastAsia="Arial" w:cs="Arial"/>
        </w:rPr>
      </w:pPr>
    </w:p>
    <w:p w14:paraId="30C1D9EC" w14:textId="7890BAB9" w:rsidR="009374A8" w:rsidRDefault="009374A8" w:rsidP="009374A8">
      <w:pPr>
        <w:pStyle w:val="ListParagraph"/>
        <w:spacing w:line="259" w:lineRule="auto"/>
        <w:rPr>
          <w:rFonts w:eastAsia="Arial" w:cs="Arial"/>
        </w:rPr>
      </w:pPr>
      <w:r w:rsidRPr="009374A8">
        <w:rPr>
          <w:rFonts w:eastAsia="Arial" w:cs="Arial"/>
        </w:rPr>
        <w:t>If you answered ‘no’, please comment on the unit’s role in career progression for staff.</w:t>
      </w:r>
    </w:p>
    <w:p w14:paraId="6358456A" w14:textId="77777777" w:rsidR="009374A8" w:rsidRPr="009374A8" w:rsidRDefault="009374A8" w:rsidP="009374A8">
      <w:pPr>
        <w:pStyle w:val="ListParagraph"/>
        <w:spacing w:line="259" w:lineRule="auto"/>
        <w:rPr>
          <w:rFonts w:eastAsia="Arial" w:cs="Arial"/>
        </w:rPr>
      </w:pPr>
    </w:p>
    <w:p w14:paraId="6F65AFDD" w14:textId="3366B07E" w:rsidR="00A61643" w:rsidRDefault="009374A8" w:rsidP="00506325">
      <w:pPr>
        <w:pStyle w:val="ListParagraph"/>
        <w:numPr>
          <w:ilvl w:val="0"/>
          <w:numId w:val="10"/>
        </w:numPr>
        <w:spacing w:line="259" w:lineRule="auto"/>
        <w:rPr>
          <w:rFonts w:eastAsia="Arial" w:cs="Arial"/>
        </w:rPr>
      </w:pPr>
      <w:r w:rsidRPr="009374A8">
        <w:rPr>
          <w:rFonts w:eastAsia="Arial" w:cs="Arial"/>
        </w:rPr>
        <w:t>Reflecting on opportunities for staff development review, answer the following</w:t>
      </w:r>
      <w:r>
        <w:rPr>
          <w:rFonts w:eastAsia="Arial" w:cs="Arial"/>
        </w:rPr>
        <w:t>:</w:t>
      </w:r>
    </w:p>
    <w:tbl>
      <w:tblPr>
        <w:tblStyle w:val="TableGrid1"/>
        <w:tblW w:w="0" w:type="auto"/>
        <w:tblInd w:w="704" w:type="dxa"/>
        <w:tblBorders>
          <w:insideH w:val="none" w:sz="0" w:space="0" w:color="auto"/>
          <w:insideV w:val="none" w:sz="0" w:space="0" w:color="auto"/>
        </w:tblBorders>
        <w:tblLook w:val="04A0" w:firstRow="1" w:lastRow="0" w:firstColumn="1" w:lastColumn="0" w:noHBand="0" w:noVBand="1"/>
      </w:tblPr>
      <w:tblGrid>
        <w:gridCol w:w="6529"/>
        <w:gridCol w:w="638"/>
        <w:gridCol w:w="624"/>
      </w:tblGrid>
      <w:tr w:rsidR="009374A8" w14:paraId="1D13B647" w14:textId="77777777" w:rsidTr="00383960">
        <w:tc>
          <w:tcPr>
            <w:tcW w:w="6529" w:type="dxa"/>
            <w:vMerge w:val="restart"/>
            <w:tcBorders>
              <w:top w:val="single" w:sz="4" w:space="0" w:color="auto"/>
              <w:left w:val="single" w:sz="4" w:space="0" w:color="auto"/>
              <w:bottom w:val="single" w:sz="4" w:space="0" w:color="auto"/>
              <w:right w:val="nil"/>
            </w:tcBorders>
            <w:hideMark/>
          </w:tcPr>
          <w:p w14:paraId="361148E7" w14:textId="77777777" w:rsidR="009374A8" w:rsidRDefault="009374A8" w:rsidP="00EE36B2">
            <w:pPr>
              <w:rPr>
                <w:rFonts w:eastAsia="Arial" w:cs="Arial"/>
                <w:szCs w:val="24"/>
              </w:rPr>
            </w:pPr>
            <w:r>
              <w:rPr>
                <w:rFonts w:eastAsia="Arial" w:cs="Arial"/>
                <w:szCs w:val="24"/>
              </w:rPr>
              <w:t>The institution operates a development review process, or equivalent, for staff</w:t>
            </w:r>
          </w:p>
        </w:tc>
        <w:tc>
          <w:tcPr>
            <w:tcW w:w="638" w:type="dxa"/>
            <w:tcBorders>
              <w:top w:val="single" w:sz="4" w:space="0" w:color="auto"/>
              <w:left w:val="nil"/>
              <w:bottom w:val="nil"/>
              <w:right w:val="nil"/>
            </w:tcBorders>
            <w:hideMark/>
          </w:tcPr>
          <w:p w14:paraId="50268708" w14:textId="77777777" w:rsidR="009374A8" w:rsidRDefault="009374A8" w:rsidP="00EE36B2">
            <w:pPr>
              <w:jc w:val="center"/>
              <w:rPr>
                <w:rFonts w:eastAsia="Arial" w:cs="Arial"/>
                <w:b/>
                <w:bCs/>
                <w:szCs w:val="24"/>
              </w:rPr>
            </w:pPr>
            <w:r>
              <w:rPr>
                <w:rFonts w:eastAsia="Arial" w:cs="Arial"/>
                <w:b/>
                <w:bCs/>
                <w:szCs w:val="24"/>
              </w:rPr>
              <w:t>Yes</w:t>
            </w:r>
          </w:p>
        </w:tc>
        <w:tc>
          <w:tcPr>
            <w:tcW w:w="624" w:type="dxa"/>
            <w:tcBorders>
              <w:top w:val="single" w:sz="4" w:space="0" w:color="auto"/>
              <w:left w:val="nil"/>
              <w:bottom w:val="nil"/>
              <w:right w:val="single" w:sz="4" w:space="0" w:color="auto"/>
            </w:tcBorders>
            <w:hideMark/>
          </w:tcPr>
          <w:p w14:paraId="711711D3" w14:textId="77777777" w:rsidR="009374A8" w:rsidRDefault="009374A8" w:rsidP="00EE36B2">
            <w:pPr>
              <w:jc w:val="center"/>
              <w:rPr>
                <w:rFonts w:eastAsia="Arial" w:cs="Arial"/>
                <w:b/>
                <w:bCs/>
                <w:szCs w:val="24"/>
              </w:rPr>
            </w:pPr>
            <w:r>
              <w:rPr>
                <w:rFonts w:eastAsia="Arial" w:cs="Arial"/>
                <w:b/>
                <w:bCs/>
                <w:szCs w:val="24"/>
              </w:rPr>
              <w:t>No</w:t>
            </w:r>
          </w:p>
        </w:tc>
      </w:tr>
      <w:tr w:rsidR="009374A8" w14:paraId="53BCDF6C" w14:textId="77777777" w:rsidTr="00383960">
        <w:tc>
          <w:tcPr>
            <w:tcW w:w="6529" w:type="dxa"/>
            <w:vMerge/>
            <w:tcBorders>
              <w:top w:val="single" w:sz="4" w:space="0" w:color="auto"/>
              <w:left w:val="single" w:sz="4" w:space="0" w:color="auto"/>
              <w:bottom w:val="single" w:sz="4" w:space="0" w:color="auto"/>
              <w:right w:val="nil"/>
            </w:tcBorders>
            <w:vAlign w:val="center"/>
            <w:hideMark/>
          </w:tcPr>
          <w:p w14:paraId="1844878E" w14:textId="77777777" w:rsidR="009374A8" w:rsidRDefault="009374A8" w:rsidP="00EE36B2">
            <w:pPr>
              <w:rPr>
                <w:rFonts w:eastAsia="Arial" w:cs="Arial"/>
                <w:szCs w:val="24"/>
              </w:rPr>
            </w:pPr>
          </w:p>
        </w:tc>
        <w:tc>
          <w:tcPr>
            <w:tcW w:w="638" w:type="dxa"/>
            <w:tcBorders>
              <w:top w:val="nil"/>
              <w:left w:val="nil"/>
              <w:bottom w:val="single" w:sz="4" w:space="0" w:color="auto"/>
              <w:right w:val="nil"/>
            </w:tcBorders>
            <w:hideMark/>
          </w:tcPr>
          <w:p w14:paraId="18110A2F" w14:textId="77777777" w:rsidR="009374A8" w:rsidRDefault="00DC5860" w:rsidP="00EE36B2">
            <w:pPr>
              <w:jc w:val="center"/>
              <w:rPr>
                <w:rFonts w:eastAsia="Arial" w:cs="Arial"/>
                <w:szCs w:val="24"/>
              </w:rPr>
            </w:pPr>
            <w:sdt>
              <w:sdtPr>
                <w:rPr>
                  <w:rFonts w:eastAsia="Arial" w:cs="Arial"/>
                  <w:szCs w:val="24"/>
                </w:rPr>
                <w:id w:val="291329496"/>
                <w14:checkbox>
                  <w14:checked w14:val="0"/>
                  <w14:checkedState w14:val="2612" w14:font="MS Gothic"/>
                  <w14:uncheckedState w14:val="2610" w14:font="MS Gothic"/>
                </w14:checkbox>
              </w:sdtPr>
              <w:sdtEndPr/>
              <w:sdtContent>
                <w:r w:rsidR="009374A8">
                  <w:rPr>
                    <w:rFonts w:ascii="Segoe UI Symbol" w:eastAsia="Arial" w:hAnsi="Segoe UI Symbol" w:cs="Segoe UI Symbol"/>
                    <w:szCs w:val="24"/>
                  </w:rPr>
                  <w:t>☐</w:t>
                </w:r>
              </w:sdtContent>
            </w:sdt>
          </w:p>
        </w:tc>
        <w:tc>
          <w:tcPr>
            <w:tcW w:w="624" w:type="dxa"/>
            <w:tcBorders>
              <w:top w:val="nil"/>
              <w:left w:val="nil"/>
              <w:bottom w:val="single" w:sz="4" w:space="0" w:color="auto"/>
              <w:right w:val="single" w:sz="4" w:space="0" w:color="auto"/>
            </w:tcBorders>
            <w:hideMark/>
          </w:tcPr>
          <w:p w14:paraId="60C07E5F" w14:textId="77777777" w:rsidR="009374A8" w:rsidRDefault="00DC5860" w:rsidP="00EE36B2">
            <w:pPr>
              <w:jc w:val="center"/>
              <w:rPr>
                <w:rFonts w:eastAsia="Arial" w:cs="Arial"/>
                <w:szCs w:val="24"/>
              </w:rPr>
            </w:pPr>
            <w:sdt>
              <w:sdtPr>
                <w:rPr>
                  <w:rFonts w:eastAsia="Arial" w:cs="Arial"/>
                  <w:szCs w:val="24"/>
                </w:rPr>
                <w:id w:val="-1626844266"/>
                <w14:checkbox>
                  <w14:checked w14:val="0"/>
                  <w14:checkedState w14:val="2612" w14:font="MS Gothic"/>
                  <w14:uncheckedState w14:val="2610" w14:font="MS Gothic"/>
                </w14:checkbox>
              </w:sdtPr>
              <w:sdtEndPr/>
              <w:sdtContent>
                <w:r w:rsidR="009374A8">
                  <w:rPr>
                    <w:rFonts w:ascii="Segoe UI Symbol" w:eastAsia="Arial" w:hAnsi="Segoe UI Symbol" w:cs="Segoe UI Symbol"/>
                    <w:szCs w:val="24"/>
                  </w:rPr>
                  <w:t>☐</w:t>
                </w:r>
              </w:sdtContent>
            </w:sdt>
          </w:p>
        </w:tc>
      </w:tr>
    </w:tbl>
    <w:p w14:paraId="058DA5B2" w14:textId="105EF9DF" w:rsidR="009374A8" w:rsidRDefault="009374A8" w:rsidP="009374A8">
      <w:pPr>
        <w:spacing w:line="259" w:lineRule="auto"/>
        <w:rPr>
          <w:rFonts w:eastAsia="Arial" w:cs="Arial"/>
        </w:rPr>
      </w:pPr>
    </w:p>
    <w:p w14:paraId="5577EBBF" w14:textId="77777777" w:rsidR="009374A8" w:rsidRDefault="009374A8" w:rsidP="009374A8">
      <w:pPr>
        <w:ind w:left="680"/>
        <w:rPr>
          <w:rFonts w:eastAsia="Arial" w:cs="Arial"/>
          <w:szCs w:val="24"/>
        </w:rPr>
      </w:pPr>
      <w:r>
        <w:rPr>
          <w:rFonts w:eastAsia="Arial" w:cs="Arial"/>
          <w:szCs w:val="24"/>
        </w:rPr>
        <w:t xml:space="preserve">If you answered ‘yes’, comment and reflect on the implementation of this institution-level process in the unit. This should include: </w:t>
      </w:r>
    </w:p>
    <w:p w14:paraId="749BDFA4" w14:textId="77777777" w:rsidR="009374A8" w:rsidRDefault="009374A8" w:rsidP="00506325">
      <w:pPr>
        <w:pStyle w:val="ListParagraph"/>
        <w:numPr>
          <w:ilvl w:val="0"/>
          <w:numId w:val="25"/>
        </w:numPr>
        <w:spacing w:line="256" w:lineRule="auto"/>
        <w:rPr>
          <w:rFonts w:eastAsia="Arial" w:cs="Arial"/>
          <w:szCs w:val="24"/>
        </w:rPr>
      </w:pPr>
      <w:r>
        <w:rPr>
          <w:rFonts w:eastAsia="Arial" w:cs="Arial"/>
          <w:szCs w:val="24"/>
        </w:rPr>
        <w:t>data on uptake by gender;</w:t>
      </w:r>
    </w:p>
    <w:p w14:paraId="1ADF8DF1" w14:textId="77777777" w:rsidR="009374A8" w:rsidRDefault="009374A8" w:rsidP="00506325">
      <w:pPr>
        <w:pStyle w:val="ListParagraph"/>
        <w:numPr>
          <w:ilvl w:val="0"/>
          <w:numId w:val="25"/>
        </w:numPr>
        <w:spacing w:line="256" w:lineRule="auto"/>
        <w:rPr>
          <w:rFonts w:eastAsia="Arial" w:cs="Arial"/>
          <w:szCs w:val="24"/>
        </w:rPr>
      </w:pPr>
      <w:r>
        <w:rPr>
          <w:rFonts w:eastAsia="Arial" w:cs="Arial"/>
          <w:szCs w:val="24"/>
        </w:rPr>
        <w:t>results from staff consultation presented by gender;</w:t>
      </w:r>
    </w:p>
    <w:p w14:paraId="0D5517AB" w14:textId="77777777" w:rsidR="009374A8" w:rsidRDefault="009374A8" w:rsidP="00506325">
      <w:pPr>
        <w:pStyle w:val="ListParagraph"/>
        <w:numPr>
          <w:ilvl w:val="0"/>
          <w:numId w:val="25"/>
        </w:numPr>
        <w:spacing w:line="256" w:lineRule="auto"/>
        <w:rPr>
          <w:rFonts w:eastAsia="Arial" w:cs="Arial"/>
          <w:szCs w:val="24"/>
        </w:rPr>
      </w:pPr>
      <w:r>
        <w:rPr>
          <w:rFonts w:eastAsia="Arial" w:cs="Arial"/>
          <w:szCs w:val="24"/>
        </w:rPr>
        <w:t xml:space="preserve">information on any additional unit-level opportunities for staff to discuss professional development, where different to above. </w:t>
      </w:r>
    </w:p>
    <w:p w14:paraId="1479A8AE" w14:textId="77777777" w:rsidR="009374A8" w:rsidRDefault="009374A8" w:rsidP="009374A8">
      <w:pPr>
        <w:ind w:left="680"/>
        <w:rPr>
          <w:rFonts w:eastAsia="Arial" w:cs="Arial"/>
          <w:szCs w:val="24"/>
        </w:rPr>
      </w:pPr>
      <w:r>
        <w:rPr>
          <w:rFonts w:eastAsia="Arial" w:cs="Arial"/>
          <w:szCs w:val="24"/>
        </w:rPr>
        <w:t xml:space="preserve">If you answered ‘no’, provide detail on unit-level opportunities for staff to discuss professional development, where different to above, including data on uptake by gender and results from staff consultation presented by gender. </w:t>
      </w:r>
    </w:p>
    <w:p w14:paraId="2B18B72F" w14:textId="77777777" w:rsidR="00A61643" w:rsidRPr="00B5001C" w:rsidRDefault="00A61643" w:rsidP="00A61643">
      <w:pPr>
        <w:pStyle w:val="ListParagraph"/>
        <w:rPr>
          <w:rFonts w:eastAsia="Arial" w:cs="Arial"/>
        </w:rPr>
      </w:pPr>
    </w:p>
    <w:p w14:paraId="3C7DF282" w14:textId="77777777" w:rsidR="009374A8" w:rsidRPr="009374A8" w:rsidRDefault="00A61643" w:rsidP="00506325">
      <w:pPr>
        <w:pStyle w:val="ListParagraph"/>
        <w:numPr>
          <w:ilvl w:val="0"/>
          <w:numId w:val="10"/>
        </w:numPr>
        <w:rPr>
          <w:rFonts w:eastAsia="Arial" w:cs="Arial"/>
        </w:rPr>
      </w:pPr>
      <w:r w:rsidRPr="009374A8">
        <w:rPr>
          <w:rFonts w:eastAsia="Arial" w:cs="Arial"/>
        </w:rPr>
        <w:t xml:space="preserve">Comment </w:t>
      </w:r>
      <w:r w:rsidR="009374A8" w:rsidRPr="009374A8">
        <w:rPr>
          <w:rFonts w:eastAsia="Arial" w:cs="Arial"/>
        </w:rPr>
        <w:t xml:space="preserve">and reflect on unit engagement with institution-level supports for staff career progression as well as any unit-level support available, where different from above. This should include results from staff consultation presented by gender.  </w:t>
      </w:r>
    </w:p>
    <w:p w14:paraId="016E8095" w14:textId="63011B37" w:rsidR="00A61643" w:rsidRPr="009374A8" w:rsidRDefault="00A61643" w:rsidP="009374A8">
      <w:pPr>
        <w:pStyle w:val="ListParagraph"/>
        <w:spacing w:line="259" w:lineRule="auto"/>
        <w:rPr>
          <w:rFonts w:eastAsia="Arial" w:cs="Arial"/>
        </w:rPr>
      </w:pPr>
    </w:p>
    <w:p w14:paraId="0D2072EE" w14:textId="33619A2F" w:rsidR="00A61643" w:rsidRDefault="00A61643" w:rsidP="00506325">
      <w:pPr>
        <w:pStyle w:val="ListParagraph"/>
        <w:numPr>
          <w:ilvl w:val="0"/>
          <w:numId w:val="10"/>
        </w:numPr>
        <w:spacing w:line="259" w:lineRule="auto"/>
        <w:rPr>
          <w:rFonts w:eastAsia="Arial" w:cs="Arial"/>
        </w:rPr>
      </w:pPr>
      <w:r w:rsidRPr="00B5001C">
        <w:rPr>
          <w:rFonts w:eastAsia="Arial" w:cs="Arial"/>
        </w:rPr>
        <w:t xml:space="preserve">Comment </w:t>
      </w:r>
      <w:r w:rsidR="009374A8" w:rsidRPr="009374A8">
        <w:rPr>
          <w:rFonts w:eastAsia="Arial" w:cs="Arial"/>
        </w:rPr>
        <w:t>and reflect on how workload is distributed and managed. This should include information on how the breadth of professional, managerial and support roles and responsibilities are captured in workload planning and allocation and results from staff c</w:t>
      </w:r>
      <w:r w:rsidR="009374A8">
        <w:rPr>
          <w:rFonts w:eastAsia="Arial" w:cs="Arial"/>
        </w:rPr>
        <w:t>onsultation presented by gender</w:t>
      </w:r>
      <w:r w:rsidRPr="00B5001C">
        <w:rPr>
          <w:rFonts w:eastAsia="Arial" w:cs="Arial"/>
        </w:rPr>
        <w:t>.</w:t>
      </w:r>
    </w:p>
    <w:p w14:paraId="0DB069F3" w14:textId="77777777" w:rsidR="009374A8" w:rsidRPr="009374A8" w:rsidRDefault="009374A8" w:rsidP="009374A8">
      <w:pPr>
        <w:pStyle w:val="ListParagraph"/>
        <w:rPr>
          <w:rFonts w:eastAsia="Arial" w:cs="Arial"/>
        </w:rPr>
      </w:pPr>
    </w:p>
    <w:p w14:paraId="3957A8B4" w14:textId="41DF7E81" w:rsidR="00A61643" w:rsidRPr="00A61643" w:rsidRDefault="00A61643" w:rsidP="00A61643">
      <w:pPr>
        <w:pStyle w:val="Heading2"/>
        <w:numPr>
          <w:ilvl w:val="0"/>
          <w:numId w:val="0"/>
        </w:numPr>
        <w:ind w:left="426" w:hanging="426"/>
        <w:rPr>
          <w:rFonts w:cs="Arial"/>
        </w:rPr>
      </w:pPr>
      <w:bookmarkStart w:id="17" w:name="_Toc85647556"/>
      <w:r w:rsidRPr="00A61643">
        <w:rPr>
          <w:rFonts w:cs="Arial"/>
        </w:rPr>
        <w:t>4.  Evaluating culture, inclusion and belonging</w:t>
      </w:r>
      <w:bookmarkEnd w:id="17"/>
    </w:p>
    <w:p w14:paraId="2FE0D53E" w14:textId="77777777" w:rsidR="00A61643" w:rsidRPr="00B5001C" w:rsidRDefault="00A61643" w:rsidP="00A61643">
      <w:pPr>
        <w:pStyle w:val="ListParagraph"/>
        <w:spacing w:line="259" w:lineRule="auto"/>
        <w:rPr>
          <w:rFonts w:eastAsia="Arial" w:cs="Arial"/>
        </w:rPr>
      </w:pPr>
    </w:p>
    <w:p w14:paraId="13173A20" w14:textId="502AC6F4" w:rsidR="00A61643" w:rsidRPr="009374A8" w:rsidRDefault="009374A8" w:rsidP="00506325">
      <w:pPr>
        <w:pStyle w:val="ListParagraph"/>
        <w:numPr>
          <w:ilvl w:val="0"/>
          <w:numId w:val="11"/>
        </w:numPr>
        <w:rPr>
          <w:rFonts w:eastAsia="Arial" w:cs="Arial"/>
        </w:rPr>
      </w:pPr>
      <w:r w:rsidRPr="009374A8">
        <w:rPr>
          <w:rFonts w:eastAsia="Arial" w:cs="Arial"/>
        </w:rPr>
        <w:t xml:space="preserve">Provide information on how the unit ensures that culture and practices support inclusion and belonging. This should include, but is not limited to, information on how the unit actively considers gender equality, and EDI more broadly, in: </w:t>
      </w:r>
    </w:p>
    <w:p w14:paraId="4920A4B5" w14:textId="77777777" w:rsidR="00ED4B18" w:rsidRDefault="00ED4B18" w:rsidP="00ED4B18">
      <w:pPr>
        <w:pStyle w:val="ListParagraph"/>
        <w:spacing w:after="0" w:line="256" w:lineRule="auto"/>
        <w:ind w:left="1154"/>
        <w:rPr>
          <w:rFonts w:eastAsia="Arial" w:cs="Times New Roman"/>
        </w:rPr>
      </w:pPr>
    </w:p>
    <w:p w14:paraId="1BC07B00" w14:textId="77777777" w:rsidR="009374A8" w:rsidRPr="00F27A61" w:rsidRDefault="009374A8" w:rsidP="00506325">
      <w:pPr>
        <w:numPr>
          <w:ilvl w:val="0"/>
          <w:numId w:val="26"/>
        </w:numPr>
        <w:spacing w:line="256" w:lineRule="auto"/>
        <w:contextualSpacing/>
        <w:rPr>
          <w:rFonts w:eastAsia="Arial" w:cs="Arial"/>
          <w:szCs w:val="24"/>
        </w:rPr>
      </w:pPr>
      <w:r>
        <w:rPr>
          <w:rFonts w:eastAsia="Arial" w:cs="Arial"/>
          <w:szCs w:val="24"/>
        </w:rPr>
        <w:t xml:space="preserve">organisation of </w:t>
      </w:r>
      <w:r w:rsidRPr="00F27A61">
        <w:rPr>
          <w:rFonts w:eastAsia="Arial" w:cs="Arial"/>
          <w:szCs w:val="24"/>
        </w:rPr>
        <w:t>meeting</w:t>
      </w:r>
      <w:r>
        <w:rPr>
          <w:rFonts w:eastAsia="Arial" w:cs="Arial"/>
          <w:szCs w:val="24"/>
        </w:rPr>
        <w:t xml:space="preserve">s </w:t>
      </w:r>
      <w:r w:rsidRPr="00F27A61">
        <w:rPr>
          <w:rFonts w:eastAsia="Arial" w:cs="Arial"/>
          <w:szCs w:val="24"/>
        </w:rPr>
        <w:t>and events;</w:t>
      </w:r>
    </w:p>
    <w:p w14:paraId="423B7B81" w14:textId="77777777" w:rsidR="009374A8" w:rsidRPr="001651B0" w:rsidRDefault="009374A8" w:rsidP="00506325">
      <w:pPr>
        <w:numPr>
          <w:ilvl w:val="0"/>
          <w:numId w:val="26"/>
        </w:numPr>
        <w:spacing w:line="256" w:lineRule="auto"/>
        <w:contextualSpacing/>
        <w:rPr>
          <w:rFonts w:eastAsia="Arial" w:cs="Arial"/>
          <w:szCs w:val="24"/>
        </w:rPr>
      </w:pPr>
      <w:r w:rsidRPr="00F27A61">
        <w:rPr>
          <w:rFonts w:eastAsia="Arial" w:cs="Arial"/>
          <w:szCs w:val="24"/>
        </w:rPr>
        <w:t>images and text used in unit spaces and on the unit website, where relevant</w:t>
      </w:r>
      <w:r>
        <w:rPr>
          <w:rFonts w:eastAsia="Arial" w:cs="Arial"/>
          <w:szCs w:val="24"/>
        </w:rPr>
        <w:t>.</w:t>
      </w:r>
    </w:p>
    <w:p w14:paraId="78D1307B" w14:textId="398C512F" w:rsidR="005507BE" w:rsidRPr="005507BE" w:rsidRDefault="005507BE" w:rsidP="00506325">
      <w:pPr>
        <w:pStyle w:val="ListParagraph"/>
        <w:numPr>
          <w:ilvl w:val="0"/>
          <w:numId w:val="11"/>
        </w:numPr>
        <w:rPr>
          <w:rFonts w:eastAsia="Arial" w:cs="Arial"/>
        </w:rPr>
      </w:pPr>
      <w:r w:rsidRPr="005507BE">
        <w:rPr>
          <w:rFonts w:eastAsia="Arial" w:cs="Arial"/>
        </w:rPr>
        <w:t xml:space="preserve">Comment </w:t>
      </w:r>
      <w:r w:rsidR="009374A8" w:rsidRPr="009374A8">
        <w:rPr>
          <w:rFonts w:eastAsia="Arial" w:cs="Arial"/>
        </w:rPr>
        <w:t>and reflect on the unit’s current understanding of, and capacity to identify and address, issues and opportunities relating to equality grounds in addition to gender, as well as capacity to identify and address intersectional inequalities for staff and students, where relevant.</w:t>
      </w:r>
    </w:p>
    <w:p w14:paraId="03697A96" w14:textId="2231D21F" w:rsidR="00ED4B18" w:rsidRDefault="00ED4B18" w:rsidP="009374A8">
      <w:pPr>
        <w:spacing w:after="0" w:line="256" w:lineRule="auto"/>
        <w:rPr>
          <w:lang w:eastAsia="en-GB"/>
        </w:rPr>
      </w:pPr>
    </w:p>
    <w:p w14:paraId="6FF93327" w14:textId="12E0BADA" w:rsidR="005507BE" w:rsidRPr="009374A8" w:rsidRDefault="009374A8" w:rsidP="00506325">
      <w:pPr>
        <w:pStyle w:val="ListParagraph"/>
        <w:numPr>
          <w:ilvl w:val="0"/>
          <w:numId w:val="11"/>
        </w:numPr>
        <w:rPr>
          <w:rFonts w:eastAsia="Arial" w:cs="Arial"/>
        </w:rPr>
      </w:pPr>
      <w:r w:rsidRPr="009374A8">
        <w:rPr>
          <w:rFonts w:eastAsia="Arial" w:cs="Arial"/>
        </w:rPr>
        <w:t xml:space="preserve">Provide information on the unit’s culture as it relates to gender equality and, where relevant, EDI more broadly, by presenting consultation findings by gender and staff category on the following areas:  </w:t>
      </w:r>
      <w:r w:rsidR="005507BE" w:rsidRPr="009374A8">
        <w:rPr>
          <w:rFonts w:eastAsia="Arial" w:cs="Arial"/>
        </w:rPr>
        <w:t xml:space="preserve"> </w:t>
      </w:r>
    </w:p>
    <w:p w14:paraId="6186C69F" w14:textId="77777777" w:rsidR="00ED4B18" w:rsidRDefault="00ED4B18" w:rsidP="00ED4B18">
      <w:pPr>
        <w:pStyle w:val="ListParagraph"/>
        <w:spacing w:after="0" w:line="256" w:lineRule="auto"/>
        <w:ind w:left="1154"/>
        <w:rPr>
          <w:rFonts w:eastAsia="Arial" w:cs="Times New Roman"/>
        </w:rPr>
      </w:pPr>
    </w:p>
    <w:p w14:paraId="01A12983" w14:textId="77777777" w:rsidR="009374A8" w:rsidRDefault="009374A8" w:rsidP="00506325">
      <w:pPr>
        <w:numPr>
          <w:ilvl w:val="0"/>
          <w:numId w:val="27"/>
        </w:numPr>
        <w:spacing w:line="256" w:lineRule="auto"/>
        <w:contextualSpacing/>
        <w:rPr>
          <w:rFonts w:eastAsia="Arial" w:cs="Arial"/>
          <w:szCs w:val="24"/>
        </w:rPr>
      </w:pPr>
      <w:r>
        <w:rPr>
          <w:rFonts w:eastAsia="Arial" w:cs="Arial"/>
          <w:szCs w:val="24"/>
        </w:rPr>
        <w:t>values and traditions of the unit;</w:t>
      </w:r>
    </w:p>
    <w:p w14:paraId="1EC237F8" w14:textId="0E4ED438" w:rsidR="009374A8" w:rsidRDefault="009374A8" w:rsidP="00506325">
      <w:pPr>
        <w:numPr>
          <w:ilvl w:val="0"/>
          <w:numId w:val="27"/>
        </w:numPr>
        <w:spacing w:line="256" w:lineRule="auto"/>
        <w:contextualSpacing/>
        <w:rPr>
          <w:rFonts w:eastAsia="Arial" w:cs="Arial"/>
          <w:szCs w:val="24"/>
        </w:rPr>
      </w:pPr>
      <w:r>
        <w:rPr>
          <w:rFonts w:eastAsia="Arial" w:cs="Arial"/>
          <w:szCs w:val="24"/>
        </w:rPr>
        <w:t>formal and informal structures and interactions that characterise the working environment of the unit, including leadership practices and behaviours;</w:t>
      </w:r>
    </w:p>
    <w:p w14:paraId="1BE9F379" w14:textId="77777777" w:rsidR="009374A8" w:rsidRDefault="009374A8" w:rsidP="00506325">
      <w:pPr>
        <w:numPr>
          <w:ilvl w:val="0"/>
          <w:numId w:val="27"/>
        </w:numPr>
        <w:spacing w:line="256" w:lineRule="auto"/>
        <w:contextualSpacing/>
        <w:rPr>
          <w:rFonts w:eastAsia="Arial" w:cs="Arial"/>
          <w:szCs w:val="24"/>
        </w:rPr>
      </w:pPr>
      <w:r>
        <w:rPr>
          <w:rFonts w:eastAsia="Arial" w:cs="Arial"/>
          <w:szCs w:val="24"/>
        </w:rPr>
        <w:t xml:space="preserve">negative practices and behaviours and how these are managed by the unit; </w:t>
      </w:r>
    </w:p>
    <w:p w14:paraId="792E27C8" w14:textId="77777777" w:rsidR="009374A8" w:rsidRDefault="009374A8" w:rsidP="00506325">
      <w:pPr>
        <w:numPr>
          <w:ilvl w:val="0"/>
          <w:numId w:val="27"/>
        </w:numPr>
        <w:spacing w:line="256" w:lineRule="auto"/>
        <w:contextualSpacing/>
        <w:rPr>
          <w:rFonts w:eastAsia="Arial" w:cs="Arial"/>
          <w:szCs w:val="24"/>
        </w:rPr>
      </w:pPr>
      <w:r>
        <w:rPr>
          <w:rFonts w:eastAsia="Arial" w:cs="Arial"/>
          <w:szCs w:val="24"/>
        </w:rPr>
        <w:t>flexible working opportunities in the unit;</w:t>
      </w:r>
    </w:p>
    <w:p w14:paraId="7AB91C66" w14:textId="77777777" w:rsidR="009374A8" w:rsidRDefault="009374A8" w:rsidP="00506325">
      <w:pPr>
        <w:numPr>
          <w:ilvl w:val="0"/>
          <w:numId w:val="27"/>
        </w:numPr>
        <w:spacing w:line="256" w:lineRule="auto"/>
        <w:contextualSpacing/>
        <w:rPr>
          <w:rFonts w:eastAsia="Arial" w:cs="Arial"/>
          <w:szCs w:val="24"/>
        </w:rPr>
      </w:pPr>
      <w:r>
        <w:rPr>
          <w:rFonts w:eastAsia="Arial" w:cs="Arial"/>
          <w:szCs w:val="24"/>
        </w:rPr>
        <w:t xml:space="preserve">management of, and attitudes towards, family leave in the unit. </w:t>
      </w:r>
    </w:p>
    <w:p w14:paraId="323FF2F0" w14:textId="11C38AD1" w:rsidR="00ED4B18" w:rsidRDefault="009374A8" w:rsidP="005507BE">
      <w:pPr>
        <w:pStyle w:val="ListParagraph"/>
        <w:spacing w:line="256" w:lineRule="auto"/>
        <w:rPr>
          <w:rFonts w:eastAsia="Arial" w:cs="Arial"/>
        </w:rPr>
      </w:pPr>
      <w:r w:rsidRPr="009374A8">
        <w:rPr>
          <w:rFonts w:eastAsia="Arial" w:cs="Arial"/>
        </w:rPr>
        <w:t>Where data suggests opportunity for improvement, comment and reflect. This should include reflection on any gaps between institution-level policy and practice in the unit, including if the institution’s approach meets the requirements of unit staff.</w:t>
      </w:r>
    </w:p>
    <w:p w14:paraId="05692072" w14:textId="6B21FEEB" w:rsidR="00ED4B18" w:rsidRDefault="00ED4B18" w:rsidP="005507BE">
      <w:pPr>
        <w:pStyle w:val="ListParagraph"/>
        <w:spacing w:line="256" w:lineRule="auto"/>
        <w:rPr>
          <w:rFonts w:eastAsia="Arial" w:cs="Arial"/>
        </w:rPr>
      </w:pPr>
    </w:p>
    <w:p w14:paraId="123D62D4" w14:textId="368C81A1" w:rsidR="00B615DB" w:rsidRDefault="00B615DB" w:rsidP="005507BE">
      <w:pPr>
        <w:pStyle w:val="ListParagraph"/>
        <w:spacing w:line="256" w:lineRule="auto"/>
        <w:rPr>
          <w:rFonts w:eastAsia="Arial" w:cs="Arial"/>
        </w:rPr>
      </w:pPr>
    </w:p>
    <w:p w14:paraId="4755BE00" w14:textId="34326BCD" w:rsidR="00B615DB" w:rsidRDefault="00B615DB" w:rsidP="005507BE">
      <w:pPr>
        <w:pStyle w:val="ListParagraph"/>
        <w:spacing w:line="256" w:lineRule="auto"/>
        <w:rPr>
          <w:rFonts w:eastAsia="Arial" w:cs="Arial"/>
        </w:rPr>
      </w:pPr>
    </w:p>
    <w:p w14:paraId="0D5E5EBC" w14:textId="056E15A5" w:rsidR="00B615DB" w:rsidRDefault="00B615DB" w:rsidP="005507BE">
      <w:pPr>
        <w:pStyle w:val="ListParagraph"/>
        <w:spacing w:line="256" w:lineRule="auto"/>
        <w:rPr>
          <w:rFonts w:eastAsia="Arial" w:cs="Arial"/>
        </w:rPr>
      </w:pPr>
    </w:p>
    <w:p w14:paraId="6B411A1B" w14:textId="7948253A" w:rsidR="00B615DB" w:rsidRDefault="00B615DB" w:rsidP="005507BE">
      <w:pPr>
        <w:pStyle w:val="ListParagraph"/>
        <w:spacing w:line="256" w:lineRule="auto"/>
        <w:rPr>
          <w:rFonts w:eastAsia="Arial" w:cs="Arial"/>
        </w:rPr>
      </w:pPr>
    </w:p>
    <w:p w14:paraId="5FC924AB" w14:textId="57CE9B7C" w:rsidR="00B615DB" w:rsidRDefault="00B615DB" w:rsidP="005507BE">
      <w:pPr>
        <w:pStyle w:val="ListParagraph"/>
        <w:spacing w:line="256" w:lineRule="auto"/>
        <w:rPr>
          <w:rFonts w:eastAsia="Arial" w:cs="Arial"/>
        </w:rPr>
      </w:pPr>
    </w:p>
    <w:p w14:paraId="456E2245" w14:textId="47DB3BCD" w:rsidR="004A5112" w:rsidRDefault="004A5112" w:rsidP="00ED4B18">
      <w:pPr>
        <w:pStyle w:val="Heading2"/>
        <w:numPr>
          <w:ilvl w:val="0"/>
          <w:numId w:val="0"/>
        </w:numPr>
        <w:ind w:left="680" w:hanging="680"/>
        <w:rPr>
          <w:rFonts w:cs="Arial"/>
          <w:b/>
        </w:rPr>
      </w:pPr>
      <w:bookmarkStart w:id="18" w:name="_Toc85647557"/>
      <w:r>
        <w:rPr>
          <w:rStyle w:val="Heading2Char"/>
        </w:rPr>
        <w:lastRenderedPageBreak/>
        <w:t>5</w:t>
      </w:r>
      <w:r w:rsidRPr="004A5112">
        <w:rPr>
          <w:rStyle w:val="Heading2Char"/>
        </w:rPr>
        <w:t xml:space="preserve">.  </w:t>
      </w:r>
      <w:r w:rsidR="009374A8">
        <w:rPr>
          <w:rStyle w:val="Heading2Char"/>
        </w:rPr>
        <w:t>Unit</w:t>
      </w:r>
      <w:r w:rsidR="00452E86">
        <w:rPr>
          <w:rStyle w:val="Heading2Char"/>
        </w:rPr>
        <w:t xml:space="preserve"> priorities for future action</w:t>
      </w:r>
      <w:bookmarkEnd w:id="18"/>
      <w:r w:rsidRPr="004310B9">
        <w:rPr>
          <w:rFonts w:cs="Arial"/>
          <w:b/>
        </w:rPr>
        <w:t xml:space="preserve">   </w:t>
      </w:r>
    </w:p>
    <w:p w14:paraId="4961D204" w14:textId="2262D48B" w:rsidR="004A5112" w:rsidRDefault="004A5112" w:rsidP="004A5112"/>
    <w:p w14:paraId="21CCA0B6" w14:textId="642C4C6C" w:rsidR="004A5112" w:rsidRDefault="009374A8" w:rsidP="00506325">
      <w:pPr>
        <w:pStyle w:val="ListParagraph"/>
        <w:numPr>
          <w:ilvl w:val="0"/>
          <w:numId w:val="12"/>
        </w:numPr>
        <w:spacing w:line="259" w:lineRule="auto"/>
        <w:rPr>
          <w:rFonts w:eastAsia="Arial" w:cs="Arial"/>
        </w:rPr>
      </w:pPr>
      <w:r>
        <w:rPr>
          <w:rFonts w:eastAsia="Arial" w:cs="Arial"/>
        </w:rPr>
        <w:t>Identify the unit</w:t>
      </w:r>
      <w:r w:rsidR="004A5112" w:rsidRPr="004A5112">
        <w:rPr>
          <w:rFonts w:eastAsia="Arial" w:cs="Arial"/>
        </w:rPr>
        <w:t xml:space="preserve">’s key issues relating to gender equality and establish key priorities for action over the next four years: </w:t>
      </w:r>
    </w:p>
    <w:p w14:paraId="7870D943" w14:textId="77777777" w:rsidR="00ED4B18" w:rsidRDefault="00ED4B18" w:rsidP="00ED4B18">
      <w:pPr>
        <w:pStyle w:val="ListParagraph"/>
        <w:spacing w:after="0" w:line="256" w:lineRule="auto"/>
        <w:ind w:left="1154"/>
        <w:rPr>
          <w:rFonts w:eastAsia="Arial" w:cs="Times New Roman"/>
        </w:rPr>
      </w:pPr>
    </w:p>
    <w:p w14:paraId="2172E1EF" w14:textId="1099CCC9" w:rsidR="00ED4B18" w:rsidRPr="00ED4B18" w:rsidRDefault="00ED4B18" w:rsidP="00506325">
      <w:pPr>
        <w:pStyle w:val="ListParagraph"/>
        <w:numPr>
          <w:ilvl w:val="0"/>
          <w:numId w:val="29"/>
        </w:numPr>
        <w:spacing w:after="0" w:line="256" w:lineRule="auto"/>
        <w:rPr>
          <w:rFonts w:eastAsia="Arial" w:cs="Times New Roman"/>
        </w:rPr>
      </w:pPr>
      <w:r w:rsidRPr="00ED4B18">
        <w:rPr>
          <w:rFonts w:eastAsia="Arial" w:cs="Times New Roman"/>
        </w:rPr>
        <w:t xml:space="preserve">Select up to five key priority areas where the </w:t>
      </w:r>
      <w:r w:rsidR="00DA2357">
        <w:rPr>
          <w:rFonts w:eastAsia="Arial" w:cs="Times New Roman"/>
        </w:rPr>
        <w:t>unit</w:t>
      </w:r>
      <w:r w:rsidRPr="00ED4B18">
        <w:rPr>
          <w:rFonts w:eastAsia="Arial" w:cs="Times New Roman"/>
        </w:rPr>
        <w:t xml:space="preserve"> will strive for impact. Selected priorities should be justifiable and based on the quantitative and qualitative evidence presented in Section 2.</w:t>
      </w:r>
    </w:p>
    <w:p w14:paraId="4F525156" w14:textId="77777777" w:rsidR="00ED4B18" w:rsidRPr="00ED4B18" w:rsidRDefault="00ED4B18" w:rsidP="00506325">
      <w:pPr>
        <w:pStyle w:val="ListParagraph"/>
        <w:numPr>
          <w:ilvl w:val="0"/>
          <w:numId w:val="29"/>
        </w:numPr>
        <w:spacing w:after="0" w:line="256" w:lineRule="auto"/>
        <w:rPr>
          <w:rFonts w:eastAsia="Arial" w:cs="Times New Roman"/>
        </w:rPr>
      </w:pPr>
      <w:r w:rsidRPr="00ED4B18">
        <w:rPr>
          <w:rFonts w:eastAsia="Arial" w:cs="Times New Roman"/>
        </w:rPr>
        <w:t xml:space="preserve">Specific action(s) to support progress in priority areas should be identified. </w:t>
      </w:r>
    </w:p>
    <w:p w14:paraId="3B089D27" w14:textId="78F0A982" w:rsidR="00ED4B18" w:rsidRDefault="00ED4B18" w:rsidP="00ED4B18">
      <w:pPr>
        <w:pStyle w:val="ListParagraph"/>
        <w:spacing w:after="0" w:line="256" w:lineRule="auto"/>
        <w:ind w:left="1154"/>
        <w:rPr>
          <w:lang w:eastAsia="en-GB"/>
        </w:rPr>
      </w:pPr>
    </w:p>
    <w:p w14:paraId="16BA90BC" w14:textId="160A1685" w:rsidR="00DA2357" w:rsidRDefault="00DA2357" w:rsidP="0082583F">
      <w:pPr>
        <w:pStyle w:val="ListParagraph"/>
        <w:numPr>
          <w:ilvl w:val="0"/>
          <w:numId w:val="12"/>
        </w:numPr>
        <w:rPr>
          <w:rFonts w:eastAsia="Arial" w:cs="Arial"/>
        </w:rPr>
      </w:pPr>
      <w:r w:rsidRPr="00B12A12">
        <w:rPr>
          <w:rFonts w:eastAsia="Arial" w:cs="Arial"/>
        </w:rPr>
        <w:t>Outline how the unit’s gender equality priorities align with the institution’s Athena Swan action plan and, where relevant, broader EDI initiatives in the institution and/or unit. This should include comment on:</w:t>
      </w:r>
    </w:p>
    <w:p w14:paraId="1C0EAD6E" w14:textId="77777777" w:rsidR="00B12A12" w:rsidRPr="00B12A12" w:rsidRDefault="00B12A12" w:rsidP="00B12A12">
      <w:pPr>
        <w:pStyle w:val="ListParagraph"/>
        <w:rPr>
          <w:rFonts w:eastAsia="Arial" w:cs="Arial"/>
        </w:rPr>
      </w:pPr>
    </w:p>
    <w:p w14:paraId="200C7BBC" w14:textId="77777777" w:rsidR="00DA2357" w:rsidRPr="00DA2357" w:rsidRDefault="00DA2357" w:rsidP="00506325">
      <w:pPr>
        <w:pStyle w:val="ListBullet"/>
        <w:numPr>
          <w:ilvl w:val="0"/>
          <w:numId w:val="28"/>
        </w:numPr>
        <w:rPr>
          <w:rFonts w:eastAsia="Arial" w:cs="Times New Roman"/>
        </w:rPr>
      </w:pPr>
      <w:r w:rsidRPr="00DA2357">
        <w:rPr>
          <w:rFonts w:eastAsia="Arial" w:cs="Times New Roman"/>
        </w:rPr>
        <w:t xml:space="preserve">key institutional actions that have, or will, support the unit’s progress; </w:t>
      </w:r>
    </w:p>
    <w:p w14:paraId="19F3A1A8" w14:textId="77777777" w:rsidR="00DA2357" w:rsidRPr="00DA2357" w:rsidRDefault="00DA2357" w:rsidP="00506325">
      <w:pPr>
        <w:pStyle w:val="ListBullet"/>
        <w:numPr>
          <w:ilvl w:val="0"/>
          <w:numId w:val="28"/>
        </w:numPr>
        <w:rPr>
          <w:rFonts w:eastAsia="Arial" w:cs="Times New Roman"/>
        </w:rPr>
      </w:pPr>
      <w:r w:rsidRPr="00DA2357">
        <w:rPr>
          <w:rFonts w:eastAsia="Arial" w:cs="Times New Roman"/>
        </w:rPr>
        <w:t xml:space="preserve">any gaps in institutional supports for achieving progress and impact in the unit. </w:t>
      </w:r>
    </w:p>
    <w:p w14:paraId="6AD58C75" w14:textId="2F05E5FA" w:rsidR="009C4E22" w:rsidRDefault="009C4E22" w:rsidP="00A61643">
      <w:pPr>
        <w:pStyle w:val="ListBullet"/>
        <w:numPr>
          <w:ilvl w:val="0"/>
          <w:numId w:val="0"/>
        </w:numPr>
        <w:ind w:left="264" w:hanging="264"/>
        <w:rPr>
          <w:lang w:eastAsia="en-GB"/>
        </w:rPr>
      </w:pPr>
    </w:p>
    <w:p w14:paraId="10548542" w14:textId="0E30F3A3" w:rsidR="00B615DB" w:rsidRDefault="00B615DB" w:rsidP="00A61643">
      <w:pPr>
        <w:pStyle w:val="ListBullet"/>
        <w:numPr>
          <w:ilvl w:val="0"/>
          <w:numId w:val="0"/>
        </w:numPr>
        <w:ind w:left="264" w:hanging="264"/>
        <w:rPr>
          <w:lang w:eastAsia="en-GB"/>
        </w:rPr>
      </w:pPr>
    </w:p>
    <w:p w14:paraId="06FF76E8" w14:textId="03BC8620" w:rsidR="00B615DB" w:rsidRDefault="00B615DB" w:rsidP="00A61643">
      <w:pPr>
        <w:pStyle w:val="ListBullet"/>
        <w:numPr>
          <w:ilvl w:val="0"/>
          <w:numId w:val="0"/>
        </w:numPr>
        <w:ind w:left="264" w:hanging="264"/>
        <w:rPr>
          <w:lang w:eastAsia="en-GB"/>
        </w:rPr>
      </w:pPr>
    </w:p>
    <w:p w14:paraId="727221A2" w14:textId="32445ECA" w:rsidR="00B615DB" w:rsidRDefault="00B615DB" w:rsidP="00A61643">
      <w:pPr>
        <w:pStyle w:val="ListBullet"/>
        <w:numPr>
          <w:ilvl w:val="0"/>
          <w:numId w:val="0"/>
        </w:numPr>
        <w:ind w:left="264" w:hanging="264"/>
        <w:rPr>
          <w:lang w:eastAsia="en-GB"/>
        </w:rPr>
      </w:pPr>
    </w:p>
    <w:p w14:paraId="03F5278E" w14:textId="70989D4D" w:rsidR="00B615DB" w:rsidRDefault="00B615DB" w:rsidP="00A61643">
      <w:pPr>
        <w:pStyle w:val="ListBullet"/>
        <w:numPr>
          <w:ilvl w:val="0"/>
          <w:numId w:val="0"/>
        </w:numPr>
        <w:ind w:left="264" w:hanging="264"/>
        <w:rPr>
          <w:lang w:eastAsia="en-GB"/>
        </w:rPr>
      </w:pPr>
    </w:p>
    <w:p w14:paraId="29D77E32" w14:textId="20B19D7C" w:rsidR="00B615DB" w:rsidRDefault="00B615DB" w:rsidP="00A61643">
      <w:pPr>
        <w:pStyle w:val="ListBullet"/>
        <w:numPr>
          <w:ilvl w:val="0"/>
          <w:numId w:val="0"/>
        </w:numPr>
        <w:ind w:left="264" w:hanging="264"/>
        <w:rPr>
          <w:lang w:eastAsia="en-GB"/>
        </w:rPr>
      </w:pPr>
    </w:p>
    <w:p w14:paraId="58F35185" w14:textId="532BAE22" w:rsidR="00B615DB" w:rsidRDefault="00B615DB" w:rsidP="00A61643">
      <w:pPr>
        <w:pStyle w:val="ListBullet"/>
        <w:numPr>
          <w:ilvl w:val="0"/>
          <w:numId w:val="0"/>
        </w:numPr>
        <w:ind w:left="264" w:hanging="264"/>
        <w:rPr>
          <w:lang w:eastAsia="en-GB"/>
        </w:rPr>
      </w:pPr>
    </w:p>
    <w:p w14:paraId="4DC440C4" w14:textId="156D836D" w:rsidR="00B615DB" w:rsidRDefault="00B615DB" w:rsidP="00A61643">
      <w:pPr>
        <w:pStyle w:val="ListBullet"/>
        <w:numPr>
          <w:ilvl w:val="0"/>
          <w:numId w:val="0"/>
        </w:numPr>
        <w:ind w:left="264" w:hanging="264"/>
        <w:rPr>
          <w:lang w:eastAsia="en-GB"/>
        </w:rPr>
      </w:pPr>
    </w:p>
    <w:p w14:paraId="2557A878" w14:textId="59C3E1B7" w:rsidR="00B615DB" w:rsidRDefault="00B615DB" w:rsidP="00A61643">
      <w:pPr>
        <w:pStyle w:val="ListBullet"/>
        <w:numPr>
          <w:ilvl w:val="0"/>
          <w:numId w:val="0"/>
        </w:numPr>
        <w:ind w:left="264" w:hanging="264"/>
        <w:rPr>
          <w:lang w:eastAsia="en-GB"/>
        </w:rPr>
      </w:pPr>
    </w:p>
    <w:p w14:paraId="4AB70D6F" w14:textId="1DF39BC0" w:rsidR="00B615DB" w:rsidRDefault="00B615DB" w:rsidP="00A61643">
      <w:pPr>
        <w:pStyle w:val="ListBullet"/>
        <w:numPr>
          <w:ilvl w:val="0"/>
          <w:numId w:val="0"/>
        </w:numPr>
        <w:ind w:left="264" w:hanging="264"/>
        <w:rPr>
          <w:lang w:eastAsia="en-GB"/>
        </w:rPr>
      </w:pPr>
    </w:p>
    <w:p w14:paraId="25AADD0F" w14:textId="6BBBB917" w:rsidR="00B615DB" w:rsidRDefault="00B615DB" w:rsidP="00A61643">
      <w:pPr>
        <w:pStyle w:val="ListBullet"/>
        <w:numPr>
          <w:ilvl w:val="0"/>
          <w:numId w:val="0"/>
        </w:numPr>
        <w:ind w:left="264" w:hanging="264"/>
        <w:rPr>
          <w:lang w:eastAsia="en-GB"/>
        </w:rPr>
      </w:pPr>
    </w:p>
    <w:p w14:paraId="1BB8858B" w14:textId="19122AE2" w:rsidR="00B615DB" w:rsidRDefault="00B615DB" w:rsidP="00A61643">
      <w:pPr>
        <w:pStyle w:val="ListBullet"/>
        <w:numPr>
          <w:ilvl w:val="0"/>
          <w:numId w:val="0"/>
        </w:numPr>
        <w:ind w:left="264" w:hanging="264"/>
        <w:rPr>
          <w:lang w:eastAsia="en-GB"/>
        </w:rPr>
      </w:pPr>
    </w:p>
    <w:p w14:paraId="6903CCE8" w14:textId="563E2045" w:rsidR="00B615DB" w:rsidRDefault="00B615DB" w:rsidP="00A61643">
      <w:pPr>
        <w:pStyle w:val="ListBullet"/>
        <w:numPr>
          <w:ilvl w:val="0"/>
          <w:numId w:val="0"/>
        </w:numPr>
        <w:ind w:left="264" w:hanging="264"/>
        <w:rPr>
          <w:lang w:eastAsia="en-GB"/>
        </w:rPr>
      </w:pPr>
    </w:p>
    <w:p w14:paraId="2868D94D" w14:textId="6E4E6E3C" w:rsidR="00B615DB" w:rsidRDefault="00B615DB" w:rsidP="00A61643">
      <w:pPr>
        <w:pStyle w:val="ListBullet"/>
        <w:numPr>
          <w:ilvl w:val="0"/>
          <w:numId w:val="0"/>
        </w:numPr>
        <w:ind w:left="264" w:hanging="264"/>
        <w:rPr>
          <w:lang w:eastAsia="en-GB"/>
        </w:rPr>
      </w:pPr>
    </w:p>
    <w:p w14:paraId="51E7E0E4" w14:textId="1F510158" w:rsidR="00B615DB" w:rsidRDefault="00B615DB" w:rsidP="00A61643">
      <w:pPr>
        <w:pStyle w:val="ListBullet"/>
        <w:numPr>
          <w:ilvl w:val="0"/>
          <w:numId w:val="0"/>
        </w:numPr>
        <w:ind w:left="264" w:hanging="264"/>
        <w:rPr>
          <w:lang w:eastAsia="en-GB"/>
        </w:rPr>
      </w:pPr>
    </w:p>
    <w:p w14:paraId="01AD4C70" w14:textId="7D33941C" w:rsidR="00B615DB" w:rsidRDefault="00B615DB" w:rsidP="00A61643">
      <w:pPr>
        <w:pStyle w:val="ListBullet"/>
        <w:numPr>
          <w:ilvl w:val="0"/>
          <w:numId w:val="0"/>
        </w:numPr>
        <w:ind w:left="264" w:hanging="264"/>
        <w:rPr>
          <w:lang w:eastAsia="en-GB"/>
        </w:rPr>
      </w:pPr>
    </w:p>
    <w:p w14:paraId="3EC5FDA5" w14:textId="23FAE901" w:rsidR="00B615DB" w:rsidRDefault="00B615DB" w:rsidP="00A61643">
      <w:pPr>
        <w:pStyle w:val="ListBullet"/>
        <w:numPr>
          <w:ilvl w:val="0"/>
          <w:numId w:val="0"/>
        </w:numPr>
        <w:ind w:left="264" w:hanging="264"/>
        <w:rPr>
          <w:lang w:eastAsia="en-GB"/>
        </w:rPr>
      </w:pPr>
    </w:p>
    <w:p w14:paraId="6BC9983D" w14:textId="77777777" w:rsidR="00B615DB" w:rsidRDefault="00B615DB" w:rsidP="00A61643">
      <w:pPr>
        <w:pStyle w:val="ListBullet"/>
        <w:numPr>
          <w:ilvl w:val="0"/>
          <w:numId w:val="0"/>
        </w:numPr>
        <w:ind w:left="264" w:hanging="264"/>
        <w:rPr>
          <w:lang w:eastAsia="en-GB"/>
        </w:rPr>
      </w:pPr>
    </w:p>
    <w:p w14:paraId="51C76548" w14:textId="2B6E6FEA" w:rsidR="00974E51" w:rsidRPr="00974E51" w:rsidRDefault="00974E51" w:rsidP="00974E51">
      <w:pPr>
        <w:pStyle w:val="Heading1"/>
        <w:numPr>
          <w:ilvl w:val="0"/>
          <w:numId w:val="0"/>
        </w:numPr>
        <w:ind w:left="680" w:hanging="680"/>
        <w:rPr>
          <w:rFonts w:cs="Arial"/>
        </w:rPr>
      </w:pPr>
      <w:bookmarkStart w:id="19" w:name="_Toc75519562"/>
      <w:bookmarkStart w:id="20" w:name="_Toc85647558"/>
      <w:r w:rsidRPr="00974E51">
        <w:rPr>
          <w:rFonts w:cs="Arial"/>
        </w:rPr>
        <w:lastRenderedPageBreak/>
        <w:t xml:space="preserve">Section 3: </w:t>
      </w:r>
      <w:r w:rsidR="009374A8">
        <w:rPr>
          <w:rFonts w:cs="Arial"/>
        </w:rPr>
        <w:t>Action</w:t>
      </w:r>
      <w:r w:rsidRPr="00974E51">
        <w:rPr>
          <w:rFonts w:cs="Arial"/>
        </w:rPr>
        <w:t xml:space="preserve"> plan</w:t>
      </w:r>
      <w:bookmarkEnd w:id="19"/>
      <w:bookmarkEnd w:id="20"/>
    </w:p>
    <w:p w14:paraId="69856747" w14:textId="77777777" w:rsidR="00974E51" w:rsidRPr="00974E51" w:rsidRDefault="00974E51" w:rsidP="00974E51">
      <w:pPr>
        <w:pStyle w:val="Body"/>
        <w:spacing w:before="240"/>
      </w:pPr>
      <w:r w:rsidRPr="00974E51">
        <w:t>In Section 3, applicants should evidence how they meet Criterion C:</w:t>
      </w:r>
    </w:p>
    <w:p w14:paraId="3DD7ECC1" w14:textId="7B2CAC6A" w:rsidR="00974E51" w:rsidRPr="00974E51" w:rsidRDefault="00974E51" w:rsidP="00506325">
      <w:pPr>
        <w:pStyle w:val="ListBullet"/>
        <w:numPr>
          <w:ilvl w:val="0"/>
          <w:numId w:val="30"/>
        </w:numPr>
      </w:pPr>
      <w:r w:rsidRPr="00974E51">
        <w:t>A</w:t>
      </w:r>
      <w:r w:rsidR="007F7677">
        <w:t xml:space="preserve">ction plan to address identified issues </w:t>
      </w:r>
    </w:p>
    <w:p w14:paraId="1FA2796A" w14:textId="37E0390D" w:rsidR="00974E51" w:rsidRPr="00974E51" w:rsidRDefault="00974E51" w:rsidP="00974E51">
      <w:pPr>
        <w:pStyle w:val="Heading2"/>
        <w:numPr>
          <w:ilvl w:val="0"/>
          <w:numId w:val="0"/>
        </w:numPr>
        <w:ind w:left="680" w:hanging="680"/>
        <w:rPr>
          <w:rFonts w:cs="Arial"/>
        </w:rPr>
      </w:pPr>
      <w:bookmarkStart w:id="21" w:name="_Toc75519563"/>
      <w:bookmarkStart w:id="22" w:name="_Toc85647559"/>
      <w:r w:rsidRPr="00974E51">
        <w:rPr>
          <w:rFonts w:cs="Arial"/>
        </w:rPr>
        <w:t>1. Action plan</w:t>
      </w:r>
      <w:bookmarkEnd w:id="21"/>
      <w:bookmarkEnd w:id="22"/>
    </w:p>
    <w:p w14:paraId="216013E7" w14:textId="365BB695" w:rsidR="004A5112" w:rsidRPr="004A5112" w:rsidRDefault="004A5112" w:rsidP="004A5112">
      <w:pPr>
        <w:pStyle w:val="Body"/>
        <w:spacing w:before="240"/>
      </w:pPr>
      <w:r w:rsidRPr="004A5112">
        <w:t>Present the action plan in the form of a table</w:t>
      </w:r>
      <w:r w:rsidR="00B12A12">
        <w:t xml:space="preserve"> (landscape page format)</w:t>
      </w:r>
      <w:r w:rsidR="00DA2357">
        <w:t>.</w:t>
      </w:r>
      <w:r w:rsidRPr="004A5112">
        <w:t xml:space="preserve"> </w:t>
      </w:r>
    </w:p>
    <w:p w14:paraId="42B57413" w14:textId="68382681" w:rsidR="00617DC0" w:rsidRPr="00617DC0" w:rsidRDefault="004A5112" w:rsidP="00DA2357">
      <w:pPr>
        <w:pStyle w:val="Body"/>
        <w:spacing w:before="240"/>
      </w:pPr>
      <w:r w:rsidRPr="004A5112">
        <w:t>The plan should cover current initiatives and aspirations for the next four years. Actions, and their measures of success, should be Specific, Measurable, Achievable, Relevant and Time-bound (SMART).</w:t>
      </w:r>
    </w:p>
    <w:p w14:paraId="66B361C2" w14:textId="00D48711" w:rsidR="00454F9E" w:rsidRDefault="00454F9E" w:rsidP="004A5112">
      <w:pPr>
        <w:pStyle w:val="Body"/>
        <w:spacing w:before="240"/>
      </w:pPr>
    </w:p>
    <w:p w14:paraId="7E00AE3F" w14:textId="0B5BB951" w:rsidR="00974E51" w:rsidRPr="00974E51" w:rsidRDefault="00974E51" w:rsidP="005F7610">
      <w:pPr>
        <w:pStyle w:val="Body"/>
        <w:spacing w:before="240"/>
      </w:pPr>
    </w:p>
    <w:sectPr w:rsidR="00974E51" w:rsidRPr="00974E51" w:rsidSect="003E60A7">
      <w:headerReference w:type="even" r:id="rId18"/>
      <w:headerReference w:type="default" r:id="rId19"/>
      <w:footerReference w:type="even" r:id="rId20"/>
      <w:footerReference w:type="default" r:id="rId21"/>
      <w:pgSz w:w="11906" w:h="16838" w:code="9"/>
      <w:pgMar w:top="1440" w:right="1440" w:bottom="1440" w:left="1440" w:header="459"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7FDB7" w16cid:durableId="251BB38D"/>
  <w16cid:commentId w16cid:paraId="18FED30E" w16cid:durableId="251805F8"/>
  <w16cid:commentId w16cid:paraId="5101B907" w16cid:durableId="251BB3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3D23" w14:textId="77777777" w:rsidR="00506325" w:rsidRDefault="00506325" w:rsidP="00474EA0">
      <w:pPr>
        <w:spacing w:after="0" w:line="240" w:lineRule="auto"/>
      </w:pPr>
      <w:r>
        <w:separator/>
      </w:r>
    </w:p>
  </w:endnote>
  <w:endnote w:type="continuationSeparator" w:id="0">
    <w:p w14:paraId="362812C5" w14:textId="77777777" w:rsidR="00506325" w:rsidRDefault="00506325" w:rsidP="004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let-LondonNineteenSixty">
    <w:altName w:val="Arial"/>
    <w:panose1 w:val="00000000000000000000"/>
    <w:charset w:val="00"/>
    <w:family w:val="modern"/>
    <w:notTrueType/>
    <w:pitch w:val="variable"/>
    <w:sig w:usb0="800002AF" w:usb1="5000004A" w:usb2="00000000" w:usb3="00000000" w:csb0="0000009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570387"/>
      <w:docPartObj>
        <w:docPartGallery w:val="Page Numbers (Bottom of Page)"/>
        <w:docPartUnique/>
      </w:docPartObj>
    </w:sdtPr>
    <w:sdtEndPr>
      <w:rPr>
        <w:noProof/>
      </w:rPr>
    </w:sdtEndPr>
    <w:sdtContent>
      <w:p w14:paraId="6682C80B" w14:textId="77777777" w:rsidR="00305B07" w:rsidRDefault="00305B07" w:rsidP="00011854">
        <w:pPr>
          <w:pStyle w:val="Footer"/>
          <w:pBdr>
            <w:top w:val="single" w:sz="4" w:space="1" w:color="544587" w:themeColor="text2"/>
          </w:pBdr>
          <w:jc w:val="right"/>
        </w:pPr>
      </w:p>
      <w:p w14:paraId="42413EEA" w14:textId="45C14797" w:rsidR="00305B07" w:rsidRDefault="00305B07" w:rsidP="00011854">
        <w:pPr>
          <w:pStyle w:val="Footer"/>
          <w:pBdr>
            <w:top w:val="single" w:sz="4" w:space="1" w:color="544587" w:themeColor="text2"/>
          </w:pBdr>
          <w:jc w:val="right"/>
        </w:pPr>
        <w:r>
          <w:fldChar w:fldCharType="begin"/>
        </w:r>
        <w:r>
          <w:instrText xml:space="preserve"> PAGE   \* MERGEFORMAT </w:instrText>
        </w:r>
        <w:r>
          <w:fldChar w:fldCharType="separate"/>
        </w:r>
        <w:r w:rsidR="00DC5860">
          <w:rPr>
            <w:noProof/>
          </w:rPr>
          <w:t>2</w:t>
        </w:r>
        <w:r>
          <w:rPr>
            <w:noProof/>
          </w:rPr>
          <w:fldChar w:fldCharType="end"/>
        </w:r>
      </w:p>
    </w:sdtContent>
  </w:sdt>
  <w:p w14:paraId="5C176695" w14:textId="77777777" w:rsidR="00305B07" w:rsidRDefault="0030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F56F" w14:textId="77777777" w:rsidR="00305B07" w:rsidRDefault="00305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ADAF" w14:textId="77777777" w:rsidR="003E60A7" w:rsidRDefault="003E60A7" w:rsidP="003E60A7">
    <w:pPr>
      <w:pStyle w:val="Footer"/>
      <w:pBdr>
        <w:top w:val="single" w:sz="4" w:space="1" w:color="auto"/>
      </w:pBdr>
    </w:pPr>
  </w:p>
  <w:p w14:paraId="6E742755" w14:textId="0436B700" w:rsidR="003E60A7" w:rsidRDefault="00DC5860" w:rsidP="003E60A7">
    <w:pPr>
      <w:pStyle w:val="Footer"/>
      <w:pBdr>
        <w:top w:val="single" w:sz="4" w:space="1" w:color="auto"/>
      </w:pBdr>
      <w:jc w:val="right"/>
    </w:pPr>
    <w:sdt>
      <w:sdtPr>
        <w:id w:val="-2141721733"/>
        <w:docPartObj>
          <w:docPartGallery w:val="Page Numbers (Bottom of Page)"/>
          <w:docPartUnique/>
        </w:docPartObj>
      </w:sdtPr>
      <w:sdtEndPr>
        <w:rPr>
          <w:noProof/>
        </w:rPr>
      </w:sdtEndPr>
      <w:sdtContent>
        <w:r w:rsidR="003E60A7">
          <w:fldChar w:fldCharType="begin"/>
        </w:r>
        <w:r w:rsidR="003E60A7">
          <w:instrText xml:space="preserve"> PAGE   \* MERGEFORMAT </w:instrText>
        </w:r>
        <w:r w:rsidR="003E60A7">
          <w:fldChar w:fldCharType="separate"/>
        </w:r>
        <w:r>
          <w:rPr>
            <w:noProof/>
          </w:rPr>
          <w:t>10</w:t>
        </w:r>
        <w:r w:rsidR="003E60A7">
          <w:rPr>
            <w:noProof/>
          </w:rPr>
          <w:fldChar w:fldCharType="end"/>
        </w:r>
      </w:sdtContent>
    </w:sdt>
  </w:p>
  <w:p w14:paraId="7FBC512A" w14:textId="77777777" w:rsidR="00305B07" w:rsidRDefault="00305B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AB4F" w14:textId="77777777" w:rsidR="003E60A7" w:rsidRDefault="003E60A7" w:rsidP="003E60A7">
    <w:pPr>
      <w:pStyle w:val="Footer"/>
      <w:pBdr>
        <w:top w:val="single" w:sz="4" w:space="1" w:color="auto"/>
      </w:pBdr>
    </w:pPr>
  </w:p>
  <w:p w14:paraId="5160960D" w14:textId="2E47EB43" w:rsidR="003E60A7" w:rsidRDefault="00DC5860" w:rsidP="003E60A7">
    <w:pPr>
      <w:pStyle w:val="Footer"/>
      <w:pBdr>
        <w:top w:val="single" w:sz="4" w:space="1" w:color="auto"/>
      </w:pBdr>
    </w:pPr>
    <w:sdt>
      <w:sdtPr>
        <w:id w:val="-269243140"/>
        <w:docPartObj>
          <w:docPartGallery w:val="Page Numbers (Bottom of Page)"/>
          <w:docPartUnique/>
        </w:docPartObj>
      </w:sdtPr>
      <w:sdtEndPr>
        <w:rPr>
          <w:noProof/>
        </w:rPr>
      </w:sdtEndPr>
      <w:sdtContent>
        <w:r w:rsidR="003E60A7">
          <w:fldChar w:fldCharType="begin"/>
        </w:r>
        <w:r w:rsidR="003E60A7">
          <w:instrText xml:space="preserve"> PAGE   \* MERGEFORMAT </w:instrText>
        </w:r>
        <w:r w:rsidR="003E60A7">
          <w:fldChar w:fldCharType="separate"/>
        </w:r>
        <w:r>
          <w:rPr>
            <w:noProof/>
          </w:rPr>
          <w:t>3</w:t>
        </w:r>
        <w:r w:rsidR="003E60A7">
          <w:rPr>
            <w:noProof/>
          </w:rPr>
          <w:fldChar w:fldCharType="end"/>
        </w:r>
      </w:sdtContent>
    </w:sdt>
  </w:p>
  <w:p w14:paraId="0F7B3D96" w14:textId="77777777" w:rsidR="00305B07" w:rsidRDefault="0030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A9B5" w14:textId="77777777" w:rsidR="00506325" w:rsidRDefault="00506325" w:rsidP="00474EA0">
      <w:pPr>
        <w:spacing w:after="0" w:line="240" w:lineRule="auto"/>
      </w:pPr>
      <w:r>
        <w:separator/>
      </w:r>
    </w:p>
  </w:footnote>
  <w:footnote w:type="continuationSeparator" w:id="0">
    <w:p w14:paraId="5975BACF" w14:textId="77777777" w:rsidR="00506325" w:rsidRDefault="00506325" w:rsidP="0047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742B" w14:textId="1BC37834" w:rsidR="00305B07" w:rsidRDefault="00CC6F4D">
    <w:r>
      <w:rPr>
        <w:noProof/>
        <w:lang w:eastAsia="en-GB"/>
      </w:rPr>
      <w:drawing>
        <wp:anchor distT="0" distB="0" distL="114300" distR="114300" simplePos="0" relativeHeight="251685888" behindDoc="1" locked="0" layoutInCell="1" allowOverlap="1" wp14:anchorId="66F61F5F" wp14:editId="563A1408">
          <wp:simplePos x="0" y="0"/>
          <wp:positionH relativeFrom="page">
            <wp:align>right</wp:align>
          </wp:positionH>
          <wp:positionV relativeFrom="paragraph">
            <wp:posOffset>-440690</wp:posOffset>
          </wp:positionV>
          <wp:extent cx="7562850" cy="10658475"/>
          <wp:effectExtent l="0" t="0" r="0" b="9525"/>
          <wp:wrapNone/>
          <wp:docPr id="1" name="Picture 1" descr="A picture containing text, monitor, televis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onitor, television,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58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6912" behindDoc="1" locked="0" layoutInCell="1" allowOverlap="1" wp14:anchorId="4714F7EE" wp14:editId="2E41CD93">
          <wp:simplePos x="0" y="0"/>
          <wp:positionH relativeFrom="margin">
            <wp:align>left</wp:align>
          </wp:positionH>
          <wp:positionV relativeFrom="paragraph">
            <wp:posOffset>207010</wp:posOffset>
          </wp:positionV>
          <wp:extent cx="2057400" cy="1524000"/>
          <wp:effectExtent l="0" t="0" r="0" b="0"/>
          <wp:wrapTight wrapText="bothSides">
            <wp:wrapPolygon edited="0">
              <wp:start x="6200" y="4050"/>
              <wp:lineTo x="5000" y="5400"/>
              <wp:lineTo x="3000" y="8100"/>
              <wp:lineTo x="3000" y="13230"/>
              <wp:lineTo x="3200" y="14310"/>
              <wp:lineTo x="6000" y="17010"/>
              <wp:lineTo x="7200" y="17550"/>
              <wp:lineTo x="8400" y="17550"/>
              <wp:lineTo x="9600" y="17010"/>
              <wp:lineTo x="12600" y="14310"/>
              <wp:lineTo x="12600" y="13230"/>
              <wp:lineTo x="18600" y="8910"/>
              <wp:lineTo x="19000" y="5670"/>
              <wp:lineTo x="17400" y="5130"/>
              <wp:lineTo x="9800" y="4050"/>
              <wp:lineTo x="6200" y="4050"/>
            </wp:wrapPolygon>
          </wp:wrapTight>
          <wp:docPr id="2" name="Picture 2"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57400" cy="1524000"/>
                  </a:xfrm>
                  <a:prstGeom prst="rect">
                    <a:avLst/>
                  </a:prstGeom>
                </pic:spPr>
              </pic:pic>
            </a:graphicData>
          </a:graphic>
        </wp:anchor>
      </w:drawing>
    </w:r>
    <w:r>
      <w:rPr>
        <w:noProof/>
        <w:lang w:eastAsia="en-GB"/>
      </w:rPr>
      <w:drawing>
        <wp:anchor distT="0" distB="0" distL="114300" distR="114300" simplePos="0" relativeHeight="251684864" behindDoc="1" locked="0" layoutInCell="1" allowOverlap="1" wp14:anchorId="4077AF4C" wp14:editId="08A9C032">
          <wp:simplePos x="0" y="0"/>
          <wp:positionH relativeFrom="margin">
            <wp:align>right</wp:align>
          </wp:positionH>
          <wp:positionV relativeFrom="paragraph">
            <wp:posOffset>530860</wp:posOffset>
          </wp:positionV>
          <wp:extent cx="1914525" cy="321945"/>
          <wp:effectExtent l="0" t="0" r="9525" b="1905"/>
          <wp:wrapTight wrapText="bothSides">
            <wp:wrapPolygon edited="0">
              <wp:start x="215" y="0"/>
              <wp:lineTo x="0" y="3834"/>
              <wp:lineTo x="215" y="8947"/>
              <wp:lineTo x="1290" y="20450"/>
              <wp:lineTo x="21493" y="20450"/>
              <wp:lineTo x="21493" y="2556"/>
              <wp:lineTo x="6663" y="0"/>
              <wp:lineTo x="2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14525" cy="3219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7D4F" w14:textId="7CEE1AC1" w:rsidR="00305B07" w:rsidRDefault="00A86006">
    <w:r>
      <w:rPr>
        <w:noProof/>
        <w:lang w:eastAsia="en-GB"/>
      </w:rPr>
      <w:drawing>
        <wp:anchor distT="0" distB="0" distL="114300" distR="114300" simplePos="0" relativeHeight="251688960" behindDoc="1" locked="0" layoutInCell="1" allowOverlap="1" wp14:anchorId="77B16259" wp14:editId="402E2A84">
          <wp:simplePos x="0" y="0"/>
          <wp:positionH relativeFrom="column">
            <wp:posOffset>-62865</wp:posOffset>
          </wp:positionH>
          <wp:positionV relativeFrom="paragraph">
            <wp:posOffset>-145415</wp:posOffset>
          </wp:positionV>
          <wp:extent cx="2549525" cy="1885950"/>
          <wp:effectExtent l="0" t="0" r="0" b="0"/>
          <wp:wrapTight wrapText="bothSides">
            <wp:wrapPolygon edited="0">
              <wp:start x="6456" y="4145"/>
              <wp:lineTo x="5649" y="4800"/>
              <wp:lineTo x="3228" y="7418"/>
              <wp:lineTo x="2905" y="11564"/>
              <wp:lineTo x="4035" y="15055"/>
              <wp:lineTo x="6133" y="16800"/>
              <wp:lineTo x="6456" y="17236"/>
              <wp:lineTo x="9200" y="17236"/>
              <wp:lineTo x="9522" y="16800"/>
              <wp:lineTo x="11459" y="15055"/>
              <wp:lineTo x="12589" y="11782"/>
              <wp:lineTo x="17753" y="11564"/>
              <wp:lineTo x="18883" y="10909"/>
              <wp:lineTo x="18883" y="5891"/>
              <wp:lineTo x="17269" y="5236"/>
              <wp:lineTo x="9684" y="4145"/>
              <wp:lineTo x="6456" y="41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irish-generic-colour_72dpi-rgb.png"/>
                  <pic:cNvPicPr/>
                </pic:nvPicPr>
                <pic:blipFill>
                  <a:blip r:embed="rId1">
                    <a:extLst>
                      <a:ext uri="{28A0092B-C50C-407E-A947-70E740481C1C}">
                        <a14:useLocalDpi xmlns:a14="http://schemas.microsoft.com/office/drawing/2010/main" val="0"/>
                      </a:ext>
                    </a:extLst>
                  </a:blip>
                  <a:stretch>
                    <a:fillRect/>
                  </a:stretch>
                </pic:blipFill>
                <pic:spPr>
                  <a:xfrm>
                    <a:off x="0" y="0"/>
                    <a:ext cx="2549525" cy="1885950"/>
                  </a:xfrm>
                  <a:prstGeom prst="rect">
                    <a:avLst/>
                  </a:prstGeom>
                </pic:spPr>
              </pic:pic>
            </a:graphicData>
          </a:graphic>
          <wp14:sizeRelH relativeFrom="margin">
            <wp14:pctWidth>0</wp14:pctWidth>
          </wp14:sizeRelH>
          <wp14:sizeRelV relativeFrom="margin">
            <wp14:pctHeight>0</wp14:pctHeight>
          </wp14:sizeRelV>
        </wp:anchor>
      </w:drawing>
    </w:r>
    <w:r w:rsidR="0074611E">
      <w:rPr>
        <w:noProof/>
        <w:lang w:eastAsia="en-GB"/>
      </w:rPr>
      <w:drawing>
        <wp:anchor distT="0" distB="0" distL="114300" distR="114300" simplePos="0" relativeHeight="251687936" behindDoc="1" locked="0" layoutInCell="1" allowOverlap="1" wp14:anchorId="70CC3DAF" wp14:editId="2A28B805">
          <wp:simplePos x="0" y="0"/>
          <wp:positionH relativeFrom="page">
            <wp:align>left</wp:align>
          </wp:positionH>
          <wp:positionV relativeFrom="paragraph">
            <wp:posOffset>-440690</wp:posOffset>
          </wp:positionV>
          <wp:extent cx="7543800" cy="10668000"/>
          <wp:effectExtent l="0" t="0" r="0" b="0"/>
          <wp:wrapNone/>
          <wp:docPr id="5" name="Picture 5" descr="A picture containing text, monitor, televis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monitor, television, scree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r w:rsidR="0074611E">
      <w:rPr>
        <w:noProof/>
        <w:lang w:eastAsia="en-GB"/>
      </w:rPr>
      <w:drawing>
        <wp:anchor distT="0" distB="0" distL="114300" distR="114300" simplePos="0" relativeHeight="251666432" behindDoc="0" locked="0" layoutInCell="1" allowOverlap="1" wp14:anchorId="71D814AC" wp14:editId="712B4C03">
          <wp:simplePos x="0" y="0"/>
          <wp:positionH relativeFrom="page">
            <wp:posOffset>4899025</wp:posOffset>
          </wp:positionH>
          <wp:positionV relativeFrom="page">
            <wp:posOffset>847725</wp:posOffset>
          </wp:positionV>
          <wp:extent cx="1891080" cy="267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 HE Logo_only.jpg"/>
                  <pic:cNvPicPr/>
                </pic:nvPicPr>
                <pic:blipFill>
                  <a:blip r:embed="rId3">
                    <a:extLst>
                      <a:ext uri="{28A0092B-C50C-407E-A947-70E740481C1C}">
                        <a14:useLocalDpi xmlns:a14="http://schemas.microsoft.com/office/drawing/2010/main" val="0"/>
                      </a:ext>
                    </a:extLst>
                  </a:blip>
                  <a:stretch>
                    <a:fillRect/>
                  </a:stretch>
                </pic:blipFill>
                <pic:spPr>
                  <a:xfrm>
                    <a:off x="0" y="0"/>
                    <a:ext cx="1891080" cy="2678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ED01" w14:textId="77777777" w:rsidR="00305B07" w:rsidRDefault="00305B07" w:rsidP="00663FFD">
    <w:pPr>
      <w:pStyle w:val="Header"/>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00AD" w14:textId="0C8D5854" w:rsidR="00305B07" w:rsidRPr="0074611E" w:rsidRDefault="00305B07" w:rsidP="00746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068E" w14:textId="61F2B2DA" w:rsidR="00305B07" w:rsidRDefault="00305B07" w:rsidP="00663FFD">
    <w:pPr>
      <w:pStyle w:val="Header"/>
      <w:spacing w:line="276"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6320" w14:textId="16631427" w:rsidR="00305B07" w:rsidRPr="00CD2017" w:rsidRDefault="00305B07" w:rsidP="00F12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55BB"/>
    <w:multiLevelType w:val="hybridMultilevel"/>
    <w:tmpl w:val="5D9A64F6"/>
    <w:lvl w:ilvl="0" w:tplc="D76A82C8">
      <w:start w:val="1"/>
      <w:numFmt w:val="bullet"/>
      <w:lvlText w:val="+"/>
      <w:lvlJc w:val="left"/>
      <w:pPr>
        <w:ind w:left="1352" w:hanging="360"/>
      </w:pPr>
      <w:rPr>
        <w:rFonts w:ascii="Arial" w:hAnsi="Arial" w:hint="default"/>
        <w:color w:val="DD9826"/>
        <w:sz w:val="32"/>
      </w:rPr>
    </w:lvl>
    <w:lvl w:ilvl="1" w:tplc="08090003">
      <w:start w:val="1"/>
      <w:numFmt w:val="bullet"/>
      <w:lvlText w:val="o"/>
      <w:lvlJc w:val="left"/>
      <w:pPr>
        <w:ind w:left="2072" w:hanging="360"/>
      </w:pPr>
      <w:rPr>
        <w:rFonts w:ascii="Courier New" w:hAnsi="Courier New" w:cs="Courier New" w:hint="default"/>
      </w:rPr>
    </w:lvl>
    <w:lvl w:ilvl="2" w:tplc="08090005">
      <w:start w:val="1"/>
      <w:numFmt w:val="bullet"/>
      <w:lvlText w:val=""/>
      <w:lvlJc w:val="left"/>
      <w:pPr>
        <w:ind w:left="2792" w:hanging="360"/>
      </w:pPr>
      <w:rPr>
        <w:rFonts w:ascii="Wingdings" w:hAnsi="Wingdings" w:hint="default"/>
      </w:rPr>
    </w:lvl>
    <w:lvl w:ilvl="3" w:tplc="08090001">
      <w:start w:val="1"/>
      <w:numFmt w:val="bullet"/>
      <w:lvlText w:val=""/>
      <w:lvlJc w:val="left"/>
      <w:pPr>
        <w:ind w:left="3512" w:hanging="360"/>
      </w:pPr>
      <w:rPr>
        <w:rFonts w:ascii="Symbol" w:hAnsi="Symbol" w:hint="default"/>
      </w:rPr>
    </w:lvl>
    <w:lvl w:ilvl="4" w:tplc="08090003">
      <w:start w:val="1"/>
      <w:numFmt w:val="bullet"/>
      <w:lvlText w:val="o"/>
      <w:lvlJc w:val="left"/>
      <w:pPr>
        <w:ind w:left="4232" w:hanging="360"/>
      </w:pPr>
      <w:rPr>
        <w:rFonts w:ascii="Courier New" w:hAnsi="Courier New" w:cs="Courier New" w:hint="default"/>
      </w:rPr>
    </w:lvl>
    <w:lvl w:ilvl="5" w:tplc="08090005">
      <w:start w:val="1"/>
      <w:numFmt w:val="bullet"/>
      <w:lvlText w:val=""/>
      <w:lvlJc w:val="left"/>
      <w:pPr>
        <w:ind w:left="4952" w:hanging="360"/>
      </w:pPr>
      <w:rPr>
        <w:rFonts w:ascii="Wingdings" w:hAnsi="Wingdings" w:hint="default"/>
      </w:rPr>
    </w:lvl>
    <w:lvl w:ilvl="6" w:tplc="08090001">
      <w:start w:val="1"/>
      <w:numFmt w:val="bullet"/>
      <w:lvlText w:val=""/>
      <w:lvlJc w:val="left"/>
      <w:pPr>
        <w:ind w:left="5672" w:hanging="360"/>
      </w:pPr>
      <w:rPr>
        <w:rFonts w:ascii="Symbol" w:hAnsi="Symbol" w:hint="default"/>
      </w:rPr>
    </w:lvl>
    <w:lvl w:ilvl="7" w:tplc="08090003">
      <w:start w:val="1"/>
      <w:numFmt w:val="bullet"/>
      <w:lvlText w:val="o"/>
      <w:lvlJc w:val="left"/>
      <w:pPr>
        <w:ind w:left="6392" w:hanging="360"/>
      </w:pPr>
      <w:rPr>
        <w:rFonts w:ascii="Courier New" w:hAnsi="Courier New" w:cs="Courier New" w:hint="default"/>
      </w:rPr>
    </w:lvl>
    <w:lvl w:ilvl="8" w:tplc="08090005">
      <w:start w:val="1"/>
      <w:numFmt w:val="bullet"/>
      <w:lvlText w:val=""/>
      <w:lvlJc w:val="left"/>
      <w:pPr>
        <w:ind w:left="7112" w:hanging="360"/>
      </w:pPr>
      <w:rPr>
        <w:rFonts w:ascii="Wingdings" w:hAnsi="Wingdings" w:hint="default"/>
      </w:rPr>
    </w:lvl>
  </w:abstractNum>
  <w:abstractNum w:abstractNumId="1" w15:restartNumberingAfterBreak="0">
    <w:nsid w:val="11CF57DF"/>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074B5"/>
    <w:multiLevelType w:val="hybridMultilevel"/>
    <w:tmpl w:val="23827890"/>
    <w:lvl w:ilvl="0" w:tplc="D76A82C8">
      <w:start w:val="1"/>
      <w:numFmt w:val="bullet"/>
      <w:lvlText w:val="+"/>
      <w:lvlJc w:val="left"/>
      <w:pPr>
        <w:ind w:left="1400" w:hanging="360"/>
      </w:pPr>
      <w:rPr>
        <w:rFonts w:ascii="Arial" w:hAnsi="Arial" w:hint="default"/>
        <w:color w:val="DD9826"/>
        <w:sz w:val="32"/>
      </w:rPr>
    </w:lvl>
    <w:lvl w:ilvl="1" w:tplc="08090003">
      <w:start w:val="1"/>
      <w:numFmt w:val="bullet"/>
      <w:lvlText w:val="o"/>
      <w:lvlJc w:val="left"/>
      <w:pPr>
        <w:ind w:left="2120" w:hanging="360"/>
      </w:pPr>
      <w:rPr>
        <w:rFonts w:ascii="Courier New" w:hAnsi="Courier New" w:cs="Courier New" w:hint="default"/>
      </w:rPr>
    </w:lvl>
    <w:lvl w:ilvl="2" w:tplc="08090005">
      <w:start w:val="1"/>
      <w:numFmt w:val="bullet"/>
      <w:lvlText w:val=""/>
      <w:lvlJc w:val="left"/>
      <w:pPr>
        <w:ind w:left="2840" w:hanging="360"/>
      </w:pPr>
      <w:rPr>
        <w:rFonts w:ascii="Wingdings" w:hAnsi="Wingdings" w:hint="default"/>
      </w:rPr>
    </w:lvl>
    <w:lvl w:ilvl="3" w:tplc="08090001">
      <w:start w:val="1"/>
      <w:numFmt w:val="bullet"/>
      <w:lvlText w:val=""/>
      <w:lvlJc w:val="left"/>
      <w:pPr>
        <w:ind w:left="3560" w:hanging="360"/>
      </w:pPr>
      <w:rPr>
        <w:rFonts w:ascii="Symbol" w:hAnsi="Symbol" w:hint="default"/>
      </w:rPr>
    </w:lvl>
    <w:lvl w:ilvl="4" w:tplc="08090003">
      <w:start w:val="1"/>
      <w:numFmt w:val="bullet"/>
      <w:lvlText w:val="o"/>
      <w:lvlJc w:val="left"/>
      <w:pPr>
        <w:ind w:left="4280" w:hanging="360"/>
      </w:pPr>
      <w:rPr>
        <w:rFonts w:ascii="Courier New" w:hAnsi="Courier New" w:cs="Courier New" w:hint="default"/>
      </w:rPr>
    </w:lvl>
    <w:lvl w:ilvl="5" w:tplc="08090005">
      <w:start w:val="1"/>
      <w:numFmt w:val="bullet"/>
      <w:lvlText w:val=""/>
      <w:lvlJc w:val="left"/>
      <w:pPr>
        <w:ind w:left="5000" w:hanging="360"/>
      </w:pPr>
      <w:rPr>
        <w:rFonts w:ascii="Wingdings" w:hAnsi="Wingdings" w:hint="default"/>
      </w:rPr>
    </w:lvl>
    <w:lvl w:ilvl="6" w:tplc="08090001">
      <w:start w:val="1"/>
      <w:numFmt w:val="bullet"/>
      <w:lvlText w:val=""/>
      <w:lvlJc w:val="left"/>
      <w:pPr>
        <w:ind w:left="5720" w:hanging="360"/>
      </w:pPr>
      <w:rPr>
        <w:rFonts w:ascii="Symbol" w:hAnsi="Symbol" w:hint="default"/>
      </w:rPr>
    </w:lvl>
    <w:lvl w:ilvl="7" w:tplc="08090003">
      <w:start w:val="1"/>
      <w:numFmt w:val="bullet"/>
      <w:lvlText w:val="o"/>
      <w:lvlJc w:val="left"/>
      <w:pPr>
        <w:ind w:left="6440" w:hanging="360"/>
      </w:pPr>
      <w:rPr>
        <w:rFonts w:ascii="Courier New" w:hAnsi="Courier New" w:cs="Courier New" w:hint="default"/>
      </w:rPr>
    </w:lvl>
    <w:lvl w:ilvl="8" w:tplc="08090005">
      <w:start w:val="1"/>
      <w:numFmt w:val="bullet"/>
      <w:lvlText w:val=""/>
      <w:lvlJc w:val="left"/>
      <w:pPr>
        <w:ind w:left="7160" w:hanging="360"/>
      </w:pPr>
      <w:rPr>
        <w:rFonts w:ascii="Wingdings" w:hAnsi="Wingdings" w:hint="default"/>
      </w:rPr>
    </w:lvl>
  </w:abstractNum>
  <w:abstractNum w:abstractNumId="3" w15:restartNumberingAfterBreak="0">
    <w:nsid w:val="18467879"/>
    <w:multiLevelType w:val="hybridMultilevel"/>
    <w:tmpl w:val="3502D402"/>
    <w:lvl w:ilvl="0" w:tplc="D76A82C8">
      <w:start w:val="1"/>
      <w:numFmt w:val="bullet"/>
      <w:lvlText w:val="+"/>
      <w:lvlJc w:val="left"/>
      <w:pPr>
        <w:ind w:left="1211" w:hanging="360"/>
      </w:pPr>
      <w:rPr>
        <w:rFonts w:ascii="Arial" w:hAnsi="Arial" w:hint="default"/>
        <w:color w:val="DD9826"/>
        <w:sz w:val="3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A777B85"/>
    <w:multiLevelType w:val="multilevel"/>
    <w:tmpl w:val="BF941F30"/>
    <w:styleLink w:val="AHENumberedList"/>
    <w:lvl w:ilvl="0">
      <w:start w:val="1"/>
      <w:numFmt w:val="decimal"/>
      <w:pStyle w:val="ListNumber"/>
      <w:lvlText w:val="%1."/>
      <w:lvlJc w:val="left"/>
      <w:pPr>
        <w:tabs>
          <w:tab w:val="num" w:pos="340"/>
        </w:tabs>
        <w:ind w:left="340" w:hanging="340"/>
      </w:pPr>
      <w:rPr>
        <w:rFonts w:hint="default"/>
        <w:color w:val="02A4A6" w:themeColor="background2"/>
      </w:rPr>
    </w:lvl>
    <w:lvl w:ilvl="1">
      <w:start w:val="1"/>
      <w:numFmt w:val="lowerLetter"/>
      <w:pStyle w:val="ListNumber2"/>
      <w:lvlText w:val="%2."/>
      <w:lvlJc w:val="left"/>
      <w:pPr>
        <w:tabs>
          <w:tab w:val="num" w:pos="680"/>
        </w:tabs>
        <w:ind w:left="680" w:hanging="340"/>
      </w:pPr>
      <w:rPr>
        <w:rFonts w:hint="default"/>
      </w:rPr>
    </w:lvl>
    <w:lvl w:ilvl="2">
      <w:start w:val="1"/>
      <w:numFmt w:val="decimal"/>
      <w:pStyle w:val="ListNumber3"/>
      <w:lvlText w:val="%3."/>
      <w:lvlJc w:val="left"/>
      <w:pPr>
        <w:tabs>
          <w:tab w:val="num" w:pos="1020"/>
        </w:tabs>
        <w:ind w:left="1020" w:hanging="340"/>
      </w:pPr>
      <w:rPr>
        <w:rFonts w:hint="default"/>
        <w:color w:val="02A4A6" w:themeColor="background2"/>
      </w:rPr>
    </w:lvl>
    <w:lvl w:ilvl="3">
      <w:start w:val="1"/>
      <w:numFmt w:val="lowerLetter"/>
      <w:pStyle w:val="ListNumber4"/>
      <w:lvlText w:val="%4."/>
      <w:lvlJc w:val="left"/>
      <w:pPr>
        <w:tabs>
          <w:tab w:val="num" w:pos="1360"/>
        </w:tabs>
        <w:ind w:left="1360" w:hanging="340"/>
      </w:pPr>
      <w:rPr>
        <w:rFonts w:hint="default"/>
      </w:rPr>
    </w:lvl>
    <w:lvl w:ilvl="4">
      <w:start w:val="1"/>
      <w:numFmt w:val="decimal"/>
      <w:pStyle w:val="ListNumber5"/>
      <w:lvlText w:val="%5."/>
      <w:lvlJc w:val="left"/>
      <w:pPr>
        <w:tabs>
          <w:tab w:val="num" w:pos="1700"/>
        </w:tabs>
        <w:ind w:left="1700" w:hanging="340"/>
      </w:pPr>
      <w:rPr>
        <w:rFonts w:hint="default"/>
        <w:color w:val="02A4A6"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5" w15:restartNumberingAfterBreak="0">
    <w:nsid w:val="1D9923C1"/>
    <w:multiLevelType w:val="multilevel"/>
    <w:tmpl w:val="10A60B66"/>
    <w:styleLink w:val="AHEBulletList"/>
    <w:lvl w:ilvl="0">
      <w:start w:val="1"/>
      <w:numFmt w:val="bullet"/>
      <w:pStyle w:val="ListBullet"/>
      <w:lvlText w:val="+"/>
      <w:lvlJc w:val="left"/>
      <w:pPr>
        <w:tabs>
          <w:tab w:val="num" w:pos="340"/>
        </w:tabs>
        <w:ind w:left="340" w:hanging="340"/>
      </w:pPr>
      <w:rPr>
        <w:rFonts w:ascii="Chalet-LondonNineteenSixty" w:hAnsi="Chalet-LondonNineteenSixty" w:hint="default"/>
        <w:color w:val="02A4A6" w:themeColor="background2"/>
        <w:sz w:val="32"/>
      </w:rPr>
    </w:lvl>
    <w:lvl w:ilvl="1">
      <w:start w:val="1"/>
      <w:numFmt w:val="bullet"/>
      <w:pStyle w:val="ListBullet2"/>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pStyle w:val="ListBullet3"/>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pStyle w:val="ListBullet4"/>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pStyle w:val="ListBullet5"/>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15:restartNumberingAfterBreak="0">
    <w:nsid w:val="1ED469DE"/>
    <w:multiLevelType w:val="multilevel"/>
    <w:tmpl w:val="70CCA19E"/>
    <w:lvl w:ilvl="0">
      <w:start w:val="1"/>
      <w:numFmt w:val="bullet"/>
      <w:lvlText w:val="+"/>
      <w:lvlJc w:val="left"/>
      <w:pPr>
        <w:tabs>
          <w:tab w:val="num" w:pos="1191"/>
        </w:tabs>
        <w:ind w:left="1191" w:hanging="340"/>
      </w:pPr>
      <w:rPr>
        <w:rFonts w:ascii="Arial" w:hAnsi="Arial" w:hint="default"/>
        <w:color w:val="DD9826"/>
        <w:sz w:val="32"/>
      </w:rPr>
    </w:lvl>
    <w:lvl w:ilvl="1">
      <w:start w:val="1"/>
      <w:numFmt w:val="bullet"/>
      <w:lvlText w:val="–"/>
      <w:lvlJc w:val="left"/>
      <w:pPr>
        <w:tabs>
          <w:tab w:val="num" w:pos="1616"/>
        </w:tabs>
        <w:ind w:left="1616" w:hanging="340"/>
      </w:pPr>
      <w:rPr>
        <w:rFonts w:ascii="Chalet-LondonNineteenSixty" w:hAnsi="Chalet-LondonNineteenSixty" w:hint="default"/>
        <w:color w:val="000000" w:themeColor="text1"/>
      </w:rPr>
    </w:lvl>
    <w:lvl w:ilvl="2">
      <w:start w:val="1"/>
      <w:numFmt w:val="bullet"/>
      <w:lvlText w:val="+"/>
      <w:lvlJc w:val="left"/>
      <w:pPr>
        <w:tabs>
          <w:tab w:val="num" w:pos="1872"/>
        </w:tabs>
        <w:ind w:left="1872" w:hanging="341"/>
      </w:pPr>
      <w:rPr>
        <w:rFonts w:ascii="Chalet-LondonNineteenSixty" w:hAnsi="Chalet-LondonNineteenSixty" w:hint="default"/>
        <w:color w:val="02A4A6" w:themeColor="background2"/>
        <w:sz w:val="32"/>
      </w:rPr>
    </w:lvl>
    <w:lvl w:ilvl="3">
      <w:start w:val="1"/>
      <w:numFmt w:val="bullet"/>
      <w:lvlText w:val="–"/>
      <w:lvlJc w:val="left"/>
      <w:pPr>
        <w:tabs>
          <w:tab w:val="num" w:pos="2211"/>
        </w:tabs>
        <w:ind w:left="2211" w:hanging="340"/>
      </w:pPr>
      <w:rPr>
        <w:rFonts w:ascii="Chalet-LondonNineteenSixty" w:hAnsi="Chalet-LondonNineteenSixty" w:hint="default"/>
        <w:color w:val="000000" w:themeColor="text1"/>
      </w:rPr>
    </w:lvl>
    <w:lvl w:ilvl="4">
      <w:start w:val="1"/>
      <w:numFmt w:val="bullet"/>
      <w:lvlText w:val="+"/>
      <w:lvlJc w:val="left"/>
      <w:pPr>
        <w:tabs>
          <w:tab w:val="num" w:pos="2551"/>
        </w:tabs>
        <w:ind w:left="2551" w:hanging="340"/>
      </w:pPr>
      <w:rPr>
        <w:rFonts w:ascii="Chalet-LondonNineteenSixty" w:hAnsi="Chalet-LondonNineteenSixty" w:hint="default"/>
        <w:color w:val="02A4A6" w:themeColor="background2"/>
        <w:sz w:val="32"/>
      </w:rPr>
    </w:lvl>
    <w:lvl w:ilvl="5">
      <w:start w:val="1"/>
      <w:numFmt w:val="none"/>
      <w:lvlText w:val=""/>
      <w:lvlJc w:val="left"/>
      <w:pPr>
        <w:tabs>
          <w:tab w:val="num" w:pos="2891"/>
        </w:tabs>
        <w:ind w:left="2891" w:hanging="340"/>
      </w:pPr>
      <w:rPr>
        <w:rFonts w:hint="default"/>
      </w:rPr>
    </w:lvl>
    <w:lvl w:ilvl="6">
      <w:start w:val="1"/>
      <w:numFmt w:val="none"/>
      <w:lvlText w:val=""/>
      <w:lvlJc w:val="left"/>
      <w:pPr>
        <w:tabs>
          <w:tab w:val="num" w:pos="3231"/>
        </w:tabs>
        <w:ind w:left="3231" w:hanging="340"/>
      </w:pPr>
      <w:rPr>
        <w:rFonts w:hint="default"/>
      </w:rPr>
    </w:lvl>
    <w:lvl w:ilvl="7">
      <w:start w:val="1"/>
      <w:numFmt w:val="none"/>
      <w:lvlText w:val=""/>
      <w:lvlJc w:val="left"/>
      <w:pPr>
        <w:tabs>
          <w:tab w:val="num" w:pos="3571"/>
        </w:tabs>
        <w:ind w:left="3571" w:hanging="340"/>
      </w:pPr>
      <w:rPr>
        <w:rFonts w:hint="default"/>
      </w:rPr>
    </w:lvl>
    <w:lvl w:ilvl="8">
      <w:start w:val="1"/>
      <w:numFmt w:val="none"/>
      <w:lvlText w:val=""/>
      <w:lvlJc w:val="left"/>
      <w:pPr>
        <w:tabs>
          <w:tab w:val="num" w:pos="3911"/>
        </w:tabs>
        <w:ind w:left="3911" w:hanging="340"/>
      </w:pPr>
      <w:rPr>
        <w:rFonts w:hint="default"/>
      </w:rPr>
    </w:lvl>
  </w:abstractNum>
  <w:abstractNum w:abstractNumId="7" w15:restartNumberingAfterBreak="0">
    <w:nsid w:val="1F245E7C"/>
    <w:multiLevelType w:val="hybridMultilevel"/>
    <w:tmpl w:val="3E361EEC"/>
    <w:lvl w:ilvl="0" w:tplc="878A6232">
      <w:start w:val="1"/>
      <w:numFmt w:val="bullet"/>
      <w:lvlText w:val="+"/>
      <w:lvlJc w:val="left"/>
      <w:pPr>
        <w:ind w:left="1210" w:hanging="360"/>
      </w:pPr>
      <w:rPr>
        <w:rFonts w:ascii="Arial" w:hAnsi="Arial" w:hint="default"/>
        <w:color w:val="DD9826"/>
        <w:sz w:val="24"/>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15:restartNumberingAfterBreak="0">
    <w:nsid w:val="22136D6E"/>
    <w:multiLevelType w:val="multilevel"/>
    <w:tmpl w:val="B822A7C0"/>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9" w15:restartNumberingAfterBreak="0">
    <w:nsid w:val="24EC2B08"/>
    <w:multiLevelType w:val="hybridMultilevel"/>
    <w:tmpl w:val="75DA8C44"/>
    <w:lvl w:ilvl="0" w:tplc="7FD4534C">
      <w:start w:val="1"/>
      <w:numFmt w:val="bullet"/>
      <w:lvlText w:val="+"/>
      <w:lvlJc w:val="left"/>
      <w:pPr>
        <w:ind w:left="1068" w:hanging="360"/>
      </w:pPr>
      <w:rPr>
        <w:rFonts w:ascii="Arial" w:hAnsi="Arial" w:hint="default"/>
        <w:color w:val="DD9826"/>
        <w:sz w:val="24"/>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10" w15:restartNumberingAfterBreak="0">
    <w:nsid w:val="27400057"/>
    <w:multiLevelType w:val="multilevel"/>
    <w:tmpl w:val="91CA83B4"/>
    <w:styleLink w:val="AHEHeadingsList"/>
    <w:lvl w:ilvl="0">
      <w:start w:val="1"/>
      <w:numFmt w:val="decimal"/>
      <w:pStyle w:val="Heading1"/>
      <w:lvlText w:val="%1."/>
      <w:lvlJc w:val="left"/>
      <w:pPr>
        <w:tabs>
          <w:tab w:val="num" w:pos="680"/>
        </w:tabs>
        <w:ind w:left="680" w:hanging="680"/>
      </w:pPr>
      <w:rPr>
        <w:rFonts w:ascii="Chalet-NewYorkNineteenSixty" w:hAnsi="Chalet-NewYorkNineteenSixty" w:hint="default"/>
        <w:color w:val="02A4A6" w:themeColor="background2"/>
        <w:sz w:val="48"/>
      </w:rPr>
    </w:lvl>
    <w:lvl w:ilvl="1">
      <w:start w:val="1"/>
      <w:numFmt w:val="decimal"/>
      <w:pStyle w:val="Heading2"/>
      <w:lvlText w:val="%1.%2"/>
      <w:lvlJc w:val="left"/>
      <w:pPr>
        <w:tabs>
          <w:tab w:val="num" w:pos="680"/>
        </w:tabs>
        <w:ind w:left="680" w:hanging="680"/>
      </w:pPr>
      <w:rPr>
        <w:rFonts w:ascii="Chalet-NewYorkNineteenSixty" w:hAnsi="Chalet-NewYorkNineteenSixty" w:hint="default"/>
        <w:color w:val="544587" w:themeColor="text2"/>
        <w:sz w:val="32"/>
      </w:rPr>
    </w:lvl>
    <w:lvl w:ilvl="2">
      <w:start w:val="1"/>
      <w:numFmt w:val="decimal"/>
      <w:pStyle w:val="Heading3"/>
      <w:lvlText w:val="%1.%2.%3"/>
      <w:lvlJc w:val="left"/>
      <w:pPr>
        <w:tabs>
          <w:tab w:val="num" w:pos="964"/>
        </w:tabs>
        <w:ind w:left="964" w:hanging="964"/>
      </w:pPr>
      <w:rPr>
        <w:rFonts w:ascii="Chalet-NewYorkNineteenSixty" w:hAnsi="Chalet-NewYorkNineteenSixty" w:hint="default"/>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1" w15:restartNumberingAfterBreak="0">
    <w:nsid w:val="27663D50"/>
    <w:multiLevelType w:val="hybridMultilevel"/>
    <w:tmpl w:val="DF5A0028"/>
    <w:lvl w:ilvl="0" w:tplc="D76A82C8">
      <w:start w:val="1"/>
      <w:numFmt w:val="bullet"/>
      <w:lvlText w:val="+"/>
      <w:lvlJc w:val="left"/>
      <w:pPr>
        <w:ind w:left="1210" w:hanging="360"/>
      </w:pPr>
      <w:rPr>
        <w:rFonts w:ascii="Arial" w:hAnsi="Arial" w:hint="default"/>
        <w:color w:val="DD9826"/>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0622E"/>
    <w:multiLevelType w:val="multilevel"/>
    <w:tmpl w:val="4FF4C2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7F15232"/>
    <w:multiLevelType w:val="hybridMultilevel"/>
    <w:tmpl w:val="2F7405BC"/>
    <w:lvl w:ilvl="0" w:tplc="3C9EF880">
      <w:start w:val="1"/>
      <w:numFmt w:val="bullet"/>
      <w:lvlText w:val="+"/>
      <w:lvlJc w:val="left"/>
      <w:pPr>
        <w:ind w:left="1211" w:hanging="360"/>
      </w:pPr>
      <w:rPr>
        <w:rFonts w:ascii="Arial" w:hAnsi="Arial" w:hint="default"/>
        <w:color w:val="DD98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DC349D"/>
    <w:multiLevelType w:val="hybridMultilevel"/>
    <w:tmpl w:val="F60A9A06"/>
    <w:lvl w:ilvl="0" w:tplc="6600748E">
      <w:start w:val="1"/>
      <w:numFmt w:val="bullet"/>
      <w:lvlText w:val="+"/>
      <w:lvlJc w:val="left"/>
      <w:pPr>
        <w:ind w:left="1211" w:hanging="360"/>
      </w:pPr>
      <w:rPr>
        <w:rFonts w:ascii="Arial" w:hAnsi="Arial" w:hint="default"/>
        <w:color w:val="DD98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701AFF"/>
    <w:multiLevelType w:val="hybridMultilevel"/>
    <w:tmpl w:val="E392EB18"/>
    <w:lvl w:ilvl="0" w:tplc="01B03478">
      <w:start w:val="1"/>
      <w:numFmt w:val="lowerLetter"/>
      <w:lvlText w:val="%1."/>
      <w:lvlJc w:val="left"/>
      <w:pPr>
        <w:ind w:left="720" w:hanging="360"/>
      </w:pPr>
      <w:rPr>
        <w:rFonts w:hint="default"/>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E13E9"/>
    <w:multiLevelType w:val="hybridMultilevel"/>
    <w:tmpl w:val="FC62F582"/>
    <w:lvl w:ilvl="0" w:tplc="D76A82C8">
      <w:start w:val="1"/>
      <w:numFmt w:val="bullet"/>
      <w:lvlText w:val="+"/>
      <w:lvlJc w:val="left"/>
      <w:pPr>
        <w:ind w:left="1068" w:hanging="360"/>
      </w:pPr>
      <w:rPr>
        <w:rFonts w:ascii="Arial" w:hAnsi="Arial" w:hint="default"/>
        <w:color w:val="DD9826"/>
        <w:sz w:val="32"/>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17" w15:restartNumberingAfterBreak="0">
    <w:nsid w:val="4A282F88"/>
    <w:multiLevelType w:val="hybridMultilevel"/>
    <w:tmpl w:val="483EEF4E"/>
    <w:lvl w:ilvl="0" w:tplc="D76A82C8">
      <w:start w:val="1"/>
      <w:numFmt w:val="bullet"/>
      <w:lvlText w:val="+"/>
      <w:lvlJc w:val="left"/>
      <w:pPr>
        <w:ind w:left="284" w:hanging="360"/>
      </w:pPr>
      <w:rPr>
        <w:rFonts w:ascii="Arial" w:hAnsi="Arial" w:hint="default"/>
        <w:color w:val="DD9826"/>
        <w:sz w:val="32"/>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8" w15:restartNumberingAfterBreak="0">
    <w:nsid w:val="524B49FF"/>
    <w:multiLevelType w:val="hybridMultilevel"/>
    <w:tmpl w:val="B60C6B80"/>
    <w:lvl w:ilvl="0" w:tplc="92F6884C">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D65B9"/>
    <w:multiLevelType w:val="hybridMultilevel"/>
    <w:tmpl w:val="A4C2442A"/>
    <w:lvl w:ilvl="0" w:tplc="7AEAF542">
      <w:start w:val="1"/>
      <w:numFmt w:val="bullet"/>
      <w:lvlText w:val="+"/>
      <w:lvlJc w:val="left"/>
      <w:pPr>
        <w:ind w:left="1210" w:hanging="360"/>
      </w:pPr>
      <w:rPr>
        <w:rFonts w:ascii="Arial" w:hAnsi="Arial" w:hint="default"/>
        <w:color w:val="DD9826"/>
        <w:sz w:val="24"/>
      </w:rPr>
    </w:lvl>
    <w:lvl w:ilvl="1" w:tplc="08090003" w:tentative="1">
      <w:start w:val="1"/>
      <w:numFmt w:val="bullet"/>
      <w:lvlText w:val="o"/>
      <w:lvlJc w:val="left"/>
      <w:pPr>
        <w:ind w:left="2763" w:hanging="360"/>
      </w:pPr>
      <w:rPr>
        <w:rFonts w:ascii="Courier New" w:hAnsi="Courier New" w:cs="Courier New" w:hint="default"/>
      </w:rPr>
    </w:lvl>
    <w:lvl w:ilvl="2" w:tplc="08090005" w:tentative="1">
      <w:start w:val="1"/>
      <w:numFmt w:val="bullet"/>
      <w:lvlText w:val=""/>
      <w:lvlJc w:val="left"/>
      <w:pPr>
        <w:ind w:left="3483" w:hanging="360"/>
      </w:pPr>
      <w:rPr>
        <w:rFonts w:ascii="Wingdings" w:hAnsi="Wingdings" w:hint="default"/>
      </w:rPr>
    </w:lvl>
    <w:lvl w:ilvl="3" w:tplc="08090001" w:tentative="1">
      <w:start w:val="1"/>
      <w:numFmt w:val="bullet"/>
      <w:lvlText w:val=""/>
      <w:lvlJc w:val="left"/>
      <w:pPr>
        <w:ind w:left="4203" w:hanging="360"/>
      </w:pPr>
      <w:rPr>
        <w:rFonts w:ascii="Symbol" w:hAnsi="Symbol" w:hint="default"/>
      </w:rPr>
    </w:lvl>
    <w:lvl w:ilvl="4" w:tplc="08090003" w:tentative="1">
      <w:start w:val="1"/>
      <w:numFmt w:val="bullet"/>
      <w:lvlText w:val="o"/>
      <w:lvlJc w:val="left"/>
      <w:pPr>
        <w:ind w:left="4923" w:hanging="360"/>
      </w:pPr>
      <w:rPr>
        <w:rFonts w:ascii="Courier New" w:hAnsi="Courier New" w:cs="Courier New" w:hint="default"/>
      </w:rPr>
    </w:lvl>
    <w:lvl w:ilvl="5" w:tplc="08090005" w:tentative="1">
      <w:start w:val="1"/>
      <w:numFmt w:val="bullet"/>
      <w:lvlText w:val=""/>
      <w:lvlJc w:val="left"/>
      <w:pPr>
        <w:ind w:left="5643" w:hanging="360"/>
      </w:pPr>
      <w:rPr>
        <w:rFonts w:ascii="Wingdings" w:hAnsi="Wingdings" w:hint="default"/>
      </w:rPr>
    </w:lvl>
    <w:lvl w:ilvl="6" w:tplc="08090001" w:tentative="1">
      <w:start w:val="1"/>
      <w:numFmt w:val="bullet"/>
      <w:lvlText w:val=""/>
      <w:lvlJc w:val="left"/>
      <w:pPr>
        <w:ind w:left="6363" w:hanging="360"/>
      </w:pPr>
      <w:rPr>
        <w:rFonts w:ascii="Symbol" w:hAnsi="Symbol" w:hint="default"/>
      </w:rPr>
    </w:lvl>
    <w:lvl w:ilvl="7" w:tplc="08090003" w:tentative="1">
      <w:start w:val="1"/>
      <w:numFmt w:val="bullet"/>
      <w:lvlText w:val="o"/>
      <w:lvlJc w:val="left"/>
      <w:pPr>
        <w:ind w:left="7083" w:hanging="360"/>
      </w:pPr>
      <w:rPr>
        <w:rFonts w:ascii="Courier New" w:hAnsi="Courier New" w:cs="Courier New" w:hint="default"/>
      </w:rPr>
    </w:lvl>
    <w:lvl w:ilvl="8" w:tplc="08090005" w:tentative="1">
      <w:start w:val="1"/>
      <w:numFmt w:val="bullet"/>
      <w:lvlText w:val=""/>
      <w:lvlJc w:val="left"/>
      <w:pPr>
        <w:ind w:left="7803" w:hanging="360"/>
      </w:pPr>
      <w:rPr>
        <w:rFonts w:ascii="Wingdings" w:hAnsi="Wingdings" w:hint="default"/>
      </w:rPr>
    </w:lvl>
  </w:abstractNum>
  <w:abstractNum w:abstractNumId="20" w15:restartNumberingAfterBreak="0">
    <w:nsid w:val="5EEF4BF3"/>
    <w:multiLevelType w:val="hybridMultilevel"/>
    <w:tmpl w:val="E62A702A"/>
    <w:lvl w:ilvl="0" w:tplc="D76A82C8">
      <w:start w:val="1"/>
      <w:numFmt w:val="bullet"/>
      <w:lvlText w:val="+"/>
      <w:lvlJc w:val="left"/>
      <w:pPr>
        <w:ind w:left="1211" w:hanging="360"/>
      </w:pPr>
      <w:rPr>
        <w:rFonts w:ascii="Arial" w:hAnsi="Arial" w:hint="default"/>
        <w:color w:val="DD9826"/>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BD6AE2"/>
    <w:multiLevelType w:val="multilevel"/>
    <w:tmpl w:val="10A60B66"/>
    <w:numStyleLink w:val="AHEBulletList"/>
  </w:abstractNum>
  <w:abstractNum w:abstractNumId="22" w15:restartNumberingAfterBreak="0">
    <w:nsid w:val="65FF2939"/>
    <w:multiLevelType w:val="hybridMultilevel"/>
    <w:tmpl w:val="DCFAE7CC"/>
    <w:lvl w:ilvl="0" w:tplc="52A27C76">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14552E"/>
    <w:multiLevelType w:val="hybridMultilevel"/>
    <w:tmpl w:val="09EAACF4"/>
    <w:lvl w:ilvl="0" w:tplc="D76A82C8">
      <w:start w:val="1"/>
      <w:numFmt w:val="bullet"/>
      <w:lvlText w:val="+"/>
      <w:lvlJc w:val="left"/>
      <w:pPr>
        <w:ind w:left="1470" w:hanging="360"/>
      </w:pPr>
      <w:rPr>
        <w:rFonts w:ascii="Arial" w:hAnsi="Arial" w:hint="default"/>
        <w:color w:val="DD9826"/>
        <w:sz w:val="32"/>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24" w15:restartNumberingAfterBreak="0">
    <w:nsid w:val="676B33F2"/>
    <w:multiLevelType w:val="hybridMultilevel"/>
    <w:tmpl w:val="E416CB60"/>
    <w:lvl w:ilvl="0" w:tplc="BE32275A">
      <w:start w:val="1"/>
      <w:numFmt w:val="lowerLetter"/>
      <w:lvlText w:val="%1."/>
      <w:lvlJc w:val="left"/>
      <w:pPr>
        <w:ind w:left="720" w:hanging="360"/>
      </w:pPr>
      <w:rPr>
        <w:color w:val="DD98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8409D"/>
    <w:multiLevelType w:val="hybridMultilevel"/>
    <w:tmpl w:val="789C7D3E"/>
    <w:lvl w:ilvl="0" w:tplc="31DC285C">
      <w:start w:val="1"/>
      <w:numFmt w:val="lowerLetter"/>
      <w:lvlText w:val="%1."/>
      <w:lvlJc w:val="left"/>
      <w:pPr>
        <w:ind w:left="501" w:hanging="360"/>
      </w:pPr>
      <w:rPr>
        <w:rFonts w:hint="default"/>
        <w:color w:val="DD9826"/>
        <w:sz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6" w15:restartNumberingAfterBreak="0">
    <w:nsid w:val="67BB4C20"/>
    <w:multiLevelType w:val="multilevel"/>
    <w:tmpl w:val="408A75CC"/>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7" w15:restartNumberingAfterBreak="0">
    <w:nsid w:val="69291596"/>
    <w:multiLevelType w:val="hybridMultilevel"/>
    <w:tmpl w:val="C4CC560C"/>
    <w:lvl w:ilvl="0" w:tplc="D76A82C8">
      <w:start w:val="1"/>
      <w:numFmt w:val="bullet"/>
      <w:lvlText w:val="+"/>
      <w:lvlJc w:val="left"/>
      <w:pPr>
        <w:ind w:left="1211" w:hanging="360"/>
      </w:pPr>
      <w:rPr>
        <w:rFonts w:ascii="Arial" w:hAnsi="Arial" w:hint="default"/>
        <w:color w:val="DD9826"/>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697F53"/>
    <w:multiLevelType w:val="multilevel"/>
    <w:tmpl w:val="D2A2437C"/>
    <w:lvl w:ilvl="0">
      <w:start w:val="1"/>
      <w:numFmt w:val="bullet"/>
      <w:lvlText w:val="+"/>
      <w:lvlJc w:val="left"/>
      <w:pPr>
        <w:tabs>
          <w:tab w:val="num" w:pos="340"/>
        </w:tabs>
        <w:ind w:left="340" w:hanging="340"/>
      </w:pPr>
      <w:rPr>
        <w:rFonts w:ascii="Arial" w:hAnsi="Arial" w:hint="default"/>
        <w:color w:val="DD9826"/>
        <w:sz w:val="32"/>
      </w:rPr>
    </w:lvl>
    <w:lvl w:ilvl="1">
      <w:start w:val="1"/>
      <w:numFmt w:val="bullet"/>
      <w:lvlText w:val="–"/>
      <w:lvlJc w:val="left"/>
      <w:pPr>
        <w:tabs>
          <w:tab w:val="num" w:pos="765"/>
        </w:tabs>
        <w:ind w:left="765"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02A4A6"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02A4A6"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9" w15:restartNumberingAfterBreak="0">
    <w:nsid w:val="72CF34A2"/>
    <w:multiLevelType w:val="hybridMultilevel"/>
    <w:tmpl w:val="E7B4A1BC"/>
    <w:lvl w:ilvl="0" w:tplc="31DC285C">
      <w:start w:val="1"/>
      <w:numFmt w:val="lowerLetter"/>
      <w:lvlText w:val="%1."/>
      <w:lvlJc w:val="left"/>
      <w:pPr>
        <w:ind w:left="720" w:hanging="360"/>
      </w:pPr>
      <w:rPr>
        <w:rFonts w:hint="default"/>
        <w:color w:val="DD9826"/>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F2206CE"/>
    <w:multiLevelType w:val="multilevel"/>
    <w:tmpl w:val="91CA83B4"/>
    <w:numStyleLink w:val="AHEHeadingsList"/>
  </w:abstractNum>
  <w:num w:numId="1">
    <w:abstractNumId w:val="12"/>
  </w:num>
  <w:num w:numId="2">
    <w:abstractNumId w:val="10"/>
  </w:num>
  <w:num w:numId="3">
    <w:abstractNumId w:val="30"/>
    <w:lvlOverride w:ilvl="0">
      <w:lvl w:ilvl="0">
        <w:start w:val="1"/>
        <w:numFmt w:val="decimal"/>
        <w:pStyle w:val="Heading1"/>
        <w:lvlText w:val="%1."/>
        <w:lvlJc w:val="left"/>
        <w:pPr>
          <w:tabs>
            <w:tab w:val="num" w:pos="680"/>
          </w:tabs>
          <w:ind w:left="680" w:hanging="680"/>
        </w:pPr>
        <w:rPr>
          <w:rFonts w:ascii="Arial" w:hAnsi="Arial" w:cs="Arial" w:hint="default"/>
          <w:color w:val="163964"/>
          <w:sz w:val="48"/>
        </w:rPr>
      </w:lvl>
    </w:lvlOverride>
    <w:lvlOverride w:ilvl="1">
      <w:lvl w:ilvl="1">
        <w:start w:val="1"/>
        <w:numFmt w:val="decimal"/>
        <w:pStyle w:val="Heading2"/>
        <w:lvlText w:val="%1.%2"/>
        <w:lvlJc w:val="left"/>
        <w:pPr>
          <w:tabs>
            <w:tab w:val="num" w:pos="680"/>
          </w:tabs>
          <w:ind w:left="680" w:hanging="680"/>
        </w:pPr>
        <w:rPr>
          <w:rFonts w:ascii="Arial" w:hAnsi="Arial" w:cs="Arial" w:hint="default"/>
          <w:color w:val="544587" w:themeColor="text2"/>
          <w:sz w:val="32"/>
        </w:rPr>
      </w:lvl>
    </w:lvlOverride>
    <w:lvlOverride w:ilvl="2">
      <w:lvl w:ilvl="2">
        <w:start w:val="1"/>
        <w:numFmt w:val="decimal"/>
        <w:pStyle w:val="Heading3"/>
        <w:lvlText w:val="%1.%2.%3"/>
        <w:lvlJc w:val="left"/>
        <w:pPr>
          <w:tabs>
            <w:tab w:val="num" w:pos="964"/>
          </w:tabs>
          <w:ind w:left="964" w:hanging="964"/>
        </w:pPr>
        <w:rPr>
          <w:rFonts w:ascii="Arial" w:hAnsi="Arial" w:cs="Arial" w:hint="default"/>
          <w:color w:val="000000" w:themeColor="text1"/>
          <w:sz w:val="28"/>
        </w:rPr>
      </w:lvl>
    </w:lvlOverride>
  </w:num>
  <w:num w:numId="4">
    <w:abstractNumId w:val="5"/>
  </w:num>
  <w:num w:numId="5">
    <w:abstractNumId w:val="21"/>
    <w:lvlOverride w:ilvl="0">
      <w:lvl w:ilvl="0">
        <w:start w:val="1"/>
        <w:numFmt w:val="lowerLetter"/>
        <w:pStyle w:val="ListBullet"/>
        <w:lvlText w:val="%1."/>
        <w:lvlJc w:val="left"/>
        <w:pPr>
          <w:ind w:left="284" w:hanging="360"/>
        </w:pPr>
        <w:rPr>
          <w:rFonts w:hint="default"/>
          <w:color w:val="DD9826"/>
          <w:sz w:val="24"/>
        </w:rPr>
      </w:lvl>
    </w:lvlOverride>
    <w:lvlOverride w:ilvl="1">
      <w:lvl w:ilvl="1" w:tentative="1">
        <w:start w:val="1"/>
        <w:numFmt w:val="lowerLetter"/>
        <w:pStyle w:val="ListBullet2"/>
        <w:lvlText w:val="%2."/>
        <w:lvlJc w:val="left"/>
        <w:pPr>
          <w:ind w:left="1004" w:hanging="360"/>
        </w:pPr>
      </w:lvl>
    </w:lvlOverride>
    <w:lvlOverride w:ilvl="2">
      <w:lvl w:ilvl="2" w:tentative="1">
        <w:start w:val="1"/>
        <w:numFmt w:val="lowerRoman"/>
        <w:pStyle w:val="ListBullet3"/>
        <w:lvlText w:val="%3."/>
        <w:lvlJc w:val="right"/>
        <w:pPr>
          <w:ind w:left="1724" w:hanging="180"/>
        </w:pPr>
      </w:lvl>
    </w:lvlOverride>
    <w:lvlOverride w:ilvl="3">
      <w:lvl w:ilvl="3" w:tentative="1">
        <w:start w:val="1"/>
        <w:numFmt w:val="decimal"/>
        <w:pStyle w:val="ListBullet4"/>
        <w:lvlText w:val="%4."/>
        <w:lvlJc w:val="left"/>
        <w:pPr>
          <w:ind w:left="2444" w:hanging="360"/>
        </w:pPr>
      </w:lvl>
    </w:lvlOverride>
    <w:lvlOverride w:ilvl="4">
      <w:lvl w:ilvl="4" w:tentative="1">
        <w:start w:val="1"/>
        <w:numFmt w:val="lowerLetter"/>
        <w:pStyle w:val="ListBullet5"/>
        <w:lvlText w:val="%5."/>
        <w:lvlJc w:val="left"/>
        <w:pPr>
          <w:ind w:left="3164" w:hanging="360"/>
        </w:pPr>
      </w:lvl>
    </w:lvlOverride>
    <w:lvlOverride w:ilvl="5">
      <w:lvl w:ilvl="5" w:tentative="1">
        <w:start w:val="1"/>
        <w:numFmt w:val="lowerRoman"/>
        <w:lvlText w:val="%6."/>
        <w:lvlJc w:val="right"/>
        <w:pPr>
          <w:ind w:left="3884" w:hanging="180"/>
        </w:pPr>
      </w:lvl>
    </w:lvlOverride>
    <w:lvlOverride w:ilvl="6">
      <w:lvl w:ilvl="6" w:tentative="1">
        <w:start w:val="1"/>
        <w:numFmt w:val="decimal"/>
        <w:lvlText w:val="%7."/>
        <w:lvlJc w:val="left"/>
        <w:pPr>
          <w:ind w:left="4604" w:hanging="360"/>
        </w:pPr>
      </w:lvl>
    </w:lvlOverride>
    <w:lvlOverride w:ilvl="7">
      <w:lvl w:ilvl="7" w:tentative="1">
        <w:start w:val="1"/>
        <w:numFmt w:val="lowerLetter"/>
        <w:lvlText w:val="%8."/>
        <w:lvlJc w:val="left"/>
        <w:pPr>
          <w:ind w:left="5324" w:hanging="360"/>
        </w:pPr>
      </w:lvl>
    </w:lvlOverride>
    <w:lvlOverride w:ilvl="8">
      <w:lvl w:ilvl="8" w:tentative="1">
        <w:start w:val="1"/>
        <w:numFmt w:val="lowerRoman"/>
        <w:lvlText w:val="%9."/>
        <w:lvlJc w:val="right"/>
        <w:pPr>
          <w:ind w:left="6044" w:hanging="180"/>
        </w:pPr>
      </w:lvl>
    </w:lvlOverride>
  </w:num>
  <w:num w:numId="6">
    <w:abstractNumId w:val="4"/>
  </w:num>
  <w:num w:numId="7">
    <w:abstractNumId w:val="15"/>
  </w:num>
  <w:num w:numId="8">
    <w:abstractNumId w:val="18"/>
  </w:num>
  <w:num w:numId="9">
    <w:abstractNumId w:val="25"/>
  </w:num>
  <w:num w:numId="10">
    <w:abstractNumId w:val="22"/>
  </w:num>
  <w:num w:numId="11">
    <w:abstractNumId w:val="24"/>
  </w:num>
  <w:num w:numId="12">
    <w:abstractNumId w:val="1"/>
  </w:num>
  <w:num w:numId="13">
    <w:abstractNumId w:val="7"/>
  </w:num>
  <w:num w:numId="14">
    <w:abstractNumId w:val="28"/>
  </w:num>
  <w:num w:numId="15">
    <w:abstractNumId w:val="9"/>
  </w:num>
  <w:num w:numId="16">
    <w:abstractNumId w:val="16"/>
  </w:num>
  <w:num w:numId="17">
    <w:abstractNumId w:val="29"/>
  </w:num>
  <w:num w:numId="18">
    <w:abstractNumId w:val="26"/>
  </w:num>
  <w:num w:numId="19">
    <w:abstractNumId w:val="19"/>
  </w:num>
  <w:num w:numId="20">
    <w:abstractNumId w:val="13"/>
  </w:num>
  <w:num w:numId="21">
    <w:abstractNumId w:val="14"/>
  </w:num>
  <w:num w:numId="22">
    <w:abstractNumId w:val="3"/>
  </w:num>
  <w:num w:numId="23">
    <w:abstractNumId w:val="27"/>
  </w:num>
  <w:num w:numId="24">
    <w:abstractNumId w:val="20"/>
  </w:num>
  <w:num w:numId="25">
    <w:abstractNumId w:val="23"/>
  </w:num>
  <w:num w:numId="26">
    <w:abstractNumId w:val="2"/>
  </w:num>
  <w:num w:numId="27">
    <w:abstractNumId w:val="0"/>
  </w:num>
  <w:num w:numId="28">
    <w:abstractNumId w:val="6"/>
  </w:num>
  <w:num w:numId="29">
    <w:abstractNumId w:val="11"/>
  </w:num>
  <w:num w:numId="30">
    <w:abstractNumId w:val="8"/>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sLS0NDcxMzAwMDZR0lEKTi0uzszPAykwtKwFAGw3vLwtAAAA"/>
  </w:docVars>
  <w:rsids>
    <w:rsidRoot w:val="00870B52"/>
    <w:rsid w:val="00001531"/>
    <w:rsid w:val="00011854"/>
    <w:rsid w:val="00012497"/>
    <w:rsid w:val="00016893"/>
    <w:rsid w:val="00021AFE"/>
    <w:rsid w:val="00023656"/>
    <w:rsid w:val="00025F79"/>
    <w:rsid w:val="00033ECF"/>
    <w:rsid w:val="00050ADF"/>
    <w:rsid w:val="000527FC"/>
    <w:rsid w:val="00054679"/>
    <w:rsid w:val="00064326"/>
    <w:rsid w:val="00070EF8"/>
    <w:rsid w:val="00086119"/>
    <w:rsid w:val="00090A87"/>
    <w:rsid w:val="00091C59"/>
    <w:rsid w:val="00093F45"/>
    <w:rsid w:val="000A0A40"/>
    <w:rsid w:val="000A2029"/>
    <w:rsid w:val="000A5214"/>
    <w:rsid w:val="000B3C4A"/>
    <w:rsid w:val="000B5AF3"/>
    <w:rsid w:val="000C00A4"/>
    <w:rsid w:val="000C3DAB"/>
    <w:rsid w:val="000C7339"/>
    <w:rsid w:val="000D4EDD"/>
    <w:rsid w:val="000E1378"/>
    <w:rsid w:val="000E3320"/>
    <w:rsid w:val="000F788A"/>
    <w:rsid w:val="00104413"/>
    <w:rsid w:val="00106504"/>
    <w:rsid w:val="00116DC1"/>
    <w:rsid w:val="00117280"/>
    <w:rsid w:val="0012132E"/>
    <w:rsid w:val="00133EEC"/>
    <w:rsid w:val="00135E38"/>
    <w:rsid w:val="00140050"/>
    <w:rsid w:val="0014148C"/>
    <w:rsid w:val="00141B50"/>
    <w:rsid w:val="001547B7"/>
    <w:rsid w:val="0016266D"/>
    <w:rsid w:val="00166E5A"/>
    <w:rsid w:val="00173E6E"/>
    <w:rsid w:val="00175E0B"/>
    <w:rsid w:val="00182793"/>
    <w:rsid w:val="001A4B9E"/>
    <w:rsid w:val="001A56CC"/>
    <w:rsid w:val="001B00B0"/>
    <w:rsid w:val="001B64FC"/>
    <w:rsid w:val="001C2F66"/>
    <w:rsid w:val="001D2F44"/>
    <w:rsid w:val="001D3B71"/>
    <w:rsid w:val="001D6584"/>
    <w:rsid w:val="001F526D"/>
    <w:rsid w:val="00226A01"/>
    <w:rsid w:val="00232C6D"/>
    <w:rsid w:val="00233503"/>
    <w:rsid w:val="00244083"/>
    <w:rsid w:val="00245C0C"/>
    <w:rsid w:val="00250E1C"/>
    <w:rsid w:val="00251675"/>
    <w:rsid w:val="00253134"/>
    <w:rsid w:val="0026396D"/>
    <w:rsid w:val="002663DD"/>
    <w:rsid w:val="002A2F9D"/>
    <w:rsid w:val="002A39DE"/>
    <w:rsid w:val="002A5817"/>
    <w:rsid w:val="002A5F03"/>
    <w:rsid w:val="002A67AF"/>
    <w:rsid w:val="002A698B"/>
    <w:rsid w:val="002B43D0"/>
    <w:rsid w:val="002B4ACF"/>
    <w:rsid w:val="002C4D69"/>
    <w:rsid w:val="002D6342"/>
    <w:rsid w:val="002E2F59"/>
    <w:rsid w:val="002F4C78"/>
    <w:rsid w:val="00304B11"/>
    <w:rsid w:val="00305B07"/>
    <w:rsid w:val="00324DD5"/>
    <w:rsid w:val="00333AE6"/>
    <w:rsid w:val="00337FE6"/>
    <w:rsid w:val="00340D2D"/>
    <w:rsid w:val="00350CC2"/>
    <w:rsid w:val="00353E9F"/>
    <w:rsid w:val="00362A9D"/>
    <w:rsid w:val="00364414"/>
    <w:rsid w:val="003821F7"/>
    <w:rsid w:val="0038305E"/>
    <w:rsid w:val="00383960"/>
    <w:rsid w:val="00395A42"/>
    <w:rsid w:val="003A431E"/>
    <w:rsid w:val="003A46B3"/>
    <w:rsid w:val="003B4D49"/>
    <w:rsid w:val="003C4CAE"/>
    <w:rsid w:val="003E2C50"/>
    <w:rsid w:val="003E60A7"/>
    <w:rsid w:val="004310B9"/>
    <w:rsid w:val="0043130E"/>
    <w:rsid w:val="00442757"/>
    <w:rsid w:val="00452E86"/>
    <w:rsid w:val="00454F9E"/>
    <w:rsid w:val="00465797"/>
    <w:rsid w:val="00474EA0"/>
    <w:rsid w:val="004820AE"/>
    <w:rsid w:val="00486F79"/>
    <w:rsid w:val="0049024B"/>
    <w:rsid w:val="004A5112"/>
    <w:rsid w:val="004B58D9"/>
    <w:rsid w:val="004C1123"/>
    <w:rsid w:val="004C1984"/>
    <w:rsid w:val="004C5A10"/>
    <w:rsid w:val="004D0AA0"/>
    <w:rsid w:val="004D341E"/>
    <w:rsid w:val="004E098A"/>
    <w:rsid w:val="004F1449"/>
    <w:rsid w:val="005033AA"/>
    <w:rsid w:val="005055FA"/>
    <w:rsid w:val="00506325"/>
    <w:rsid w:val="00513888"/>
    <w:rsid w:val="00513D1D"/>
    <w:rsid w:val="00514A8C"/>
    <w:rsid w:val="00521828"/>
    <w:rsid w:val="005337BA"/>
    <w:rsid w:val="00535127"/>
    <w:rsid w:val="005432E2"/>
    <w:rsid w:val="00544C36"/>
    <w:rsid w:val="005507BE"/>
    <w:rsid w:val="0056085C"/>
    <w:rsid w:val="005609A8"/>
    <w:rsid w:val="00560D09"/>
    <w:rsid w:val="0056705A"/>
    <w:rsid w:val="00570817"/>
    <w:rsid w:val="00584592"/>
    <w:rsid w:val="005877EB"/>
    <w:rsid w:val="00590AB9"/>
    <w:rsid w:val="00593BBA"/>
    <w:rsid w:val="005A5AC9"/>
    <w:rsid w:val="005D1F1C"/>
    <w:rsid w:val="005D60CB"/>
    <w:rsid w:val="005E1C94"/>
    <w:rsid w:val="005F7610"/>
    <w:rsid w:val="00606DBE"/>
    <w:rsid w:val="00610E53"/>
    <w:rsid w:val="00611082"/>
    <w:rsid w:val="00617DC0"/>
    <w:rsid w:val="006279A5"/>
    <w:rsid w:val="00637870"/>
    <w:rsid w:val="006407E9"/>
    <w:rsid w:val="0064144C"/>
    <w:rsid w:val="00647BF6"/>
    <w:rsid w:val="00663FFD"/>
    <w:rsid w:val="00664CCD"/>
    <w:rsid w:val="00674543"/>
    <w:rsid w:val="0067643E"/>
    <w:rsid w:val="0068109B"/>
    <w:rsid w:val="00690107"/>
    <w:rsid w:val="00691954"/>
    <w:rsid w:val="00691E79"/>
    <w:rsid w:val="00694226"/>
    <w:rsid w:val="006A1DD3"/>
    <w:rsid w:val="006A2698"/>
    <w:rsid w:val="006A27AD"/>
    <w:rsid w:val="006A7CAA"/>
    <w:rsid w:val="006B288B"/>
    <w:rsid w:val="006D4372"/>
    <w:rsid w:val="006E1D43"/>
    <w:rsid w:val="006F42A3"/>
    <w:rsid w:val="00702009"/>
    <w:rsid w:val="00705897"/>
    <w:rsid w:val="007077B9"/>
    <w:rsid w:val="00734A2E"/>
    <w:rsid w:val="00742070"/>
    <w:rsid w:val="0074611E"/>
    <w:rsid w:val="00747FC0"/>
    <w:rsid w:val="007504CA"/>
    <w:rsid w:val="007518ED"/>
    <w:rsid w:val="00753B0E"/>
    <w:rsid w:val="00753F37"/>
    <w:rsid w:val="00756C25"/>
    <w:rsid w:val="0076252D"/>
    <w:rsid w:val="00772B0B"/>
    <w:rsid w:val="007A067C"/>
    <w:rsid w:val="007A161C"/>
    <w:rsid w:val="007D232B"/>
    <w:rsid w:val="007D2B3D"/>
    <w:rsid w:val="007D592C"/>
    <w:rsid w:val="007F7677"/>
    <w:rsid w:val="0081533C"/>
    <w:rsid w:val="008211AF"/>
    <w:rsid w:val="00840F1E"/>
    <w:rsid w:val="008507CC"/>
    <w:rsid w:val="008637B6"/>
    <w:rsid w:val="00870B52"/>
    <w:rsid w:val="008748FD"/>
    <w:rsid w:val="00876C66"/>
    <w:rsid w:val="00895D17"/>
    <w:rsid w:val="00896036"/>
    <w:rsid w:val="008A57DD"/>
    <w:rsid w:val="008A748B"/>
    <w:rsid w:val="008A754C"/>
    <w:rsid w:val="008B0876"/>
    <w:rsid w:val="008B1146"/>
    <w:rsid w:val="008C268B"/>
    <w:rsid w:val="008D2C5F"/>
    <w:rsid w:val="008D4C4E"/>
    <w:rsid w:val="008E7E5D"/>
    <w:rsid w:val="008F06FF"/>
    <w:rsid w:val="008F2766"/>
    <w:rsid w:val="00904FEF"/>
    <w:rsid w:val="00912896"/>
    <w:rsid w:val="009140A0"/>
    <w:rsid w:val="00920C6F"/>
    <w:rsid w:val="00924713"/>
    <w:rsid w:val="009374A8"/>
    <w:rsid w:val="00942517"/>
    <w:rsid w:val="0096249B"/>
    <w:rsid w:val="009645DC"/>
    <w:rsid w:val="00971A7E"/>
    <w:rsid w:val="00974E51"/>
    <w:rsid w:val="00980722"/>
    <w:rsid w:val="00983063"/>
    <w:rsid w:val="00995E55"/>
    <w:rsid w:val="00995F03"/>
    <w:rsid w:val="009A2EB1"/>
    <w:rsid w:val="009C359F"/>
    <w:rsid w:val="009C4E22"/>
    <w:rsid w:val="009D0ABA"/>
    <w:rsid w:val="009D21C6"/>
    <w:rsid w:val="009D3142"/>
    <w:rsid w:val="009D5ECB"/>
    <w:rsid w:val="009D6E2E"/>
    <w:rsid w:val="009D7E77"/>
    <w:rsid w:val="009E3C7D"/>
    <w:rsid w:val="009F142C"/>
    <w:rsid w:val="009F2F1A"/>
    <w:rsid w:val="009F655B"/>
    <w:rsid w:val="00A02408"/>
    <w:rsid w:val="00A02C78"/>
    <w:rsid w:val="00A12E91"/>
    <w:rsid w:val="00A17D94"/>
    <w:rsid w:val="00A42421"/>
    <w:rsid w:val="00A45460"/>
    <w:rsid w:val="00A46C2A"/>
    <w:rsid w:val="00A61643"/>
    <w:rsid w:val="00A81785"/>
    <w:rsid w:val="00A853EE"/>
    <w:rsid w:val="00A86006"/>
    <w:rsid w:val="00A9248B"/>
    <w:rsid w:val="00AA4511"/>
    <w:rsid w:val="00AA5EF1"/>
    <w:rsid w:val="00AA76BD"/>
    <w:rsid w:val="00AB3AE1"/>
    <w:rsid w:val="00AC1598"/>
    <w:rsid w:val="00AC4A20"/>
    <w:rsid w:val="00AC50B8"/>
    <w:rsid w:val="00AF23F2"/>
    <w:rsid w:val="00B001B2"/>
    <w:rsid w:val="00B02948"/>
    <w:rsid w:val="00B045C8"/>
    <w:rsid w:val="00B12A12"/>
    <w:rsid w:val="00B22263"/>
    <w:rsid w:val="00B228DC"/>
    <w:rsid w:val="00B33F67"/>
    <w:rsid w:val="00B374A2"/>
    <w:rsid w:val="00B54EB2"/>
    <w:rsid w:val="00B56970"/>
    <w:rsid w:val="00B615DB"/>
    <w:rsid w:val="00B6551E"/>
    <w:rsid w:val="00B71B39"/>
    <w:rsid w:val="00B72BFA"/>
    <w:rsid w:val="00B750DF"/>
    <w:rsid w:val="00B7683D"/>
    <w:rsid w:val="00BA5064"/>
    <w:rsid w:val="00BB4B36"/>
    <w:rsid w:val="00BB4FC3"/>
    <w:rsid w:val="00BB50DB"/>
    <w:rsid w:val="00BB632D"/>
    <w:rsid w:val="00BC0253"/>
    <w:rsid w:val="00BD1712"/>
    <w:rsid w:val="00BD21A7"/>
    <w:rsid w:val="00BE0182"/>
    <w:rsid w:val="00BE04FC"/>
    <w:rsid w:val="00BE250F"/>
    <w:rsid w:val="00BF0673"/>
    <w:rsid w:val="00BF7E77"/>
    <w:rsid w:val="00C13178"/>
    <w:rsid w:val="00C1366E"/>
    <w:rsid w:val="00C244F2"/>
    <w:rsid w:val="00C37292"/>
    <w:rsid w:val="00C60B30"/>
    <w:rsid w:val="00C62AC7"/>
    <w:rsid w:val="00C65074"/>
    <w:rsid w:val="00C717E4"/>
    <w:rsid w:val="00C727B0"/>
    <w:rsid w:val="00C7426E"/>
    <w:rsid w:val="00C75AF7"/>
    <w:rsid w:val="00C772C4"/>
    <w:rsid w:val="00C83664"/>
    <w:rsid w:val="00C85206"/>
    <w:rsid w:val="00C91A1C"/>
    <w:rsid w:val="00CA79F7"/>
    <w:rsid w:val="00CA7C63"/>
    <w:rsid w:val="00CB3129"/>
    <w:rsid w:val="00CB4DAD"/>
    <w:rsid w:val="00CC2F32"/>
    <w:rsid w:val="00CC6F4D"/>
    <w:rsid w:val="00CD1A78"/>
    <w:rsid w:val="00CD2017"/>
    <w:rsid w:val="00CD7421"/>
    <w:rsid w:val="00CE2CD9"/>
    <w:rsid w:val="00CE5C66"/>
    <w:rsid w:val="00CF22E4"/>
    <w:rsid w:val="00CF7269"/>
    <w:rsid w:val="00D06EE4"/>
    <w:rsid w:val="00D07A85"/>
    <w:rsid w:val="00D144D5"/>
    <w:rsid w:val="00D36C34"/>
    <w:rsid w:val="00D50C2E"/>
    <w:rsid w:val="00D53807"/>
    <w:rsid w:val="00D5536C"/>
    <w:rsid w:val="00D73748"/>
    <w:rsid w:val="00D75BF0"/>
    <w:rsid w:val="00D83336"/>
    <w:rsid w:val="00D83881"/>
    <w:rsid w:val="00D85798"/>
    <w:rsid w:val="00D921F3"/>
    <w:rsid w:val="00D925DC"/>
    <w:rsid w:val="00D9463D"/>
    <w:rsid w:val="00D9521C"/>
    <w:rsid w:val="00D96F0F"/>
    <w:rsid w:val="00D97311"/>
    <w:rsid w:val="00DA07C8"/>
    <w:rsid w:val="00DA2357"/>
    <w:rsid w:val="00DB06CE"/>
    <w:rsid w:val="00DB2AC0"/>
    <w:rsid w:val="00DB4D8E"/>
    <w:rsid w:val="00DB7FB5"/>
    <w:rsid w:val="00DC5860"/>
    <w:rsid w:val="00DC5E3C"/>
    <w:rsid w:val="00DD221C"/>
    <w:rsid w:val="00E0421E"/>
    <w:rsid w:val="00E12605"/>
    <w:rsid w:val="00E239BD"/>
    <w:rsid w:val="00E34067"/>
    <w:rsid w:val="00E34546"/>
    <w:rsid w:val="00E6517B"/>
    <w:rsid w:val="00E669C3"/>
    <w:rsid w:val="00E728EE"/>
    <w:rsid w:val="00E8234B"/>
    <w:rsid w:val="00E96B42"/>
    <w:rsid w:val="00EA443A"/>
    <w:rsid w:val="00EC1068"/>
    <w:rsid w:val="00EC2D8F"/>
    <w:rsid w:val="00ED4B18"/>
    <w:rsid w:val="00EF7A0C"/>
    <w:rsid w:val="00F079F1"/>
    <w:rsid w:val="00F10703"/>
    <w:rsid w:val="00F11893"/>
    <w:rsid w:val="00F12961"/>
    <w:rsid w:val="00F274BD"/>
    <w:rsid w:val="00F35AE8"/>
    <w:rsid w:val="00F36BAC"/>
    <w:rsid w:val="00F52523"/>
    <w:rsid w:val="00F57A2B"/>
    <w:rsid w:val="00F7313B"/>
    <w:rsid w:val="00F74649"/>
    <w:rsid w:val="00F770F3"/>
    <w:rsid w:val="00F82358"/>
    <w:rsid w:val="00F82CC2"/>
    <w:rsid w:val="00F84EBC"/>
    <w:rsid w:val="00F85964"/>
    <w:rsid w:val="00F86901"/>
    <w:rsid w:val="00F86F02"/>
    <w:rsid w:val="00F91356"/>
    <w:rsid w:val="00FA0F76"/>
    <w:rsid w:val="00FB1F2A"/>
    <w:rsid w:val="00FD6792"/>
    <w:rsid w:val="00FE2CEF"/>
    <w:rsid w:val="00FE367D"/>
    <w:rsid w:val="00FE4706"/>
    <w:rsid w:val="00FE5027"/>
    <w:rsid w:val="00FF0C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33CBD9"/>
  <w15:docId w15:val="{A4032768-6260-4F87-8277-424BFD65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BE"/>
    <w:pPr>
      <w:spacing w:line="260" w:lineRule="exact"/>
    </w:pPr>
    <w:rPr>
      <w:rFonts w:ascii="Arial" w:hAnsi="Arial"/>
      <w:spacing w:val="-2"/>
      <w:sz w:val="24"/>
    </w:rPr>
  </w:style>
  <w:style w:type="paragraph" w:styleId="Heading1">
    <w:name w:val="heading 1"/>
    <w:aliases w:val="h1,1,H1,h11,A MAJOR/BOLD,Para,Heading a,ghost,g,ghost1,g1,h12,ghost2,g2,Huvudrubrik,R1,H11,Chapter Hdg,level 1,Outline1,Report Heading 1,Heading 1d,Numbered - 1,Centered 1,Section,Section Heading,Paragraph No,Oscar Faber 1,RR level 1"/>
    <w:basedOn w:val="Normal"/>
    <w:next w:val="Normal"/>
    <w:link w:val="Heading1Char"/>
    <w:qFormat/>
    <w:rsid w:val="0074611E"/>
    <w:pPr>
      <w:numPr>
        <w:numId w:val="3"/>
      </w:numPr>
      <w:spacing w:before="200" w:after="60" w:line="480" w:lineRule="exact"/>
      <w:outlineLvl w:val="0"/>
    </w:pPr>
    <w:rPr>
      <w:rFonts w:eastAsiaTheme="majorEastAsia" w:cstheme="majorBidi"/>
      <w:color w:val="163964"/>
      <w:sz w:val="48"/>
      <w:szCs w:val="48"/>
    </w:rPr>
  </w:style>
  <w:style w:type="paragraph" w:styleId="Heading2">
    <w:name w:val="heading 2"/>
    <w:aliases w:val="2,h2,rio,Main Heading,Main Headi,Header 2,l2,list + change bar,???,Titre 2,heading 2,Heading_Numbered_2,Heading Contents,Reset numbering,h21,Chapter Title,H21,H22,H23,H24,H25,H26,H27,H28,H29,H210,H211,H212,H213,H221,H231,H241,H251,H261,H271,H2"/>
    <w:basedOn w:val="Normal"/>
    <w:next w:val="Normal"/>
    <w:link w:val="Heading2Char"/>
    <w:uiPriority w:val="9"/>
    <w:unhideWhenUsed/>
    <w:qFormat/>
    <w:rsid w:val="0074611E"/>
    <w:pPr>
      <w:numPr>
        <w:ilvl w:val="1"/>
        <w:numId w:val="3"/>
      </w:numPr>
      <w:spacing w:before="240" w:after="30" w:line="400" w:lineRule="exact"/>
      <w:outlineLvl w:val="1"/>
    </w:pPr>
    <w:rPr>
      <w:rFonts w:eastAsiaTheme="majorEastAsia" w:cstheme="majorBidi"/>
      <w:color w:val="163964"/>
      <w:sz w:val="32"/>
      <w:szCs w:val="32"/>
    </w:rPr>
  </w:style>
  <w:style w:type="paragraph" w:styleId="Heading3">
    <w:name w:val="heading 3"/>
    <w:aliases w:val="para number,h31,h3,3,Titre 3,heading 3,level 2 subhead,Numbered - 3,Numbered - 3 Char,Numbered Heading 3,Tribal heading 3,Para Heading 3,Centered 3"/>
    <w:basedOn w:val="Normal"/>
    <w:next w:val="Normal"/>
    <w:link w:val="Heading3Char"/>
    <w:unhideWhenUsed/>
    <w:qFormat/>
    <w:rsid w:val="000A2029"/>
    <w:pPr>
      <w:numPr>
        <w:ilvl w:val="2"/>
        <w:numId w:val="3"/>
      </w:numPr>
      <w:spacing w:before="330" w:after="4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rsid w:val="002B4ACF"/>
    <w:pPr>
      <w:numPr>
        <w:ilvl w:val="3"/>
        <w:numId w:val="1"/>
      </w:numPr>
      <w:spacing w:before="160" w:after="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rsid w:val="00BF0673"/>
    <w:pPr>
      <w:numPr>
        <w:ilvl w:val="4"/>
        <w:numId w:val="1"/>
      </w:numPr>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rsid w:val="00BF0673"/>
    <w:pPr>
      <w:numPr>
        <w:ilvl w:val="5"/>
        <w:numId w:val="1"/>
      </w:numPr>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0673"/>
    <w:pPr>
      <w:numPr>
        <w:ilvl w:val="6"/>
        <w:numId w:val="1"/>
      </w:numPr>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BF0673"/>
    <w:pPr>
      <w:numPr>
        <w:ilvl w:val="7"/>
        <w:numId w:val="1"/>
      </w:numPr>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numPr>
        <w:ilvl w:val="8"/>
        <w:numId w:val="1"/>
      </w:numPr>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qFormat/>
    <w:rsid w:val="001547B7"/>
    <w:pPr>
      <w:spacing w:after="0" w:line="240" w:lineRule="auto"/>
    </w:pPr>
    <w:rPr>
      <w:noProof/>
    </w:rPr>
  </w:style>
  <w:style w:type="character" w:customStyle="1" w:styleId="Heading1Char">
    <w:name w:val="Heading 1 Char"/>
    <w:aliases w:val="h1 Char,1 Char,H1 Char,h11 Char,A MAJOR/BOLD Char,Para Char,Heading a Char,ghost Char,g Char,ghost1 Char,g1 Char,h12 Char,ghost2 Char,g2 Char,Huvudrubrik Char,R1 Char,H11 Char,Chapter Hdg Char,level 1 Char,Outline1 Char,Heading 1d Char"/>
    <w:basedOn w:val="DefaultParagraphFont"/>
    <w:link w:val="Heading1"/>
    <w:rsid w:val="0074611E"/>
    <w:rPr>
      <w:rFonts w:ascii="Arial" w:eastAsiaTheme="majorEastAsia" w:hAnsi="Arial" w:cstheme="majorBidi"/>
      <w:color w:val="163964"/>
      <w:spacing w:val="-2"/>
      <w:sz w:val="48"/>
      <w:szCs w:val="48"/>
    </w:rPr>
  </w:style>
  <w:style w:type="character" w:customStyle="1" w:styleId="Heading2Char">
    <w:name w:val="Heading 2 Char"/>
    <w:aliases w:val="2 Char,h2 Char,rio Char,Main Heading Char,Main Headi Char,Header 2 Char,l2 Char,list + change bar Char,??? Char,Titre 2 Char,heading 2 Char,Heading_Numbered_2 Char,Heading Contents Char,Reset numbering Char,h21 Char,Chapter Title Char"/>
    <w:basedOn w:val="DefaultParagraphFont"/>
    <w:link w:val="Heading2"/>
    <w:uiPriority w:val="9"/>
    <w:rsid w:val="0074611E"/>
    <w:rPr>
      <w:rFonts w:ascii="Arial" w:eastAsiaTheme="majorEastAsia" w:hAnsi="Arial" w:cstheme="majorBidi"/>
      <w:color w:val="163964"/>
      <w:spacing w:val="-2"/>
      <w:sz w:val="32"/>
      <w:szCs w:val="32"/>
    </w:rPr>
  </w:style>
  <w:style w:type="character" w:customStyle="1" w:styleId="Heading3Char">
    <w:name w:val="Heading 3 Char"/>
    <w:aliases w:val="para number Char,h31 Char,h3 Char,3 Char,Titre 3 Char,heading 3 Char,level 2 subhead Char,Numbered - 3 Char1,Numbered - 3 Char Char,Numbered Heading 3 Char,Tribal heading 3 Char,Para Heading 3 Char,Centered 3 Char"/>
    <w:basedOn w:val="DefaultParagraphFont"/>
    <w:link w:val="Heading3"/>
    <w:rsid w:val="000A2029"/>
    <w:rPr>
      <w:rFonts w:ascii="Arial" w:eastAsiaTheme="majorEastAsia" w:hAnsi="Arial" w:cstheme="majorBidi"/>
      <w:color w:val="000000" w:themeColor="text1"/>
      <w:spacing w:val="-2"/>
      <w:sz w:val="28"/>
      <w:szCs w:val="28"/>
    </w:rPr>
  </w:style>
  <w:style w:type="character" w:customStyle="1" w:styleId="Heading4Char">
    <w:name w:val="Heading 4 Char"/>
    <w:basedOn w:val="DefaultParagraphFont"/>
    <w:link w:val="Heading4"/>
    <w:uiPriority w:val="9"/>
    <w:rsid w:val="002B4ACF"/>
    <w:rPr>
      <w:rFonts w:asciiTheme="majorHAnsi" w:eastAsiaTheme="majorEastAsia" w:hAnsiTheme="majorHAnsi" w:cstheme="majorBidi"/>
      <w:i/>
      <w:iCs/>
      <w:color w:val="000000" w:themeColor="text1"/>
      <w:spacing w:val="-2"/>
      <w:sz w:val="24"/>
    </w:rPr>
  </w:style>
  <w:style w:type="character" w:customStyle="1" w:styleId="Heading5Char">
    <w:name w:val="Heading 5 Char"/>
    <w:basedOn w:val="DefaultParagraphFont"/>
    <w:link w:val="Heading5"/>
    <w:uiPriority w:val="9"/>
    <w:rsid w:val="00BF0673"/>
    <w:rPr>
      <w:rFonts w:asciiTheme="majorHAnsi" w:eastAsiaTheme="majorEastAsia" w:hAnsiTheme="majorHAnsi" w:cstheme="majorBidi"/>
      <w:color w:val="000000" w:themeColor="text1"/>
      <w:spacing w:val="-2"/>
      <w:sz w:val="24"/>
    </w:rPr>
  </w:style>
  <w:style w:type="character" w:customStyle="1" w:styleId="Heading6Char">
    <w:name w:val="Heading 6 Char"/>
    <w:basedOn w:val="DefaultParagraphFont"/>
    <w:link w:val="Heading6"/>
    <w:uiPriority w:val="9"/>
    <w:semiHidden/>
    <w:rsid w:val="00BF0673"/>
    <w:rPr>
      <w:rFonts w:asciiTheme="majorHAnsi" w:eastAsiaTheme="majorEastAsia" w:hAnsiTheme="majorHAnsi" w:cstheme="majorBidi"/>
      <w:color w:val="000000" w:themeColor="text1"/>
      <w:spacing w:val="-2"/>
      <w:sz w:val="24"/>
    </w:rPr>
  </w:style>
  <w:style w:type="character" w:customStyle="1" w:styleId="Heading7Char">
    <w:name w:val="Heading 7 Char"/>
    <w:basedOn w:val="DefaultParagraphFont"/>
    <w:link w:val="Heading7"/>
    <w:uiPriority w:val="9"/>
    <w:semiHidden/>
    <w:rsid w:val="00BF0673"/>
    <w:rPr>
      <w:rFonts w:asciiTheme="majorHAnsi" w:eastAsiaTheme="majorEastAsia" w:hAnsiTheme="majorHAnsi" w:cstheme="majorBidi"/>
      <w:i/>
      <w:iCs/>
      <w:color w:val="000000" w:themeColor="text1"/>
      <w:spacing w:val="-2"/>
      <w:sz w:val="24"/>
    </w:rPr>
  </w:style>
  <w:style w:type="character" w:customStyle="1" w:styleId="Heading8Char">
    <w:name w:val="Heading 8 Char"/>
    <w:basedOn w:val="DefaultParagraphFont"/>
    <w:link w:val="Heading8"/>
    <w:uiPriority w:val="9"/>
    <w:semiHidden/>
    <w:rsid w:val="00BF0673"/>
    <w:rPr>
      <w:rFonts w:asciiTheme="majorHAnsi" w:eastAsiaTheme="majorEastAsia" w:hAnsiTheme="majorHAnsi" w:cstheme="majorBidi"/>
      <w:color w:val="000000" w:themeColor="text1"/>
      <w:spacing w:val="-2"/>
      <w:sz w:val="21"/>
      <w:szCs w:val="21"/>
    </w:rPr>
  </w:style>
  <w:style w:type="character" w:customStyle="1" w:styleId="Heading9Char">
    <w:name w:val="Heading 9 Char"/>
    <w:basedOn w:val="DefaultParagraphFont"/>
    <w:link w:val="Heading9"/>
    <w:uiPriority w:val="9"/>
    <w:semiHidden/>
    <w:rsid w:val="00BF0673"/>
    <w:rPr>
      <w:rFonts w:asciiTheme="majorHAnsi" w:eastAsiaTheme="majorEastAsia" w:hAnsiTheme="majorHAnsi" w:cstheme="majorBidi"/>
      <w:i/>
      <w:iCs/>
      <w:color w:val="000000" w:themeColor="text1"/>
      <w:spacing w:val="-2"/>
      <w:sz w:val="21"/>
      <w:szCs w:val="21"/>
    </w:rPr>
  </w:style>
  <w:style w:type="paragraph" w:customStyle="1" w:styleId="ZeroLead">
    <w:name w:val="Zero Lead"/>
    <w:basedOn w:val="Footer"/>
    <w:rsid w:val="006B288B"/>
    <w:pPr>
      <w:spacing w:line="20" w:lineRule="exact"/>
    </w:pPr>
    <w:rPr>
      <w:sz w:val="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1C"/>
    <w:rPr>
      <w:rFonts w:ascii="Segoe UI" w:hAnsi="Segoe UI" w:cs="Segoe UI"/>
      <w:spacing w:val="-4"/>
      <w:sz w:val="18"/>
      <w:szCs w:val="18"/>
    </w:rPr>
  </w:style>
  <w:style w:type="paragraph" w:styleId="Header">
    <w:name w:val="header"/>
    <w:basedOn w:val="Normal"/>
    <w:link w:val="HeaderChar"/>
    <w:uiPriority w:val="99"/>
    <w:unhideWhenUsed/>
    <w:rsid w:val="00F12961"/>
    <w:pPr>
      <w:tabs>
        <w:tab w:val="right" w:pos="9638"/>
      </w:tabs>
      <w:spacing w:after="0"/>
    </w:pPr>
    <w:rPr>
      <w:rFonts w:ascii="Chalet-NewYorkNineteenSixty" w:hAnsi="Chalet-NewYorkNineteenSixty"/>
      <w:noProof/>
      <w:spacing w:val="0"/>
      <w:szCs w:val="20"/>
    </w:rPr>
  </w:style>
  <w:style w:type="character" w:customStyle="1" w:styleId="HeaderChar">
    <w:name w:val="Header Char"/>
    <w:basedOn w:val="DefaultParagraphFont"/>
    <w:link w:val="Header"/>
    <w:uiPriority w:val="99"/>
    <w:rsid w:val="00F12961"/>
    <w:rPr>
      <w:rFonts w:ascii="Chalet-NewYorkNineteenSixty" w:hAnsi="Chalet-NewYorkNineteenSixty"/>
      <w:noProof/>
      <w:sz w:val="20"/>
      <w:szCs w:val="20"/>
    </w:rPr>
  </w:style>
  <w:style w:type="paragraph" w:customStyle="1" w:styleId="AHEReportTitle">
    <w:name w:val="AHE Report Title"/>
    <w:basedOn w:val="Normal"/>
    <w:qFormat/>
    <w:rsid w:val="000A2029"/>
    <w:pPr>
      <w:spacing w:after="0" w:line="960" w:lineRule="exact"/>
    </w:pPr>
    <w:rPr>
      <w:color w:val="544587" w:themeColor="text2"/>
      <w:spacing w:val="-8"/>
      <w:sz w:val="96"/>
    </w:rPr>
  </w:style>
  <w:style w:type="paragraph" w:customStyle="1" w:styleId="AHEReportSub-Title">
    <w:name w:val="AHE Report Sub-Title"/>
    <w:basedOn w:val="Normal"/>
    <w:qFormat/>
    <w:rsid w:val="000A2029"/>
    <w:pPr>
      <w:spacing w:after="0" w:line="400" w:lineRule="exact"/>
    </w:pPr>
    <w:rPr>
      <w:color w:val="000000" w:themeColor="text1"/>
      <w:sz w:val="32"/>
      <w:szCs w:val="32"/>
    </w:rPr>
  </w:style>
  <w:style w:type="paragraph" w:customStyle="1" w:styleId="AHEPartnership">
    <w:name w:val="AHE Partnership"/>
    <w:basedOn w:val="Normal"/>
    <w:qFormat/>
    <w:rsid w:val="000A2029"/>
    <w:pPr>
      <w:spacing w:after="113" w:line="240" w:lineRule="exact"/>
    </w:pPr>
    <w:rPr>
      <w:color w:val="000000" w:themeColor="text1"/>
    </w:rPr>
  </w:style>
  <w:style w:type="paragraph" w:customStyle="1" w:styleId="HeaderAuthor">
    <w:name w:val="Header Author"/>
    <w:basedOn w:val="Header"/>
    <w:rsid w:val="00033ECF"/>
    <w:pPr>
      <w:pBdr>
        <w:bottom w:val="single" w:sz="4" w:space="18" w:color="auto"/>
      </w:pBdr>
      <w:spacing w:line="280" w:lineRule="exact"/>
    </w:pPr>
    <w:rPr>
      <w:rFonts w:asciiTheme="minorHAnsi" w:hAnsiTheme="minorHAnsi"/>
    </w:rPr>
  </w:style>
  <w:style w:type="paragraph" w:customStyle="1" w:styleId="HeaderWhite">
    <w:name w:val="Header White"/>
    <w:basedOn w:val="Header"/>
    <w:rsid w:val="00691E79"/>
    <w:rPr>
      <w:color w:val="FFFFFF" w:themeColor="background1"/>
    </w:rPr>
  </w:style>
  <w:style w:type="paragraph" w:customStyle="1" w:styleId="HeaderAuthorWhite">
    <w:name w:val="Header Author White"/>
    <w:basedOn w:val="HeaderAuthor"/>
    <w:rsid w:val="00033ECF"/>
    <w:pPr>
      <w:pBdr>
        <w:bottom w:val="single" w:sz="4" w:space="18" w:color="FFFFFF" w:themeColor="background1"/>
      </w:pBdr>
    </w:pPr>
    <w:rPr>
      <w:color w:val="FFFFFF" w:themeColor="background1"/>
    </w:rPr>
  </w:style>
  <w:style w:type="paragraph" w:customStyle="1" w:styleId="AHESectionDivider">
    <w:name w:val="AHE Section Divider"/>
    <w:basedOn w:val="Normal"/>
    <w:qFormat/>
    <w:rsid w:val="000A2029"/>
    <w:pPr>
      <w:spacing w:line="960" w:lineRule="exact"/>
    </w:pPr>
    <w:rPr>
      <w:color w:val="FFFFFF" w:themeColor="background1"/>
      <w:sz w:val="96"/>
    </w:rPr>
  </w:style>
  <w:style w:type="paragraph" w:customStyle="1" w:styleId="AHESectionDividerBodyText">
    <w:name w:val="AHE Section Divider Body Text"/>
    <w:basedOn w:val="AHESectionDivider"/>
    <w:qFormat/>
    <w:rsid w:val="000A2029"/>
    <w:pPr>
      <w:spacing w:after="200" w:line="400" w:lineRule="exact"/>
    </w:pPr>
    <w:rPr>
      <w:sz w:val="32"/>
    </w:rPr>
  </w:style>
  <w:style w:type="paragraph" w:customStyle="1" w:styleId="BasicParagraph">
    <w:name w:val="[Basic Paragraph]"/>
    <w:basedOn w:val="Normal"/>
    <w:uiPriority w:val="99"/>
    <w:rsid w:val="00C727B0"/>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uiPriority w:val="99"/>
    <w:unhideWhenUsed/>
    <w:qFormat/>
    <w:rsid w:val="002A698B"/>
    <w:pPr>
      <w:spacing w:after="113" w:line="280" w:lineRule="exact"/>
    </w:pPr>
    <w:rPr>
      <w:szCs w:val="20"/>
    </w:rPr>
  </w:style>
  <w:style w:type="character" w:customStyle="1" w:styleId="FootnoteTextChar">
    <w:name w:val="Footnote Text Char"/>
    <w:basedOn w:val="DefaultParagraphFont"/>
    <w:link w:val="FootnoteText"/>
    <w:uiPriority w:val="99"/>
    <w:rsid w:val="002A698B"/>
    <w:rPr>
      <w:rFonts w:ascii="Chalet-LondonNineteenSixty" w:hAnsi="Chalet-LondonNineteenSixty"/>
      <w:sz w:val="20"/>
      <w:szCs w:val="20"/>
    </w:rPr>
  </w:style>
  <w:style w:type="character" w:styleId="FootnoteReference">
    <w:name w:val="footnote reference"/>
    <w:basedOn w:val="DefaultParagraphFont"/>
    <w:uiPriority w:val="99"/>
    <w:semiHidden/>
    <w:unhideWhenUsed/>
    <w:rsid w:val="00C727B0"/>
    <w:rPr>
      <w:vertAlign w:val="superscript"/>
    </w:rPr>
  </w:style>
  <w:style w:type="paragraph" w:customStyle="1" w:styleId="Pull-OutQuote">
    <w:name w:val="Pull-Out Quote"/>
    <w:basedOn w:val="Normal"/>
    <w:next w:val="PullQuoteName"/>
    <w:qFormat/>
    <w:rsid w:val="001D6584"/>
    <w:pPr>
      <w:spacing w:after="173"/>
      <w:ind w:left="788" w:right="1106" w:hanging="68"/>
    </w:pPr>
    <w:rPr>
      <w:color w:val="02A4A6" w:themeColor="background2"/>
      <w:szCs w:val="24"/>
    </w:rPr>
  </w:style>
  <w:style w:type="paragraph" w:customStyle="1" w:styleId="PullQuoteName">
    <w:name w:val="Pull Quote Name"/>
    <w:basedOn w:val="Pull-OutQuote"/>
    <w:qFormat/>
    <w:rsid w:val="001D6584"/>
    <w:pPr>
      <w:spacing w:after="40"/>
      <w:jc w:val="right"/>
    </w:pPr>
  </w:style>
  <w:style w:type="paragraph" w:customStyle="1" w:styleId="Body">
    <w:name w:val="Body"/>
    <w:basedOn w:val="Normal"/>
    <w:uiPriority w:val="99"/>
    <w:qFormat/>
    <w:rsid w:val="00D06EE4"/>
    <w:pPr>
      <w:spacing w:line="276" w:lineRule="auto"/>
    </w:pPr>
    <w:rPr>
      <w:rFonts w:cs="Arial"/>
    </w:rPr>
  </w:style>
  <w:style w:type="paragraph" w:customStyle="1" w:styleId="PullOutQuotewithRules">
    <w:name w:val="Pull Out Quote with Rules"/>
    <w:basedOn w:val="Pull-OutQuote"/>
    <w:qFormat/>
    <w:rsid w:val="00CF7269"/>
    <w:pPr>
      <w:spacing w:before="200" w:after="160"/>
      <w:ind w:right="0"/>
    </w:pPr>
    <w:rPr>
      <w:i/>
      <w:color w:val="544587" w:themeColor="text2"/>
      <w:spacing w:val="-1"/>
    </w:rPr>
  </w:style>
  <w:style w:type="paragraph" w:customStyle="1" w:styleId="PullOutQuoteNamewithRule">
    <w:name w:val="Pull Out Quote Name with Rule"/>
    <w:basedOn w:val="PullQuoteName"/>
    <w:next w:val="Normal"/>
    <w:qFormat/>
    <w:rsid w:val="00CF7269"/>
    <w:pPr>
      <w:ind w:right="0"/>
    </w:pPr>
    <w:rPr>
      <w:color w:val="544587" w:themeColor="text2"/>
    </w:rPr>
  </w:style>
  <w:style w:type="paragraph" w:styleId="Caption">
    <w:name w:val="caption"/>
    <w:basedOn w:val="Normal"/>
    <w:next w:val="Normal"/>
    <w:uiPriority w:val="35"/>
    <w:unhideWhenUsed/>
    <w:qFormat/>
    <w:rsid w:val="000A2029"/>
    <w:pPr>
      <w:spacing w:before="160" w:after="40"/>
    </w:pPr>
    <w:rPr>
      <w:iCs/>
      <w:color w:val="000000" w:themeColor="text1"/>
      <w:szCs w:val="24"/>
    </w:rPr>
  </w:style>
  <w:style w:type="paragraph" w:customStyle="1" w:styleId="AHEContactus">
    <w:name w:val="AHE Contact us"/>
    <w:basedOn w:val="Picture"/>
    <w:rsid w:val="00CD2017"/>
    <w:pPr>
      <w:spacing w:line="400" w:lineRule="exact"/>
    </w:pPr>
    <w:rPr>
      <w:rFonts w:asciiTheme="majorHAnsi" w:hAnsiTheme="majorHAnsi"/>
      <w:color w:val="02A4A6" w:themeColor="background2"/>
      <w:sz w:val="32"/>
      <w:szCs w:val="32"/>
    </w:rPr>
  </w:style>
  <w:style w:type="paragraph" w:customStyle="1" w:styleId="AHEContactAddress">
    <w:name w:val="AHE Contact Address"/>
    <w:basedOn w:val="Picture"/>
    <w:rsid w:val="00BE0182"/>
    <w:pPr>
      <w:spacing w:after="40" w:line="360" w:lineRule="exact"/>
    </w:pPr>
    <w:rPr>
      <w:color w:val="000000" w:themeColor="text1"/>
      <w:spacing w:val="-4"/>
      <w:sz w:val="28"/>
      <w:szCs w:val="28"/>
    </w:rPr>
  </w:style>
  <w:style w:type="paragraph" w:customStyle="1" w:styleId="AHEAddressHeading">
    <w:name w:val="AHE Address Heading"/>
    <w:basedOn w:val="Picture"/>
    <w:rsid w:val="00C717E4"/>
    <w:pPr>
      <w:spacing w:line="280" w:lineRule="exact"/>
    </w:pPr>
    <w:rPr>
      <w:rFonts w:ascii="Chalet-NewYorkNineteenSixty" w:hAnsi="Chalet-NewYorkNineteenSixty"/>
      <w:spacing w:val="-4"/>
      <w:szCs w:val="20"/>
    </w:rPr>
  </w:style>
  <w:style w:type="character" w:styleId="Hyperlink">
    <w:name w:val="Hyperlink"/>
    <w:basedOn w:val="DefaultParagraphFont"/>
    <w:uiPriority w:val="99"/>
    <w:unhideWhenUsed/>
    <w:rsid w:val="00BE0182"/>
    <w:rPr>
      <w:color w:val="0563C1" w:themeColor="hyperlink"/>
      <w:u w:val="single"/>
    </w:rPr>
  </w:style>
  <w:style w:type="character" w:customStyle="1" w:styleId="UnresolvedMention1">
    <w:name w:val="Unresolved Mention1"/>
    <w:basedOn w:val="DefaultParagraphFont"/>
    <w:uiPriority w:val="99"/>
    <w:semiHidden/>
    <w:unhideWhenUsed/>
    <w:rsid w:val="00BE0182"/>
    <w:rPr>
      <w:color w:val="808080"/>
      <w:shd w:val="clear" w:color="auto" w:fill="E6E6E6"/>
    </w:rPr>
  </w:style>
  <w:style w:type="paragraph" w:customStyle="1" w:styleId="AHEAddressText">
    <w:name w:val="AHE Address Text"/>
    <w:basedOn w:val="Picture"/>
    <w:rsid w:val="00C717E4"/>
    <w:pPr>
      <w:spacing w:line="280" w:lineRule="exact"/>
    </w:pPr>
    <w:rPr>
      <w:spacing w:val="-4"/>
      <w:szCs w:val="20"/>
    </w:rPr>
  </w:style>
  <w:style w:type="paragraph" w:customStyle="1" w:styleId="AHEYearofPublication">
    <w:name w:val="AHE Year of Publication"/>
    <w:basedOn w:val="Normal"/>
    <w:rsid w:val="00CC2F32"/>
    <w:pPr>
      <w:spacing w:after="113" w:line="280" w:lineRule="exact"/>
    </w:pPr>
    <w:rPr>
      <w:rFonts w:ascii="Chalet-NewYorkNineteenSixty" w:hAnsi="Chalet-NewYorkNineteenSixty"/>
      <w:spacing w:val="-4"/>
      <w:szCs w:val="20"/>
    </w:rPr>
  </w:style>
  <w:style w:type="paragraph" w:customStyle="1" w:styleId="AHEYearofPublicationText">
    <w:name w:val="AHE Year of Publication Text"/>
    <w:basedOn w:val="AHEYearofPublication"/>
    <w:rsid w:val="00CC2F32"/>
    <w:rPr>
      <w:rFonts w:ascii="Chalet-LondonNineteenSixty" w:hAnsi="Chalet-LondonNineteenSixty"/>
    </w:rPr>
  </w:style>
  <w:style w:type="numbering" w:customStyle="1" w:styleId="AHEHeadingsList">
    <w:name w:val="AHE Headings List"/>
    <w:uiPriority w:val="99"/>
    <w:rsid w:val="00742070"/>
    <w:pPr>
      <w:numPr>
        <w:numId w:val="2"/>
      </w:numPr>
    </w:pPr>
  </w:style>
  <w:style w:type="paragraph" w:styleId="TOCHeading">
    <w:name w:val="TOC Heading"/>
    <w:basedOn w:val="Heading1"/>
    <w:next w:val="Normal"/>
    <w:uiPriority w:val="39"/>
    <w:unhideWhenUsed/>
    <w:rsid w:val="001A4B9E"/>
    <w:pPr>
      <w:keepNext/>
      <w:keepLines/>
      <w:numPr>
        <w:numId w:val="0"/>
      </w:numPr>
      <w:spacing w:before="240" w:after="0" w:line="259" w:lineRule="auto"/>
      <w:outlineLvl w:val="9"/>
    </w:pPr>
    <w:rPr>
      <w:rFonts w:asciiTheme="majorHAnsi" w:hAnsiTheme="majorHAnsi"/>
      <w:color w:val="F4011A" w:themeColor="accent1" w:themeShade="BF"/>
      <w:sz w:val="32"/>
      <w:szCs w:val="32"/>
      <w:lang w:val="en-US"/>
    </w:rPr>
  </w:style>
  <w:style w:type="paragraph" w:styleId="TOC1">
    <w:name w:val="toc 1"/>
    <w:basedOn w:val="Normal"/>
    <w:next w:val="Normal"/>
    <w:uiPriority w:val="39"/>
    <w:unhideWhenUsed/>
    <w:rsid w:val="00251675"/>
    <w:pPr>
      <w:pBdr>
        <w:bottom w:val="single" w:sz="4" w:space="3" w:color="auto"/>
      </w:pBdr>
      <w:tabs>
        <w:tab w:val="right" w:pos="9639"/>
      </w:tabs>
      <w:spacing w:before="480" w:after="70" w:line="480" w:lineRule="exact"/>
    </w:pPr>
    <w:rPr>
      <w:rFonts w:ascii="Chalet-NewYorkNineteenSixty" w:hAnsi="Chalet-NewYorkNineteenSixty"/>
      <w:noProof/>
      <w:color w:val="544587" w:themeColor="text2"/>
      <w:sz w:val="48"/>
      <w:szCs w:val="48"/>
    </w:rPr>
  </w:style>
  <w:style w:type="paragraph" w:styleId="TOC2">
    <w:name w:val="toc 2"/>
    <w:basedOn w:val="Normal"/>
    <w:next w:val="Normal"/>
    <w:uiPriority w:val="39"/>
    <w:unhideWhenUsed/>
    <w:rsid w:val="00251675"/>
    <w:pPr>
      <w:pBdr>
        <w:bottom w:val="single" w:sz="4" w:space="5" w:color="auto"/>
        <w:between w:val="single" w:sz="4" w:space="1" w:color="auto"/>
      </w:pBdr>
      <w:tabs>
        <w:tab w:val="left" w:pos="680"/>
        <w:tab w:val="right" w:pos="9639"/>
      </w:tabs>
      <w:spacing w:before="80" w:after="80" w:line="400" w:lineRule="exact"/>
      <w:ind w:left="680" w:hanging="680"/>
    </w:pPr>
    <w:rPr>
      <w:rFonts w:ascii="Chalet-NewYorkNineteenSixty" w:hAnsi="Chalet-NewYorkNineteenSixty"/>
      <w:noProof/>
      <w:color w:val="02A4A6" w:themeColor="background2"/>
      <w:sz w:val="32"/>
      <w:szCs w:val="32"/>
    </w:rPr>
  </w:style>
  <w:style w:type="paragraph" w:styleId="TOC3">
    <w:name w:val="toc 3"/>
    <w:basedOn w:val="Normal"/>
    <w:next w:val="Normal"/>
    <w:uiPriority w:val="39"/>
    <w:unhideWhenUsed/>
    <w:rsid w:val="00251675"/>
    <w:pPr>
      <w:pBdr>
        <w:bottom w:val="single" w:sz="4" w:space="5" w:color="000000" w:themeColor="text1"/>
        <w:between w:val="single" w:sz="4" w:space="1" w:color="000000" w:themeColor="text1"/>
      </w:pBdr>
      <w:tabs>
        <w:tab w:val="left" w:pos="680"/>
        <w:tab w:val="right" w:pos="9639"/>
      </w:tabs>
      <w:spacing w:before="80" w:after="60"/>
      <w:ind w:left="680" w:hanging="680"/>
    </w:pPr>
    <w:rPr>
      <w:noProof/>
    </w:rPr>
  </w:style>
  <w:style w:type="paragraph" w:styleId="TOC4">
    <w:name w:val="toc 4"/>
    <w:basedOn w:val="Normal"/>
    <w:next w:val="Normal"/>
    <w:autoRedefine/>
    <w:uiPriority w:val="39"/>
    <w:semiHidden/>
    <w:unhideWhenUsed/>
    <w:rsid w:val="00133EEC"/>
    <w:pPr>
      <w:spacing w:after="100"/>
      <w:ind w:left="720"/>
    </w:pPr>
  </w:style>
  <w:style w:type="paragraph" w:customStyle="1" w:styleId="ContentsHeading">
    <w:name w:val="Contents Heading"/>
    <w:basedOn w:val="Normal"/>
    <w:rsid w:val="00F770F3"/>
    <w:pPr>
      <w:spacing w:after="1900" w:line="480" w:lineRule="exact"/>
    </w:pPr>
    <w:rPr>
      <w:rFonts w:ascii="Chalet-NewYorkNineteenSixty" w:hAnsi="Chalet-NewYorkNineteenSixty"/>
      <w:noProof/>
      <w:color w:val="02A4A6" w:themeColor="background2"/>
      <w:sz w:val="48"/>
    </w:rPr>
  </w:style>
  <w:style w:type="paragraph" w:customStyle="1" w:styleId="AHESubheadingstyle4">
    <w:name w:val="AHE Subheading style 4"/>
    <w:basedOn w:val="Normal"/>
    <w:qFormat/>
    <w:rsid w:val="000A2029"/>
    <w:pPr>
      <w:spacing w:before="160" w:after="40"/>
      <w:ind w:left="1247" w:hanging="1247"/>
    </w:pPr>
    <w:rPr>
      <w:i/>
    </w:rPr>
  </w:style>
  <w:style w:type="paragraph" w:styleId="ListBullet">
    <w:name w:val="List Bullet"/>
    <w:basedOn w:val="Normal"/>
    <w:uiPriority w:val="99"/>
    <w:unhideWhenUsed/>
    <w:qFormat/>
    <w:rsid w:val="00C91A1C"/>
    <w:pPr>
      <w:numPr>
        <w:numId w:val="5"/>
      </w:numPr>
      <w:spacing w:after="113" w:line="276" w:lineRule="auto"/>
    </w:pPr>
    <w:rPr>
      <w:rFonts w:cs="Arial"/>
    </w:rPr>
  </w:style>
  <w:style w:type="paragraph" w:styleId="ListBullet2">
    <w:name w:val="List Bullet 2"/>
    <w:basedOn w:val="ListBullet"/>
    <w:uiPriority w:val="99"/>
    <w:unhideWhenUsed/>
    <w:rsid w:val="0064144C"/>
    <w:pPr>
      <w:numPr>
        <w:ilvl w:val="1"/>
      </w:numPr>
      <w:tabs>
        <w:tab w:val="num" w:pos="680"/>
      </w:tabs>
      <w:spacing w:after="57"/>
      <w:ind w:left="680"/>
    </w:pPr>
  </w:style>
  <w:style w:type="paragraph" w:styleId="ListBullet3">
    <w:name w:val="List Bullet 3"/>
    <w:basedOn w:val="ListBullet2"/>
    <w:uiPriority w:val="99"/>
    <w:unhideWhenUsed/>
    <w:rsid w:val="0064144C"/>
    <w:pPr>
      <w:numPr>
        <w:ilvl w:val="2"/>
      </w:numPr>
    </w:pPr>
  </w:style>
  <w:style w:type="paragraph" w:styleId="ListBullet4">
    <w:name w:val="List Bullet 4"/>
    <w:basedOn w:val="ListBullet2"/>
    <w:uiPriority w:val="99"/>
    <w:unhideWhenUsed/>
    <w:rsid w:val="0064144C"/>
    <w:pPr>
      <w:numPr>
        <w:ilvl w:val="3"/>
      </w:numPr>
    </w:pPr>
  </w:style>
  <w:style w:type="paragraph" w:styleId="ListBullet5">
    <w:name w:val="List Bullet 5"/>
    <w:basedOn w:val="ListBullet2"/>
    <w:uiPriority w:val="99"/>
    <w:unhideWhenUsed/>
    <w:rsid w:val="0064144C"/>
    <w:pPr>
      <w:numPr>
        <w:ilvl w:val="4"/>
      </w:numPr>
    </w:pPr>
  </w:style>
  <w:style w:type="numbering" w:customStyle="1" w:styleId="AHEBulletList">
    <w:name w:val="AHE Bullet List"/>
    <w:uiPriority w:val="99"/>
    <w:rsid w:val="0064144C"/>
    <w:pPr>
      <w:numPr>
        <w:numId w:val="4"/>
      </w:numPr>
    </w:pPr>
  </w:style>
  <w:style w:type="paragraph" w:styleId="ListNumber">
    <w:name w:val="List Number"/>
    <w:basedOn w:val="Normal"/>
    <w:uiPriority w:val="99"/>
    <w:unhideWhenUsed/>
    <w:qFormat/>
    <w:rsid w:val="00BC0253"/>
    <w:pPr>
      <w:numPr>
        <w:numId w:val="6"/>
      </w:numPr>
      <w:spacing w:line="276" w:lineRule="auto"/>
    </w:pPr>
  </w:style>
  <w:style w:type="paragraph" w:styleId="ListNumber2">
    <w:name w:val="List Number 2"/>
    <w:basedOn w:val="Normal"/>
    <w:uiPriority w:val="99"/>
    <w:unhideWhenUsed/>
    <w:rsid w:val="00CF22E4"/>
    <w:pPr>
      <w:numPr>
        <w:ilvl w:val="1"/>
        <w:numId w:val="6"/>
      </w:numPr>
      <w:spacing w:after="57"/>
    </w:pPr>
  </w:style>
  <w:style w:type="paragraph" w:styleId="ListNumber3">
    <w:name w:val="List Number 3"/>
    <w:basedOn w:val="ListNumber2"/>
    <w:uiPriority w:val="99"/>
    <w:unhideWhenUsed/>
    <w:rsid w:val="00CF22E4"/>
    <w:pPr>
      <w:numPr>
        <w:ilvl w:val="2"/>
      </w:numPr>
    </w:pPr>
  </w:style>
  <w:style w:type="paragraph" w:styleId="ListNumber4">
    <w:name w:val="List Number 4"/>
    <w:basedOn w:val="ListNumber3"/>
    <w:uiPriority w:val="99"/>
    <w:unhideWhenUsed/>
    <w:rsid w:val="00CF22E4"/>
    <w:pPr>
      <w:numPr>
        <w:ilvl w:val="3"/>
      </w:numPr>
    </w:pPr>
  </w:style>
  <w:style w:type="paragraph" w:styleId="ListNumber5">
    <w:name w:val="List Number 5"/>
    <w:basedOn w:val="ListNumber4"/>
    <w:uiPriority w:val="99"/>
    <w:unhideWhenUsed/>
    <w:rsid w:val="00CF22E4"/>
    <w:pPr>
      <w:numPr>
        <w:ilvl w:val="4"/>
      </w:numPr>
    </w:pPr>
  </w:style>
  <w:style w:type="numbering" w:customStyle="1" w:styleId="AHENumberedList">
    <w:name w:val="AHE Numbered List"/>
    <w:uiPriority w:val="99"/>
    <w:rsid w:val="00CF22E4"/>
    <w:pPr>
      <w:numPr>
        <w:numId w:val="6"/>
      </w:numPr>
    </w:pPr>
  </w:style>
  <w:style w:type="paragraph" w:customStyle="1" w:styleId="PullOutBoxHeading">
    <w:name w:val="Pull Out Box Heading"/>
    <w:basedOn w:val="Normal"/>
    <w:qFormat/>
    <w:rsid w:val="000A2029"/>
    <w:pPr>
      <w:suppressAutoHyphens/>
      <w:spacing w:after="18" w:line="400" w:lineRule="exact"/>
    </w:pPr>
    <w:rPr>
      <w:rFonts w:cs="Chalet-NewYorkNineteenSixty"/>
      <w:color w:val="544587" w:themeColor="text2"/>
      <w:sz w:val="32"/>
      <w:szCs w:val="32"/>
    </w:rPr>
  </w:style>
  <w:style w:type="table" w:customStyle="1" w:styleId="AHETableStyle">
    <w:name w:val="AHE Table Style"/>
    <w:basedOn w:val="TableNormal"/>
    <w:uiPriority w:val="99"/>
    <w:rsid w:val="00514A8C"/>
    <w:pPr>
      <w:spacing w:after="0" w:line="320" w:lineRule="exact"/>
    </w:pPr>
    <w:rPr>
      <w:sz w:val="24"/>
    </w:rPr>
    <w:tblPr>
      <w:tblBorders>
        <w:bottom w:val="single" w:sz="4" w:space="0" w:color="02A4A6" w:themeColor="background2"/>
        <w:insideH w:val="single" w:sz="4" w:space="0" w:color="02A4A6" w:themeColor="background2"/>
        <w:insideV w:val="single" w:sz="4" w:space="0" w:color="02A4A6" w:themeColor="background2"/>
      </w:tblBorders>
    </w:tblPr>
    <w:tcPr>
      <w:shd w:val="clear" w:color="auto" w:fill="auto"/>
      <w:tcMar>
        <w:bottom w:w="28" w:type="dxa"/>
      </w:tcMar>
      <w:vAlign w:val="center"/>
    </w:tcPr>
    <w:tblStylePr w:type="firstRow">
      <w:pPr>
        <w:jc w:val="left"/>
      </w:pPr>
      <w:rPr>
        <w:rFonts w:ascii="Chalet-NewYorkNineteenSixty" w:hAnsi="Chalet-NewYorkNineteenSixty"/>
        <w:color w:val="FFFFFF" w:themeColor="background1"/>
      </w:rPr>
      <w:tblPr/>
      <w:tcPr>
        <w:tcBorders>
          <w:insideV w:val="single" w:sz="4" w:space="0" w:color="FFFFFF" w:themeColor="background1"/>
        </w:tcBorders>
        <w:shd w:val="clear" w:color="auto" w:fill="02A4A6" w:themeFill="background2"/>
        <w:vAlign w:val="top"/>
      </w:tcPr>
    </w:tblStylePr>
  </w:style>
  <w:style w:type="paragraph" w:customStyle="1" w:styleId="AHETableHeader">
    <w:name w:val="AHE Table Header"/>
    <w:basedOn w:val="Body"/>
    <w:qFormat/>
    <w:rsid w:val="000A2029"/>
    <w:rPr>
      <w:color w:val="FFFFFF" w:themeColor="background1"/>
    </w:rPr>
  </w:style>
  <w:style w:type="paragraph" w:customStyle="1" w:styleId="AHETableText">
    <w:name w:val="AHE Table Text"/>
    <w:basedOn w:val="Body"/>
    <w:qFormat/>
    <w:rsid w:val="000A2029"/>
  </w:style>
  <w:style w:type="paragraph" w:customStyle="1" w:styleId="AHEContactAddressIndent">
    <w:name w:val="AHE Contact Address Indent"/>
    <w:basedOn w:val="AHEContactAddress"/>
    <w:qFormat/>
    <w:rsid w:val="000A2029"/>
    <w:pPr>
      <w:ind w:left="964"/>
    </w:pPr>
  </w:style>
  <w:style w:type="paragraph" w:styleId="ListParagraph">
    <w:name w:val="List Paragraph"/>
    <w:aliases w:val="First level"/>
    <w:basedOn w:val="Normal"/>
    <w:link w:val="ListParagraphChar"/>
    <w:uiPriority w:val="34"/>
    <w:qFormat/>
    <w:rsid w:val="000A2029"/>
    <w:pPr>
      <w:ind w:left="720"/>
      <w:contextualSpacing/>
    </w:pPr>
  </w:style>
  <w:style w:type="character" w:styleId="CommentReference">
    <w:name w:val="annotation reference"/>
    <w:basedOn w:val="DefaultParagraphFont"/>
    <w:uiPriority w:val="99"/>
    <w:semiHidden/>
    <w:unhideWhenUsed/>
    <w:rsid w:val="00BC0253"/>
    <w:rPr>
      <w:sz w:val="16"/>
      <w:szCs w:val="16"/>
    </w:rPr>
  </w:style>
  <w:style w:type="paragraph" w:styleId="CommentText">
    <w:name w:val="annotation text"/>
    <w:basedOn w:val="Normal"/>
    <w:link w:val="CommentTextChar"/>
    <w:uiPriority w:val="99"/>
    <w:unhideWhenUsed/>
    <w:rsid w:val="00BC0253"/>
    <w:pPr>
      <w:spacing w:after="0" w:line="240" w:lineRule="auto"/>
    </w:pPr>
    <w:rPr>
      <w:rFonts w:ascii="Gill Sans MT" w:eastAsia="Times New Roman" w:hAnsi="Gill Sans MT" w:cs="Arial"/>
      <w:spacing w:val="0"/>
      <w:sz w:val="20"/>
      <w:szCs w:val="20"/>
      <w:lang w:eastAsia="en-GB"/>
    </w:rPr>
  </w:style>
  <w:style w:type="character" w:customStyle="1" w:styleId="CommentTextChar">
    <w:name w:val="Comment Text Char"/>
    <w:basedOn w:val="DefaultParagraphFont"/>
    <w:link w:val="CommentText"/>
    <w:uiPriority w:val="99"/>
    <w:rsid w:val="00BC0253"/>
    <w:rPr>
      <w:rFonts w:ascii="Gill Sans MT" w:eastAsia="Times New Roman" w:hAnsi="Gill Sans MT" w:cs="Arial"/>
      <w:sz w:val="20"/>
      <w:szCs w:val="20"/>
      <w:lang w:eastAsia="en-GB"/>
    </w:rPr>
  </w:style>
  <w:style w:type="paragraph" w:styleId="NormalWeb">
    <w:name w:val="Normal (Web)"/>
    <w:basedOn w:val="Normal"/>
    <w:uiPriority w:val="99"/>
    <w:semiHidden/>
    <w:unhideWhenUsed/>
    <w:rsid w:val="005609A8"/>
    <w:pPr>
      <w:spacing w:before="100" w:beforeAutospacing="1" w:after="100" w:afterAutospacing="1" w:line="240" w:lineRule="auto"/>
    </w:pPr>
    <w:rPr>
      <w:rFonts w:ascii="Times New Roman" w:eastAsia="Times New Roman" w:hAnsi="Times New Roman" w:cs="Times New Roman"/>
      <w:spacing w:val="0"/>
      <w:szCs w:val="24"/>
      <w:lang w:eastAsia="en-GB"/>
    </w:rPr>
  </w:style>
  <w:style w:type="character" w:styleId="FollowedHyperlink">
    <w:name w:val="FollowedHyperlink"/>
    <w:basedOn w:val="DefaultParagraphFont"/>
    <w:uiPriority w:val="99"/>
    <w:semiHidden/>
    <w:unhideWhenUsed/>
    <w:rsid w:val="009F655B"/>
    <w:rPr>
      <w:color w:val="954F72" w:themeColor="followedHyperlink"/>
      <w:u w:val="single"/>
    </w:rPr>
  </w:style>
  <w:style w:type="character" w:customStyle="1" w:styleId="UnresolvedMention11">
    <w:name w:val="Unresolved Mention11"/>
    <w:basedOn w:val="DefaultParagraphFont"/>
    <w:uiPriority w:val="99"/>
    <w:semiHidden/>
    <w:unhideWhenUsed/>
    <w:rsid w:val="004C5A1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C5A10"/>
    <w:pPr>
      <w:spacing w:after="160"/>
    </w:pPr>
    <w:rPr>
      <w:rFonts w:ascii="Arial" w:eastAsiaTheme="minorHAnsi" w:hAnsi="Arial" w:cstheme="minorBidi"/>
      <w:b/>
      <w:bCs/>
      <w:spacing w:val="-2"/>
      <w:sz w:val="22"/>
      <w:lang w:eastAsia="en-US"/>
    </w:rPr>
  </w:style>
  <w:style w:type="character" w:customStyle="1" w:styleId="CommentSubjectChar">
    <w:name w:val="Comment Subject Char"/>
    <w:basedOn w:val="CommentTextChar"/>
    <w:link w:val="CommentSubject"/>
    <w:uiPriority w:val="99"/>
    <w:semiHidden/>
    <w:rsid w:val="004C5A10"/>
    <w:rPr>
      <w:rFonts w:ascii="Arial" w:eastAsia="Times New Roman" w:hAnsi="Arial" w:cs="Arial"/>
      <w:b/>
      <w:bCs/>
      <w:spacing w:val="-2"/>
      <w:sz w:val="20"/>
      <w:szCs w:val="20"/>
      <w:lang w:eastAsia="en-GB"/>
    </w:rPr>
  </w:style>
  <w:style w:type="table" w:customStyle="1" w:styleId="AHETableStyle1">
    <w:name w:val="AHE Table Style1"/>
    <w:basedOn w:val="TableNormal"/>
    <w:uiPriority w:val="99"/>
    <w:rsid w:val="004C5A10"/>
    <w:pPr>
      <w:spacing w:after="0" w:line="320" w:lineRule="exact"/>
    </w:pPr>
    <w:rPr>
      <w:sz w:val="24"/>
    </w:rPr>
    <w:tblPr>
      <w:tblBorders>
        <w:bottom w:val="single" w:sz="4" w:space="0" w:color="02A4A6"/>
        <w:insideH w:val="single" w:sz="4" w:space="0" w:color="02A4A6"/>
        <w:insideV w:val="single" w:sz="4" w:space="0" w:color="02A4A6"/>
      </w:tblBorders>
    </w:tblPr>
    <w:tcPr>
      <w:shd w:val="clear" w:color="auto" w:fill="auto"/>
      <w:tcMar>
        <w:bottom w:w="28" w:type="dxa"/>
      </w:tcMar>
      <w:vAlign w:val="center"/>
    </w:tcPr>
    <w:tblStylePr w:type="firstRow">
      <w:pPr>
        <w:jc w:val="left"/>
      </w:pPr>
      <w:rPr>
        <w:rFonts w:ascii="Chalet-NewYorkNineteenSixty" w:hAnsi="Chalet-NewYorkNineteenSixty"/>
        <w:color w:val="FFFFFF"/>
      </w:rPr>
      <w:tblPr/>
      <w:tcPr>
        <w:tcBorders>
          <w:insideV w:val="single" w:sz="4" w:space="0" w:color="FFFFFF"/>
        </w:tcBorders>
        <w:shd w:val="clear" w:color="auto" w:fill="02A4A6"/>
        <w:vAlign w:val="top"/>
      </w:tcPr>
    </w:tblStylePr>
  </w:style>
  <w:style w:type="table" w:styleId="MediumList1-Accent6">
    <w:name w:val="Medium List 1 Accent 6"/>
    <w:basedOn w:val="TableNormal"/>
    <w:uiPriority w:val="65"/>
    <w:rsid w:val="004C5A10"/>
    <w:pPr>
      <w:spacing w:after="0" w:line="240" w:lineRule="auto"/>
    </w:pPr>
    <w:rPr>
      <w:color w:val="000000" w:themeColor="text1"/>
    </w:rPr>
    <w:tblPr>
      <w:tblStyleRowBandSize w:val="1"/>
      <w:tblStyleColBandSize w:val="1"/>
      <w:tblBorders>
        <w:top w:val="single" w:sz="8" w:space="0" w:color="D7D2C5" w:themeColor="accent6"/>
        <w:bottom w:val="single" w:sz="8" w:space="0" w:color="D7D2C5" w:themeColor="accent6"/>
      </w:tblBorders>
    </w:tblPr>
    <w:tblStylePr w:type="firstRow">
      <w:rPr>
        <w:rFonts w:asciiTheme="majorHAnsi" w:eastAsiaTheme="majorEastAsia" w:hAnsiTheme="majorHAnsi" w:cstheme="majorBidi"/>
      </w:rPr>
      <w:tblPr/>
      <w:tcPr>
        <w:tcBorders>
          <w:top w:val="nil"/>
          <w:bottom w:val="single" w:sz="8" w:space="0" w:color="D7D2C5" w:themeColor="accent6"/>
        </w:tcBorders>
      </w:tcPr>
    </w:tblStylePr>
    <w:tblStylePr w:type="lastRow">
      <w:rPr>
        <w:b/>
        <w:bCs/>
        <w:color w:val="544587" w:themeColor="text2"/>
      </w:rPr>
      <w:tblPr/>
      <w:tcPr>
        <w:tcBorders>
          <w:top w:val="single" w:sz="8" w:space="0" w:color="D7D2C5" w:themeColor="accent6"/>
          <w:bottom w:val="single" w:sz="8" w:space="0" w:color="D7D2C5" w:themeColor="accent6"/>
        </w:tcBorders>
      </w:tcPr>
    </w:tblStylePr>
    <w:tblStylePr w:type="firstCol">
      <w:rPr>
        <w:b/>
        <w:bCs/>
      </w:rPr>
    </w:tblStylePr>
    <w:tblStylePr w:type="lastCol">
      <w:rPr>
        <w:b/>
        <w:bCs/>
      </w:rPr>
      <w:tblPr/>
      <w:tcPr>
        <w:tcBorders>
          <w:top w:val="single" w:sz="8" w:space="0" w:color="D7D2C5" w:themeColor="accent6"/>
          <w:bottom w:val="single" w:sz="8" w:space="0" w:color="D7D2C5" w:themeColor="accent6"/>
        </w:tcBorders>
      </w:tcPr>
    </w:tblStylePr>
    <w:tblStylePr w:type="band1Vert">
      <w:tblPr/>
      <w:tcPr>
        <w:shd w:val="clear" w:color="auto" w:fill="F5F3F0" w:themeFill="accent6" w:themeFillTint="3F"/>
      </w:tcPr>
    </w:tblStylePr>
    <w:tblStylePr w:type="band1Horz">
      <w:tblPr/>
      <w:tcPr>
        <w:shd w:val="clear" w:color="auto" w:fill="F5F3F0" w:themeFill="accent6" w:themeFillTint="3F"/>
      </w:tcPr>
    </w:tblStylePr>
  </w:style>
  <w:style w:type="paragraph" w:customStyle="1" w:styleId="Secondlevel">
    <w:name w:val="Second level"/>
    <w:basedOn w:val="ListParagraph"/>
    <w:qFormat/>
    <w:rsid w:val="0074611E"/>
    <w:pPr>
      <w:spacing w:after="240" w:line="240" w:lineRule="auto"/>
      <w:ind w:left="1224" w:hanging="504"/>
      <w:contextualSpacing w:val="0"/>
    </w:pPr>
    <w:rPr>
      <w:rFonts w:eastAsia="Calibri" w:cs="Arial"/>
      <w:spacing w:val="0"/>
      <w:szCs w:val="24"/>
    </w:rPr>
  </w:style>
  <w:style w:type="character" w:styleId="Emphasis">
    <w:name w:val="Emphasis"/>
    <w:uiPriority w:val="20"/>
    <w:qFormat/>
    <w:rsid w:val="009A2EB1"/>
    <w:rPr>
      <w:i/>
      <w:iCs w:val="0"/>
    </w:rPr>
  </w:style>
  <w:style w:type="character" w:customStyle="1" w:styleId="ListParagraphChar">
    <w:name w:val="List Paragraph Char"/>
    <w:aliases w:val="First level Char"/>
    <w:link w:val="ListParagraph"/>
    <w:uiPriority w:val="34"/>
    <w:locked/>
    <w:rsid w:val="009A2EB1"/>
    <w:rPr>
      <w:rFonts w:ascii="Arial" w:hAnsi="Arial"/>
      <w:spacing w:val="-2"/>
      <w:sz w:val="24"/>
    </w:rPr>
  </w:style>
  <w:style w:type="numbering" w:customStyle="1" w:styleId="AHEBulletList1">
    <w:name w:val="AHE Bullet List1"/>
    <w:uiPriority w:val="99"/>
    <w:rsid w:val="005507BE"/>
  </w:style>
  <w:style w:type="table" w:customStyle="1" w:styleId="TableGrid1">
    <w:name w:val="Table Grid1"/>
    <w:basedOn w:val="TableNormal"/>
    <w:uiPriority w:val="39"/>
    <w:rsid w:val="004820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1348">
      <w:bodyDiv w:val="1"/>
      <w:marLeft w:val="0"/>
      <w:marRight w:val="0"/>
      <w:marTop w:val="0"/>
      <w:marBottom w:val="0"/>
      <w:divBdr>
        <w:top w:val="none" w:sz="0" w:space="0" w:color="auto"/>
        <w:left w:val="none" w:sz="0" w:space="0" w:color="auto"/>
        <w:bottom w:val="none" w:sz="0" w:space="0" w:color="auto"/>
        <w:right w:val="none" w:sz="0" w:space="0" w:color="auto"/>
      </w:divBdr>
    </w:div>
    <w:div w:id="483426264">
      <w:bodyDiv w:val="1"/>
      <w:marLeft w:val="0"/>
      <w:marRight w:val="0"/>
      <w:marTop w:val="0"/>
      <w:marBottom w:val="0"/>
      <w:divBdr>
        <w:top w:val="none" w:sz="0" w:space="0" w:color="auto"/>
        <w:left w:val="none" w:sz="0" w:space="0" w:color="auto"/>
        <w:bottom w:val="none" w:sz="0" w:space="0" w:color="auto"/>
        <w:right w:val="none" w:sz="0" w:space="0" w:color="auto"/>
      </w:divBdr>
    </w:div>
    <w:div w:id="547685177">
      <w:bodyDiv w:val="1"/>
      <w:marLeft w:val="0"/>
      <w:marRight w:val="0"/>
      <w:marTop w:val="0"/>
      <w:marBottom w:val="0"/>
      <w:divBdr>
        <w:top w:val="none" w:sz="0" w:space="0" w:color="auto"/>
        <w:left w:val="none" w:sz="0" w:space="0" w:color="auto"/>
        <w:bottom w:val="none" w:sz="0" w:space="0" w:color="auto"/>
        <w:right w:val="none" w:sz="0" w:space="0" w:color="auto"/>
      </w:divBdr>
    </w:div>
    <w:div w:id="604650247">
      <w:bodyDiv w:val="1"/>
      <w:marLeft w:val="0"/>
      <w:marRight w:val="0"/>
      <w:marTop w:val="0"/>
      <w:marBottom w:val="0"/>
      <w:divBdr>
        <w:top w:val="none" w:sz="0" w:space="0" w:color="auto"/>
        <w:left w:val="none" w:sz="0" w:space="0" w:color="auto"/>
        <w:bottom w:val="none" w:sz="0" w:space="0" w:color="auto"/>
        <w:right w:val="none" w:sz="0" w:space="0" w:color="auto"/>
      </w:divBdr>
    </w:div>
    <w:div w:id="880282730">
      <w:bodyDiv w:val="1"/>
      <w:marLeft w:val="0"/>
      <w:marRight w:val="0"/>
      <w:marTop w:val="0"/>
      <w:marBottom w:val="0"/>
      <w:divBdr>
        <w:top w:val="none" w:sz="0" w:space="0" w:color="auto"/>
        <w:left w:val="none" w:sz="0" w:space="0" w:color="auto"/>
        <w:bottom w:val="none" w:sz="0" w:space="0" w:color="auto"/>
        <w:right w:val="none" w:sz="0" w:space="0" w:color="auto"/>
      </w:divBdr>
    </w:div>
    <w:div w:id="1270509440">
      <w:bodyDiv w:val="1"/>
      <w:marLeft w:val="0"/>
      <w:marRight w:val="0"/>
      <w:marTop w:val="0"/>
      <w:marBottom w:val="0"/>
      <w:divBdr>
        <w:top w:val="none" w:sz="0" w:space="0" w:color="auto"/>
        <w:left w:val="none" w:sz="0" w:space="0" w:color="auto"/>
        <w:bottom w:val="none" w:sz="0" w:space="0" w:color="auto"/>
        <w:right w:val="none" w:sz="0" w:space="0" w:color="auto"/>
      </w:divBdr>
      <w:divsChild>
        <w:div w:id="496580277">
          <w:marLeft w:val="0"/>
          <w:marRight w:val="0"/>
          <w:marTop w:val="0"/>
          <w:marBottom w:val="0"/>
          <w:divBdr>
            <w:top w:val="none" w:sz="0" w:space="0" w:color="auto"/>
            <w:left w:val="none" w:sz="0" w:space="0" w:color="auto"/>
            <w:bottom w:val="none" w:sz="0" w:space="0" w:color="auto"/>
            <w:right w:val="none" w:sz="0" w:space="0" w:color="auto"/>
          </w:divBdr>
        </w:div>
      </w:divsChild>
    </w:div>
    <w:div w:id="1308970479">
      <w:bodyDiv w:val="1"/>
      <w:marLeft w:val="0"/>
      <w:marRight w:val="0"/>
      <w:marTop w:val="0"/>
      <w:marBottom w:val="0"/>
      <w:divBdr>
        <w:top w:val="none" w:sz="0" w:space="0" w:color="auto"/>
        <w:left w:val="none" w:sz="0" w:space="0" w:color="auto"/>
        <w:bottom w:val="none" w:sz="0" w:space="0" w:color="auto"/>
        <w:right w:val="none" w:sz="0" w:space="0" w:color="auto"/>
      </w:divBdr>
    </w:div>
    <w:div w:id="1431973912">
      <w:bodyDiv w:val="1"/>
      <w:marLeft w:val="0"/>
      <w:marRight w:val="0"/>
      <w:marTop w:val="0"/>
      <w:marBottom w:val="0"/>
      <w:divBdr>
        <w:top w:val="none" w:sz="0" w:space="0" w:color="auto"/>
        <w:left w:val="none" w:sz="0" w:space="0" w:color="auto"/>
        <w:bottom w:val="none" w:sz="0" w:space="0" w:color="auto"/>
        <w:right w:val="none" w:sz="0" w:space="0" w:color="auto"/>
      </w:divBdr>
    </w:div>
    <w:div w:id="1536307196">
      <w:bodyDiv w:val="1"/>
      <w:marLeft w:val="0"/>
      <w:marRight w:val="0"/>
      <w:marTop w:val="0"/>
      <w:marBottom w:val="0"/>
      <w:divBdr>
        <w:top w:val="none" w:sz="0" w:space="0" w:color="auto"/>
        <w:left w:val="none" w:sz="0" w:space="0" w:color="auto"/>
        <w:bottom w:val="none" w:sz="0" w:space="0" w:color="auto"/>
        <w:right w:val="none" w:sz="0" w:space="0" w:color="auto"/>
      </w:divBdr>
    </w:div>
    <w:div w:id="1907912516">
      <w:bodyDiv w:val="1"/>
      <w:marLeft w:val="0"/>
      <w:marRight w:val="0"/>
      <w:marTop w:val="0"/>
      <w:marBottom w:val="0"/>
      <w:divBdr>
        <w:top w:val="none" w:sz="0" w:space="0" w:color="auto"/>
        <w:left w:val="none" w:sz="0" w:space="0" w:color="auto"/>
        <w:bottom w:val="none" w:sz="0" w:space="0" w:color="auto"/>
        <w:right w:val="none" w:sz="0" w:space="0" w:color="auto"/>
      </w:divBdr>
    </w:div>
    <w:div w:id="2046832302">
      <w:bodyDiv w:val="1"/>
      <w:marLeft w:val="0"/>
      <w:marRight w:val="0"/>
      <w:marTop w:val="0"/>
      <w:marBottom w:val="0"/>
      <w:divBdr>
        <w:top w:val="none" w:sz="0" w:space="0" w:color="auto"/>
        <w:left w:val="none" w:sz="0" w:space="0" w:color="auto"/>
        <w:bottom w:val="none" w:sz="0" w:space="0" w:color="auto"/>
        <w:right w:val="none" w:sz="0" w:space="0" w:color="auto"/>
      </w:divBdr>
    </w:div>
    <w:div w:id="21183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knowledge-hub/athena-swan-ireland-word-allocation-guidanc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5B34E5F2C6145980C8C35A1B893F9" ma:contentTypeVersion="14" ma:contentTypeDescription="Create a new document." ma:contentTypeScope="" ma:versionID="537469930b12d2d41a90e6b6c6a03714">
  <xsd:schema xmlns:xsd="http://www.w3.org/2001/XMLSchema" xmlns:xs="http://www.w3.org/2001/XMLSchema" xmlns:p="http://schemas.microsoft.com/office/2006/metadata/properties" xmlns:ns3="2cea1730-c08f-4820-9d10-59e936ed04fa" xmlns:ns4="871eb732-6630-42ab-a35d-b12baffbfa89" targetNamespace="http://schemas.microsoft.com/office/2006/metadata/properties" ma:root="true" ma:fieldsID="a18a48ed8779b4f1b0183c15e61f023d" ns3:_="" ns4:_="">
    <xsd:import namespace="2cea1730-c08f-4820-9d10-59e936ed04fa"/>
    <xsd:import namespace="871eb732-6630-42ab-a35d-b12baffbfa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730-c08f-4820-9d10-59e936ed0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1eb732-6630-42ab-a35d-b12baffbfa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1305-3473-45D9-9D25-8CF444CCE2C8}">
  <ds:schemaRefs>
    <ds:schemaRef ds:uri="http://schemas.microsoft.com/office/2006/documentManagement/types"/>
    <ds:schemaRef ds:uri="http://purl.org/dc/elements/1.1/"/>
    <ds:schemaRef ds:uri="http://www.w3.org/XML/1998/namespace"/>
    <ds:schemaRef ds:uri="http://schemas.openxmlformats.org/package/2006/metadata/core-properties"/>
    <ds:schemaRef ds:uri="2cea1730-c08f-4820-9d10-59e936ed04fa"/>
    <ds:schemaRef ds:uri="http://purl.org/dc/terms/"/>
    <ds:schemaRef ds:uri="http://purl.org/dc/dcmitype/"/>
    <ds:schemaRef ds:uri="http://schemas.microsoft.com/office/infopath/2007/PartnerControls"/>
    <ds:schemaRef ds:uri="871eb732-6630-42ab-a35d-b12baffbfa89"/>
    <ds:schemaRef ds:uri="http://schemas.microsoft.com/office/2006/metadata/properties"/>
  </ds:schemaRefs>
</ds:datastoreItem>
</file>

<file path=customXml/itemProps2.xml><?xml version="1.0" encoding="utf-8"?>
<ds:datastoreItem xmlns:ds="http://schemas.openxmlformats.org/officeDocument/2006/customXml" ds:itemID="{62DF9BAF-3CE5-4119-9964-98F7E8BB542C}">
  <ds:schemaRefs>
    <ds:schemaRef ds:uri="http://schemas.microsoft.com/sharepoint/v3/contenttype/forms"/>
  </ds:schemaRefs>
</ds:datastoreItem>
</file>

<file path=customXml/itemProps3.xml><?xml version="1.0" encoding="utf-8"?>
<ds:datastoreItem xmlns:ds="http://schemas.openxmlformats.org/officeDocument/2006/customXml" ds:itemID="{A3C32F78-AEEB-464D-8CE2-5D0C740D8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730-c08f-4820-9d10-59e936ed04fa"/>
    <ds:schemaRef ds:uri="871eb732-6630-42ab-a35d-b12baffbf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40CE0-5E45-42BD-8D99-F5CA48F4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1880</Words>
  <Characters>10718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Hewison</dc:creator>
  <cp:lastModifiedBy>James Hewison</cp:lastModifiedBy>
  <cp:revision>2</cp:revision>
  <cp:lastPrinted>2021-10-17T12:10:00Z</cp:lastPrinted>
  <dcterms:created xsi:type="dcterms:W3CDTF">2021-10-27T09:12:00Z</dcterms:created>
  <dcterms:modified xsi:type="dcterms:W3CDTF">2021-10-27T09:12:00Z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0x010100DE45B34E5F2C6145980C8C35A1B893F9</vt:lpwstr>
  </property>
</Properties>
</file>